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437268901" w:displacedByCustomXml="next"/>
    <w:bookmarkStart w:id="1" w:name="_Ref422739342" w:displacedByCustomXml="next"/>
    <w:bookmarkStart w:id="2" w:name="_Ref422739336" w:displacedByCustomXml="next"/>
    <w:sdt>
      <w:sdtPr>
        <w:rPr>
          <w:lang w:val="en-US"/>
        </w:rPr>
        <w:id w:val="363565033"/>
        <w:docPartObj>
          <w:docPartGallery w:val="Cover Pages"/>
          <w:docPartUnique/>
        </w:docPartObj>
      </w:sdtPr>
      <w:sdtEndPr/>
      <w:sdtContent>
        <w:p w14:paraId="6C99022D" w14:textId="245FD0B1" w:rsidR="00A26399" w:rsidRPr="00976117" w:rsidRDefault="00A26399">
          <w:pPr>
            <w:rPr>
              <w:lang w:val="en-US"/>
            </w:rPr>
          </w:pPr>
        </w:p>
        <w:p w14:paraId="5E0E7277" w14:textId="5E15C1B9" w:rsidR="00A26399" w:rsidRPr="00976117" w:rsidRDefault="00CA228A">
          <w:pPr>
            <w:widowControl/>
            <w:spacing w:after="160" w:line="259" w:lineRule="auto"/>
            <w:rPr>
              <w:rFonts w:ascii="Gill Sans MT" w:hAnsi="Gill Sans MT" w:cs="Arial"/>
              <w:b/>
              <w:caps/>
              <w:noProof/>
              <w:color w:val="105E9B"/>
              <w:spacing w:val="-6"/>
              <w:sz w:val="30"/>
              <w:lang w:val="en-US"/>
            </w:rPr>
          </w:pPr>
          <w:r w:rsidRPr="00976117">
            <w:rPr>
              <w:noProof/>
              <w:lang w:val="en-US" w:eastAsia="en-US"/>
            </w:rPr>
            <mc:AlternateContent>
              <mc:Choice Requires="wps">
                <w:drawing>
                  <wp:anchor distT="0" distB="0" distL="114300" distR="114300" simplePos="0" relativeHeight="251658243" behindDoc="0" locked="0" layoutInCell="1" allowOverlap="1" wp14:anchorId="63E972CA" wp14:editId="0DF4CFE5">
                    <wp:simplePos x="0" y="0"/>
                    <wp:positionH relativeFrom="column">
                      <wp:posOffset>-319087</wp:posOffset>
                    </wp:positionH>
                    <wp:positionV relativeFrom="paragraph">
                      <wp:posOffset>1652588</wp:posOffset>
                    </wp:positionV>
                    <wp:extent cx="7062281" cy="1519237"/>
                    <wp:effectExtent l="0" t="0" r="5715" b="5080"/>
                    <wp:wrapNone/>
                    <wp:docPr id="61523" name="Rectangle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62281" cy="1519237"/>
                            </a:xfrm>
                            <a:prstGeom prst="rect">
                              <a:avLst/>
                            </a:prstGeom>
                            <a:solidFill>
                              <a:schemeClr val="accent2"/>
                            </a:solidFill>
                            <a:ln>
                              <a:noFill/>
                            </a:ln>
                            <a:effectLst/>
                          </wps:spPr>
                          <wps:txbx>
                            <w:txbxContent>
                              <w:p w14:paraId="34A580E0" w14:textId="1C69B420" w:rsidR="008D5A6C" w:rsidRDefault="008D5A6C" w:rsidP="00CA228A">
                                <w:pPr>
                                  <w:pStyle w:val="Title"/>
                                  <w:shd w:val="clear" w:color="auto" w:fill="44546A" w:themeFill="text2"/>
                                  <w:spacing w:line="240" w:lineRule="auto"/>
                                  <w:jc w:val="center"/>
                                  <w:rPr>
                                    <w:color w:val="FFFFFF"/>
                                    <w:sz w:val="96"/>
                                    <w:lang w:val="en-CA"/>
                                  </w:rPr>
                                </w:pPr>
                                <w:r>
                                  <w:rPr>
                                    <w:color w:val="FFFFFF"/>
                                    <w:sz w:val="96"/>
                                    <w:lang w:val="en-CA"/>
                                  </w:rPr>
                                  <w:t>BIOMARKER MANUAL:</w:t>
                                </w:r>
                              </w:p>
                              <w:p w14:paraId="1E2FE8A6" w14:textId="736B666D" w:rsidR="008D5A6C" w:rsidRPr="007E0A7F" w:rsidRDefault="008D5A6C" w:rsidP="00FF6775">
                                <w:pPr>
                                  <w:jc w:val="center"/>
                                  <w:rPr>
                                    <w:sz w:val="68"/>
                                    <w:szCs w:val="68"/>
                                    <w:lang w:val="en-CA"/>
                                  </w:rPr>
                                </w:pPr>
                                <w:r w:rsidRPr="007E0A7F">
                                  <w:rPr>
                                    <w:sz w:val="68"/>
                                    <w:szCs w:val="68"/>
                                    <w:lang w:val="en-CA"/>
                                  </w:rPr>
                                  <w:t>DEMOGRAPHIC AND HEALTH SURVEY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3E972CA" id="Rectangle 313" o:spid="_x0000_s1026" style="position:absolute;margin-left:-25.1pt;margin-top:130.15pt;width:556.1pt;height:119.6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" fillcolor="#ed7d31 [3205]" stroked="f">
                    <v:textbox>
                      <w:txbxContent>
                        <w:p w14:paraId="34A580E0" w14:textId="1C69B420" w:rsidR="008D5A6C" w:rsidRDefault="008D5A6C" w:rsidP="00CA228A">
                          <w:pPr>
                            <w:pStyle w:val="Title"/>
                            <w:shd w:val="clear" w:color="auto" w:fill="44546A" w:themeFill="text2"/>
                            <w:spacing w:line="240" w:lineRule="auto"/>
                            <w:jc w:val="center"/>
                            <w:rPr>
                              <w:color w:val="FFFFFF"/>
                              <w:sz w:val="96"/>
                              <w:lang w:val="en-CA"/>
                            </w:rPr>
                          </w:pPr>
                          <w:r>
                            <w:rPr>
                              <w:color w:val="FFFFFF"/>
                              <w:sz w:val="96"/>
                              <w:lang w:val="en-CA"/>
                            </w:rPr>
                            <w:t>BIOMARKER MANUAL:</w:t>
                          </w:r>
                        </w:p>
                        <w:p w14:paraId="1E2FE8A6" w14:textId="736B666D" w:rsidR="008D5A6C" w:rsidRPr="007E0A7F" w:rsidRDefault="008D5A6C" w:rsidP="00FF6775">
                          <w:pPr>
                            <w:jc w:val="center"/>
                            <w:rPr>
                              <w:sz w:val="68"/>
                              <w:szCs w:val="68"/>
                              <w:lang w:val="en-CA"/>
                            </w:rPr>
                          </w:pPr>
                          <w:r w:rsidRPr="007E0A7F">
                            <w:rPr>
                              <w:sz w:val="68"/>
                              <w:szCs w:val="68"/>
                              <w:lang w:val="en-CA"/>
                            </w:rPr>
                            <w:t>DEMOGRAPHIC AND HEALTH SURVEY</w:t>
                          </w:r>
                        </w:p>
                      </w:txbxContent>
                    </v:textbox>
                  </v:rect>
                </w:pict>
              </mc:Fallback>
            </mc:AlternateContent>
          </w:r>
          <w:r w:rsidR="00A26399" w:rsidRPr="00976117">
            <w:rPr>
              <w:noProof/>
              <w:lang w:val="en-US" w:eastAsia="en-US"/>
            </w:rPr>
            <mc:AlternateContent>
              <mc:Choice Requires="wps">
                <w:drawing>
                  <wp:anchor distT="0" distB="0" distL="114300" distR="114300" simplePos="0" relativeHeight="251658242" behindDoc="0" locked="0" layoutInCell="1" allowOverlap="1" wp14:anchorId="18216AC5" wp14:editId="5509B678">
                    <wp:simplePos x="0" y="0"/>
                    <mc:AlternateContent>
                      <mc:Choice Requires="wp14">
                        <wp:positionH relativeFrom="page">
                          <wp14:pctPosHOffset>15000</wp14:pctPosHOffset>
                        </wp:positionH>
                      </mc:Choice>
                      <mc:Fallback>
                        <wp:positionH relativeFrom="page">
                          <wp:posOffset>1165860</wp:posOffset>
                        </wp:positionH>
                      </mc:Fallback>
                    </mc:AlternateContent>
                    <mc:AlternateContent>
                      <mc:Choice Requires="wp14">
                        <wp:positionV relativeFrom="page">
                          <wp14:pctPosVOffset>9100</wp14:pctPosVOffset>
                        </wp:positionV>
                      </mc:Choice>
                      <mc:Fallback>
                        <wp:positionV relativeFrom="page">
                          <wp:posOffset>915035</wp:posOffset>
                        </wp:positionV>
                      </mc:Fallback>
                    </mc:AlternateContent>
                    <wp:extent cx="3660775" cy="3651250"/>
                    <wp:effectExtent l="0" t="0" r="10160" b="7620"/>
                    <wp:wrapSquare wrapText="bothSides"/>
                    <wp:docPr id="111" name="Text Box 111"/>
                    <wp:cNvGraphicFramePr/>
                    <a:graphic xmlns:a="http://schemas.openxmlformats.org/drawingml/2006/main">
                      <a:graphicData uri="http://schemas.microsoft.com/office/word/2010/wordprocessingShape">
                        <wps:wsp>
                          <wps:cNvSpPr txBox="1"/>
                          <wps:spPr>
                            <a:xfrm>
                              <a:off x="0" y="0"/>
                              <a:ext cx="3660775" cy="3651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323E4F" w:themeColor="text2" w:themeShade="BF"/>
                                    <w:sz w:val="40"/>
                                    <w:szCs w:val="40"/>
                                  </w:rPr>
                                  <w:alias w:val="Publish Date"/>
                                  <w:tag w:val=""/>
                                  <w:id w:val="400952559"/>
                                  <w:showingPlcHdr/>
                                  <w:dataBinding w:prefixMappings="xmlns:ns0='http://schemas.microsoft.com/office/2006/coverPageProps' " w:xpath="/ns0:CoverPageProperties[1]/ns0:PublishDate[1]" w:storeItemID="{55AF091B-3C7A-41E3-B477-F2FDAA23CFDA}"/>
                                  <w:date>
                                    <w:dateFormat w:val="MMMM d, yyyy"/>
                                    <w:lid w:val="en-US"/>
                                    <w:storeMappedDataAs w:val="dateTime"/>
                                    <w:calendar w:val="gregorian"/>
                                  </w:date>
                                </w:sdtPr>
                                <w:sdtEndPr/>
                                <w:sdtContent>
                                  <w:p w14:paraId="6786F978" w14:textId="77777777" w:rsidR="008D5A6C" w:rsidRDefault="008D5A6C">
                                    <w:pPr>
                                      <w:pStyle w:val="NoSpacing"/>
                                      <w:jc w:val="right"/>
                                      <w:rPr>
                                        <w:caps/>
                                        <w:color w:val="323E4F" w:themeColor="text2" w:themeShade="BF"/>
                                        <w:sz w:val="40"/>
                                        <w:szCs w:val="40"/>
                                      </w:rPr>
                                    </w:pPr>
                                    <w:r>
                                      <w:rPr>
                                        <w:caps/>
                                        <w:color w:val="323E4F" w:themeColor="text2" w:themeShade="BF"/>
                                        <w:sz w:val="40"/>
                                        <w:szCs w:val="40"/>
                                      </w:rPr>
                                      <w:t>[Date]</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73400</wp14:pctWidth>
                    </wp14:sizeRelH>
                    <wp14:sizeRelV relativeFrom="page">
                      <wp14:pctHeight>36300</wp14:pctHeight>
                    </wp14:sizeRelV>
                  </wp:anchor>
                </w:drawing>
              </mc:Choice>
              <mc:Fallback>
                <w:pict>
                  <v:shapetype w14:anchorId="18216AC5" id="_x0000_t202" coordsize="21600,21600" o:spt="202" path="m,l,21600r21600,l21600,xe">
                    <v:stroke joinstyle="miter"/>
                    <v:path gradientshapeok="t" o:connecttype="rect"/>
                  </v:shapetype>
                  <v:shape id="Text Box 111" o:spid="_x0000_s1027" type="#_x0000_t202" style="position:absolute;margin-left:0;margin-top:0;width:288.25pt;height:287.5pt;z-index:251658242;visibility:visible;mso-wrap-style:square;mso-width-percent:734;mso-height-percent:363;mso-left-percent:150;mso-top-percent:91;mso-wrap-distance-left:9pt;mso-wrap-distance-top:0;mso-wrap-distance-right:9pt;mso-wrap-distance-bottom:0;mso-position-horizontal-relative:page;mso-position-vertical-relative:page;mso-width-percent:734;mso-height-percent:363;mso-left-percent:150;mso-top-percent:91;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" filled="f" stroked="f" strokeweight=".5pt">
                    <v:textbox style="mso-fit-shape-to-text:t" inset="0,0,0,0">
                      <w:txbxContent>
                        <w:sdt>
                          <w:sdtPr>
                            <w:rPr>
                              <w:caps/>
                              <w:color w:val="323E4F" w:themeColor="text2" w:themeShade="BF"/>
                              <w:sz w:val="40"/>
                              <w:szCs w:val="40"/>
                            </w:rPr>
                            <w:alias w:val="Publish Date"/>
                            <w:tag w:val=""/>
                            <w:id w:val="400952559"/>
                            <w:showingPlcHdr/>
                            <w:dataBinding w:prefixMappings="xmlns:ns0='http://schemas.microsoft.com/office/2006/coverPageProps' " w:xpath="/ns0:CoverPageProperties[1]/ns0:PublishDate[1]" w:storeItemID="{55AF091B-3C7A-41E3-B477-F2FDAA23CFDA}"/>
                            <w:date>
                              <w:dateFormat w:val="MMMM d, yyyy"/>
                              <w:lid w:val="en-US"/>
                              <w:storeMappedDataAs w:val="dateTime"/>
                              <w:calendar w:val="gregorian"/>
                            </w:date>
                          </w:sdtPr>
                          <w:sdtEndPr/>
                          <w:sdtContent>
                            <w:p w14:paraId="6786F978" w14:textId="77777777" w:rsidR="008D5A6C" w:rsidRDefault="008D5A6C">
                              <w:pPr>
                                <w:pStyle w:val="NoSpacing"/>
                                <w:jc w:val="right"/>
                                <w:rPr>
                                  <w:caps/>
                                  <w:color w:val="323E4F" w:themeColor="text2" w:themeShade="BF"/>
                                  <w:sz w:val="40"/>
                                  <w:szCs w:val="40"/>
                                </w:rPr>
                              </w:pPr>
                              <w:r>
                                <w:rPr>
                                  <w:caps/>
                                  <w:color w:val="323E4F" w:themeColor="text2" w:themeShade="BF"/>
                                  <w:sz w:val="40"/>
                                  <w:szCs w:val="40"/>
                                </w:rPr>
                                <w:t>[Date]</w:t>
                              </w:r>
                            </w:p>
                          </w:sdtContent>
                        </w:sdt>
                      </w:txbxContent>
                    </v:textbox>
                    <w10:wrap type="square" anchorx="page" anchory="page"/>
                  </v:shape>
                </w:pict>
              </mc:Fallback>
            </mc:AlternateContent>
          </w:r>
          <w:r w:rsidR="00A26399" w:rsidRPr="00976117">
            <w:rPr>
              <w:noProof/>
              <w:lang w:val="en-US" w:eastAsia="en-US"/>
            </w:rPr>
            <mc:AlternateContent>
              <mc:Choice Requires="wps">
                <w:drawing>
                  <wp:anchor distT="0" distB="0" distL="114300" distR="114300" simplePos="0" relativeHeight="251658241" behindDoc="0" locked="0" layoutInCell="1" allowOverlap="1" wp14:anchorId="7E605E71" wp14:editId="03B5CFAB">
                    <wp:simplePos x="0" y="0"/>
                    <mc:AlternateContent>
                      <mc:Choice Requires="wp14">
                        <wp:positionH relativeFrom="page">
                          <wp14:pctPosHOffset>15000</wp14:pctPosHOffset>
                        </wp:positionH>
                      </mc:Choice>
                      <mc:Fallback>
                        <wp:positionH relativeFrom="page">
                          <wp:posOffset>1165860</wp:posOffset>
                        </wp:positionH>
                      </mc:Fallback>
                    </mc:AlternateContent>
                    <mc:AlternateContent>
                      <mc:Choice Requires="wp14">
                        <wp:positionV relativeFrom="page">
                          <wp14:pctPosVOffset>45500</wp14:pctPosVOffset>
                        </wp:positionV>
                      </mc:Choice>
                      <mc:Fallback>
                        <wp:positionV relativeFrom="page">
                          <wp:posOffset>4576445</wp:posOffset>
                        </wp:positionV>
                      </mc:Fallback>
                    </mc:AlternateContent>
                    <wp:extent cx="5753100" cy="525780"/>
                    <wp:effectExtent l="0" t="0" r="10160" b="6350"/>
                    <wp:wrapSquare wrapText="bothSides"/>
                    <wp:docPr id="113" name="Text Box 113"/>
                    <wp:cNvGraphicFramePr/>
                    <a:graphic xmlns:a="http://schemas.openxmlformats.org/drawingml/2006/main">
                      <a:graphicData uri="http://schemas.microsoft.com/office/word/2010/wordprocessingShape">
                        <wps:wsp>
                          <wps:cNvSpPr txBox="1"/>
                          <wps:spPr>
                            <a:xfrm>
                              <a:off x="0" y="0"/>
                              <a:ext cx="5753100" cy="525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DF04C4" w14:textId="77777777" w:rsidR="008D5A6C" w:rsidRPr="0088605F" w:rsidRDefault="008D5A6C" w:rsidP="004E733A">
                                <w:pPr>
                                  <w:pStyle w:val="Title"/>
                                  <w:spacing w:line="240" w:lineRule="auto"/>
                                  <w:rPr>
                                    <w:rFonts w:ascii="Gill Sans MT" w:hAnsi="Gill Sans MT"/>
                                    <w:b/>
                                    <w:szCs w:val="22"/>
                                  </w:rPr>
                                </w:pPr>
                                <w:r w:rsidRPr="0088605F">
                                  <w:rPr>
                                    <w:rFonts w:ascii="Gill Sans MT" w:hAnsi="Gill Sans MT"/>
                                    <w:b/>
                                  </w:rPr>
                                  <w:t xml:space="preserve">Training Program for </w:t>
                                </w:r>
                                <w:r w:rsidRPr="0088605F">
                                  <w:rPr>
                                    <w:rFonts w:ascii="Gill Sans MT" w:hAnsi="Gill Sans MT"/>
                                    <w:b/>
                                    <w:szCs w:val="22"/>
                                  </w:rPr>
                                  <w:t>Measuring and Testing for Biomarkers</w:t>
                                </w:r>
                              </w:p>
                              <w:sdt>
                                <w:sdtPr>
                                  <w:rPr>
                                    <w:smallCaps/>
                                    <w:color w:val="44546A" w:themeColor="text2"/>
                                    <w:sz w:val="36"/>
                                    <w:szCs w:val="36"/>
                                  </w:rPr>
                                  <w:alias w:val="Subtitle"/>
                                  <w:tag w:val=""/>
                                  <w:id w:val="1615247542"/>
                                  <w:showingPlcHdr/>
                                  <w:dataBinding w:prefixMappings="xmlns:ns0='http://purl.org/dc/elements/1.1/' xmlns:ns1='http://schemas.openxmlformats.org/package/2006/metadata/core-properties' " w:xpath="/ns1:coreProperties[1]/ns0:subject[1]" w:storeItemID="{6C3C8BC8-F283-45AE-878A-BAB7291924A1}"/>
                                  <w:text/>
                                </w:sdtPr>
                                <w:sdtEndPr/>
                                <w:sdtContent>
                                  <w:p w14:paraId="47958DEB" w14:textId="77777777" w:rsidR="008D5A6C" w:rsidRDefault="008D5A6C">
                                    <w:pPr>
                                      <w:pStyle w:val="NoSpacing"/>
                                      <w:jc w:val="right"/>
                                      <w:rPr>
                                        <w:smallCaps/>
                                        <w:color w:val="44546A" w:themeColor="text2"/>
                                        <w:sz w:val="36"/>
                                        <w:szCs w:val="36"/>
                                      </w:rPr>
                                    </w:pPr>
                                    <w:r>
                                      <w:rPr>
                                        <w:smallCaps/>
                                        <w:color w:val="44546A" w:themeColor="text2"/>
                                        <w:sz w:val="36"/>
                                        <w:szCs w:val="36"/>
                                      </w:rPr>
                                      <w:t>[Document subtitle]</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36300</wp14:pctHeight>
                    </wp14:sizeRelV>
                  </wp:anchor>
                </w:drawing>
              </mc:Choice>
              <mc:Fallback>
                <w:pict>
                  <v:shape w14:anchorId="7E605E71" id="Text Box 113" o:spid="_x0000_s1028" type="#_x0000_t202" style="position:absolute;margin-left:0;margin-top:0;width:453pt;height:41.4pt;z-index:251658241;visibility:visible;mso-wrap-style:square;mso-width-percent:734;mso-height-percent:363;mso-left-percent:150;mso-top-percent:455;mso-wrap-distance-left:9pt;mso-wrap-distance-top:0;mso-wrap-distance-right:9pt;mso-wrap-distance-bottom:0;mso-position-horizontal-relative:page;mso-position-vertical-relative:page;mso-width-percent:734;mso-height-percent:363;mso-left-percent:150;mso-top-percent:455;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" filled="f" stroked="f" strokeweight=".5pt">
                    <v:textbox inset="0,0,0,0">
                      <w:txbxContent>
                        <w:p w14:paraId="45DF04C4" w14:textId="77777777" w:rsidR="008D5A6C" w:rsidRPr="0088605F" w:rsidRDefault="008D5A6C" w:rsidP="004E733A">
                          <w:pPr>
                            <w:pStyle w:val="Title"/>
                            <w:spacing w:line="240" w:lineRule="auto"/>
                            <w:rPr>
                              <w:rFonts w:ascii="Gill Sans MT" w:hAnsi="Gill Sans MT"/>
                              <w:b/>
                              <w:szCs w:val="22"/>
                            </w:rPr>
                          </w:pPr>
                          <w:r w:rsidRPr="0088605F">
                            <w:rPr>
                              <w:rFonts w:ascii="Gill Sans MT" w:hAnsi="Gill Sans MT"/>
                              <w:b/>
                            </w:rPr>
                            <w:t xml:space="preserve">Training Program for </w:t>
                          </w:r>
                          <w:r w:rsidRPr="0088605F">
                            <w:rPr>
                              <w:rFonts w:ascii="Gill Sans MT" w:hAnsi="Gill Sans MT"/>
                              <w:b/>
                              <w:szCs w:val="22"/>
                            </w:rPr>
                            <w:t>Measuring and Testing for Biomarkers</w:t>
                          </w:r>
                        </w:p>
                        <w:sdt>
                          <w:sdtPr>
                            <w:rPr>
                              <w:smallCaps/>
                              <w:color w:val="44546A" w:themeColor="text2"/>
                              <w:sz w:val="36"/>
                              <w:szCs w:val="36"/>
                            </w:rPr>
                            <w:alias w:val="Subtitle"/>
                            <w:tag w:val=""/>
                            <w:id w:val="1615247542"/>
                            <w:showingPlcHdr/>
                            <w:dataBinding w:prefixMappings="xmlns:ns0='http://purl.org/dc/elements/1.1/' xmlns:ns1='http://schemas.openxmlformats.org/package/2006/metadata/core-properties' " w:xpath="/ns1:coreProperties[1]/ns0:subject[1]" w:storeItemID="{6C3C8BC8-F283-45AE-878A-BAB7291924A1}"/>
                            <w:text/>
                          </w:sdtPr>
                          <w:sdtEndPr/>
                          <w:sdtContent>
                            <w:p w14:paraId="47958DEB" w14:textId="77777777" w:rsidR="008D5A6C" w:rsidRDefault="008D5A6C">
                              <w:pPr>
                                <w:pStyle w:val="NoSpacing"/>
                                <w:jc w:val="right"/>
                                <w:rPr>
                                  <w:smallCaps/>
                                  <w:color w:val="44546A" w:themeColor="text2"/>
                                  <w:sz w:val="36"/>
                                  <w:szCs w:val="36"/>
                                </w:rPr>
                              </w:pPr>
                              <w:r>
                                <w:rPr>
                                  <w:smallCaps/>
                                  <w:color w:val="44546A" w:themeColor="text2"/>
                                  <w:sz w:val="36"/>
                                  <w:szCs w:val="36"/>
                                </w:rPr>
                                <w:t>[Document subtitle]</w:t>
                              </w:r>
                            </w:p>
                          </w:sdtContent>
                        </w:sdt>
                      </w:txbxContent>
                    </v:textbox>
                    <w10:wrap type="square" anchorx="page" anchory="page"/>
                  </v:shape>
                </w:pict>
              </mc:Fallback>
            </mc:AlternateContent>
          </w:r>
          <w:r w:rsidR="00A26399" w:rsidRPr="00976117">
            <w:rPr>
              <w:noProof/>
              <w:lang w:val="en-US" w:eastAsia="en-US"/>
            </w:rPr>
            <mc:AlternateContent>
              <mc:Choice Requires="wpg">
                <w:drawing>
                  <wp:anchor distT="0" distB="0" distL="114300" distR="114300" simplePos="0" relativeHeight="251658240" behindDoc="0" locked="0" layoutInCell="1" allowOverlap="1" wp14:anchorId="68D6410B" wp14:editId="7E8A32A3">
                    <wp:simplePos x="0" y="0"/>
                    <mc:AlternateContent>
                      <mc:Choice Requires="wp14">
                        <wp:positionH relativeFrom="page">
                          <wp14:pctPosHOffset>4500</wp14:pctPosHOffset>
                        </wp:positionH>
                      </mc:Choice>
                      <mc:Fallback>
                        <wp:positionH relativeFrom="page">
                          <wp:posOffset>349250</wp:posOffset>
                        </wp:positionH>
                      </mc:Fallback>
                    </mc:AlternateContent>
                    <wp:positionV relativeFrom="page">
                      <wp:align>center</wp:align>
                    </wp:positionV>
                    <wp:extent cx="228600" cy="9144000"/>
                    <wp:effectExtent l="0" t="0" r="3175" b="635"/>
                    <wp:wrapNone/>
                    <wp:docPr id="114" name="Group 114"/>
                    <wp:cNvGraphicFramePr/>
                    <a:graphic xmlns:a="http://schemas.openxmlformats.org/drawingml/2006/main">
                      <a:graphicData uri="http://schemas.microsoft.com/office/word/2010/wordprocessingGroup">
                        <wpg:wgp>
                          <wpg:cNvGrpSpPr/>
                          <wpg:grpSpPr>
                            <a:xfrm>
                              <a:off x="0" y="0"/>
                              <a:ext cx="228600" cy="9144000"/>
                              <a:chOff x="0" y="0"/>
                              <a:chExt cx="228600" cy="9144000"/>
                            </a:xfrm>
                          </wpg:grpSpPr>
                          <wps:wsp>
                            <wps:cNvPr id="115" name="Rectangle 115"/>
                            <wps:cNvSpPr/>
                            <wps:spPr>
                              <a:xfrm>
                                <a:off x="0" y="0"/>
                                <a:ext cx="228600" cy="878205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Rectangle 116"/>
                            <wps:cNvSpPr>
                              <a:spLocks noChangeAspect="1"/>
                            </wps:cNvSpPr>
                            <wps:spPr>
                              <a:xfrm>
                                <a:off x="0" y="8915400"/>
                                <a:ext cx="228600" cy="228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2900</wp14:pctWidth>
                    </wp14:sizeRelH>
                    <wp14:sizeRelV relativeFrom="page">
                      <wp14:pctHeight>90900</wp14:pctHeight>
                    </wp14:sizeRelV>
                  </wp:anchor>
                </w:drawing>
              </mc:Choice>
              <mc:Fallback>
                <w:pict>
                  <v:group w14:anchorId="267F8B16" id="Group 114" o:spid="_x0000_s1026" style="position:absolute;margin-left:0;margin-top:0;width:18pt;height:10in;z-index:251658240;mso-width-percent:29;mso-height-percent:909;mso-left-percent:45;mso-position-horizontal-relative:page;mso-position-vertical:center;mso-position-vertical-relative:page;mso-width-percent:29;mso-height-percent:909;mso-left-percent:45" coordsize="2286,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">
                    <v:rect id="Rectangle 115" o:spid="_x0000_s1027" style="position:absolute;width:2286;height:8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" fillcolor="#ed7d31 [3205]" stroked="f" strokeweight="1pt"/>
                    <v:rect id="Rectangle 116" o:spid="_x0000_s1028" style="position:absolute;top:89154;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" fillcolor="#4472c4 [3204]" stroked="f" strokeweight="1pt">
                      <o:lock v:ext="edit" aspectratio="t"/>
                    </v:rect>
                    <w10:wrap anchorx="page" anchory="page"/>
                  </v:group>
                </w:pict>
              </mc:Fallback>
            </mc:AlternateContent>
          </w:r>
          <w:r w:rsidR="00A26399" w:rsidRPr="00976117">
            <w:rPr>
              <w:lang w:val="en-US"/>
            </w:rPr>
            <w:br w:type="page"/>
          </w:r>
        </w:p>
      </w:sdtContent>
    </w:sdt>
    <w:p w14:paraId="1D1E6AAC" w14:textId="77777777" w:rsidR="00B47FDB" w:rsidRPr="00976117" w:rsidRDefault="00B47FDB" w:rsidP="00652623">
      <w:pPr>
        <w:pStyle w:val="Heading1"/>
        <w:rPr>
          <w:lang w:val="en-US"/>
        </w:rPr>
        <w:sectPr w:rsidR="00B47FDB" w:rsidRPr="00976117" w:rsidSect="00A26399">
          <w:footerReference w:type="default" r:id="rId12"/>
          <w:pgSz w:w="12240" w:h="15840"/>
          <w:pgMar w:top="1440" w:right="1440" w:bottom="1440" w:left="1440" w:header="720" w:footer="720" w:gutter="0"/>
          <w:pgNumType w:start="0"/>
          <w:cols w:space="720"/>
          <w:titlePg/>
          <w:docGrid w:linePitch="360"/>
        </w:sectPr>
      </w:pPr>
    </w:p>
    <w:p w14:paraId="0ECE0D3D" w14:textId="2E0C03AC" w:rsidR="008C40E1" w:rsidRPr="00976117" w:rsidRDefault="008C40E1" w:rsidP="006D092C">
      <w:pPr>
        <w:pStyle w:val="BodyText"/>
        <w:jc w:val="both"/>
        <w:rPr>
          <w:lang w:val="en-US"/>
        </w:rPr>
      </w:pPr>
      <w:r w:rsidRPr="00976117">
        <w:rPr>
          <w:lang w:val="en-US"/>
        </w:rPr>
        <w:lastRenderedPageBreak/>
        <w:t>The DHS Program is a five-year project to assist institutions in collecting and analyzing necessary data to plan, monitor, and evaluate population, health, and nutrition programs. The DHS Program is funded by the U.S. Agency for International Development (USAID). The project is implemented by ICF</w:t>
      </w:r>
      <w:r w:rsidR="00F246C2" w:rsidRPr="00976117">
        <w:rPr>
          <w:lang w:val="en-US"/>
        </w:rPr>
        <w:t xml:space="preserve"> </w:t>
      </w:r>
      <w:r w:rsidRPr="00976117">
        <w:rPr>
          <w:lang w:val="en-US"/>
        </w:rPr>
        <w:t xml:space="preserve">in Rockville, Maryland USA, in partnership with the Johns Hopkins Bloomberg School of Public Health/Center for Communication Programs, </w:t>
      </w:r>
      <w:r w:rsidR="00633EC6" w:rsidRPr="00976117">
        <w:rPr>
          <w:lang w:val="en-US"/>
        </w:rPr>
        <w:t>PATH (formerly</w:t>
      </w:r>
      <w:r w:rsidR="003634E6" w:rsidRPr="00976117">
        <w:rPr>
          <w:lang w:val="en-US"/>
        </w:rPr>
        <w:t>,</w:t>
      </w:r>
      <w:r w:rsidR="00633EC6" w:rsidRPr="00976117">
        <w:rPr>
          <w:lang w:val="en-US"/>
        </w:rPr>
        <w:t xml:space="preserve"> </w:t>
      </w:r>
      <w:r w:rsidRPr="00976117">
        <w:rPr>
          <w:lang w:val="en-US"/>
        </w:rPr>
        <w:t>the Program for Appropriate Technology in Health</w:t>
      </w:r>
      <w:r w:rsidR="00633EC6" w:rsidRPr="00976117">
        <w:rPr>
          <w:lang w:val="en-US"/>
        </w:rPr>
        <w:t>)</w:t>
      </w:r>
      <w:r w:rsidRPr="00976117">
        <w:rPr>
          <w:lang w:val="en-US"/>
        </w:rPr>
        <w:t xml:space="preserve">, Avenir Health, </w:t>
      </w:r>
      <w:proofErr w:type="spellStart"/>
      <w:r w:rsidRPr="00976117">
        <w:rPr>
          <w:lang w:val="en-US"/>
        </w:rPr>
        <w:t>Vysnova</w:t>
      </w:r>
      <w:proofErr w:type="spellEnd"/>
      <w:r w:rsidRPr="00976117">
        <w:rPr>
          <w:lang w:val="en-US"/>
        </w:rPr>
        <w:t xml:space="preserve"> Partners, Blue Raster, </w:t>
      </w:r>
      <w:r w:rsidR="003634E6" w:rsidRPr="00976117">
        <w:rPr>
          <w:lang w:val="en-US"/>
        </w:rPr>
        <w:t xml:space="preserve">and </w:t>
      </w:r>
      <w:proofErr w:type="spellStart"/>
      <w:r w:rsidRPr="00976117">
        <w:rPr>
          <w:lang w:val="en-US"/>
        </w:rPr>
        <w:t>EnCompass</w:t>
      </w:r>
      <w:proofErr w:type="spellEnd"/>
      <w:r w:rsidR="003634E6" w:rsidRPr="00976117">
        <w:rPr>
          <w:lang w:val="en-US"/>
        </w:rPr>
        <w:t>.</w:t>
      </w:r>
      <w:r w:rsidRPr="00976117">
        <w:rPr>
          <w:lang w:val="en-US"/>
        </w:rPr>
        <w:t xml:space="preserve"> </w:t>
      </w:r>
    </w:p>
    <w:p w14:paraId="11DE90DD" w14:textId="77777777" w:rsidR="008C40E1" w:rsidRPr="00976117" w:rsidRDefault="008C40E1" w:rsidP="006D092C">
      <w:pPr>
        <w:pStyle w:val="BodyText"/>
        <w:jc w:val="both"/>
        <w:rPr>
          <w:lang w:val="en-US"/>
        </w:rPr>
      </w:pPr>
      <w:r w:rsidRPr="00976117">
        <w:rPr>
          <w:lang w:val="en-US"/>
        </w:rPr>
        <w:t>The main objectives of The DHS Program are to: 1) provide improved information through appropriate data collection, analysis, and evaluation; 2) improve coordination and partnerships in data collection at the international and country levels; 3) increase host-country institutionalization of data collection capacity; 4) improve data collection and analysis tools and methodologies; and 5) improve the dissemination and utilization of data.</w:t>
      </w:r>
    </w:p>
    <w:p w14:paraId="22682E80" w14:textId="1DF59AA1" w:rsidR="008C40E1" w:rsidRPr="00976117" w:rsidRDefault="008C40E1" w:rsidP="006D092C">
      <w:pPr>
        <w:pStyle w:val="BodyText"/>
        <w:jc w:val="both"/>
        <w:rPr>
          <w:lang w:val="en-US"/>
        </w:rPr>
        <w:sectPr w:rsidR="008C40E1" w:rsidRPr="00976117" w:rsidSect="006854DC">
          <w:headerReference w:type="even" r:id="rId13"/>
          <w:headerReference w:type="default" r:id="rId14"/>
          <w:footerReference w:type="default" r:id="rId15"/>
          <w:headerReference w:type="first" r:id="rId16"/>
          <w:endnotePr>
            <w:numFmt w:val="decimal"/>
          </w:endnotePr>
          <w:pgSz w:w="12240" w:h="15840" w:code="1"/>
          <w:pgMar w:top="1440" w:right="1080" w:bottom="1440" w:left="1080" w:header="432" w:footer="432" w:gutter="0"/>
          <w:pgNumType w:start="1"/>
          <w:cols w:space="1080"/>
          <w:noEndnote/>
          <w:docGrid w:linePitch="326"/>
        </w:sectPr>
      </w:pPr>
      <w:r w:rsidRPr="00976117">
        <w:rPr>
          <w:lang w:val="en-US"/>
        </w:rPr>
        <w:t>Information about The DHS Program may be obtained from ICF, 530 Gaither Road, Suite 500, Rockville, MD 20850, USA; Telephone: +1-301-407-6500; Fax: +1-301-407-6501; E-mail: info@dhsprogram.com; Internet: http://www.dhsprogram.com.</w:t>
      </w:r>
    </w:p>
    <w:sdt>
      <w:sdtPr>
        <w:rPr>
          <w:rFonts w:ascii="Calibri" w:eastAsia="Calibri" w:hAnsi="Calibri" w:cs="Calibri"/>
          <w:color w:val="auto"/>
          <w:sz w:val="21"/>
          <w:szCs w:val="21"/>
          <w:lang w:val="en-IN" w:eastAsia="en-IN"/>
        </w:rPr>
        <w:id w:val="-1617441166"/>
        <w:docPartObj>
          <w:docPartGallery w:val="Table of Contents"/>
          <w:docPartUnique/>
        </w:docPartObj>
      </w:sdtPr>
      <w:sdtEndPr>
        <w:rPr>
          <w:b/>
          <w:bCs/>
          <w:noProof/>
        </w:rPr>
      </w:sdtEndPr>
      <w:sdtContent>
        <w:p w14:paraId="4CAEB719" w14:textId="4359317C" w:rsidR="006D092C" w:rsidRPr="00976117" w:rsidRDefault="006D092C">
          <w:pPr>
            <w:pStyle w:val="TOCHeading"/>
            <w:rPr>
              <w:rFonts w:ascii="Calibri" w:hAnsi="Calibri" w:cs="Calibri"/>
              <w:sz w:val="21"/>
              <w:szCs w:val="21"/>
            </w:rPr>
          </w:pPr>
          <w:r w:rsidRPr="00976117">
            <w:rPr>
              <w:rFonts w:ascii="Calibri" w:hAnsi="Calibri" w:cs="Calibri"/>
              <w:sz w:val="21"/>
              <w:szCs w:val="21"/>
            </w:rPr>
            <w:t>Contents</w:t>
          </w:r>
        </w:p>
        <w:p w14:paraId="648FA3BD" w14:textId="75C1615B" w:rsidR="00675234" w:rsidRDefault="006D092C">
          <w:pPr>
            <w:pStyle w:val="TOC1"/>
            <w:tabs>
              <w:tab w:val="left" w:pos="1320"/>
              <w:tab w:val="right" w:leader="dot" w:pos="9350"/>
            </w:tabs>
            <w:rPr>
              <w:rFonts w:asciiTheme="minorHAnsi" w:eastAsiaTheme="minorEastAsia" w:hAnsiTheme="minorHAnsi" w:cstheme="minorBidi"/>
              <w:noProof/>
              <w:lang w:val="en-US" w:eastAsia="en-US"/>
            </w:rPr>
          </w:pPr>
          <w:r w:rsidRPr="00976117">
            <w:rPr>
              <w:rFonts w:cs="Calibri"/>
              <w:sz w:val="21"/>
              <w:szCs w:val="21"/>
              <w:lang w:val="en-US"/>
            </w:rPr>
            <w:fldChar w:fldCharType="begin"/>
          </w:r>
          <w:r w:rsidRPr="00976117">
            <w:rPr>
              <w:rFonts w:cs="Calibri"/>
              <w:sz w:val="21"/>
              <w:szCs w:val="21"/>
              <w:lang w:val="en-US"/>
            </w:rPr>
            <w:instrText xml:space="preserve"> TOC \o "1-3" \h \z \u </w:instrText>
          </w:r>
          <w:r w:rsidRPr="00976117">
            <w:rPr>
              <w:rFonts w:cs="Calibri"/>
              <w:sz w:val="21"/>
              <w:szCs w:val="21"/>
              <w:lang w:val="en-US"/>
            </w:rPr>
            <w:fldChar w:fldCharType="separate"/>
          </w:r>
          <w:hyperlink w:anchor="_Toc81926153" w:history="1">
            <w:r w:rsidR="00675234" w:rsidRPr="00B36ECB">
              <w:rPr>
                <w:rStyle w:val="Hyperlink"/>
                <w:noProof/>
                <w:lang w:val="en-US"/>
                <w14:scene3d>
                  <w14:camera w14:prst="orthographicFront"/>
                  <w14:lightRig w14:rig="threePt" w14:dir="t">
                    <w14:rot w14:lat="0" w14:lon="0" w14:rev="0"/>
                  </w14:lightRig>
                </w14:scene3d>
              </w:rPr>
              <w:t>Chapter 1.</w:t>
            </w:r>
            <w:r w:rsidR="00675234">
              <w:rPr>
                <w:rFonts w:asciiTheme="minorHAnsi" w:eastAsiaTheme="minorEastAsia" w:hAnsiTheme="minorHAnsi" w:cstheme="minorBidi"/>
                <w:noProof/>
                <w:lang w:val="en-US" w:eastAsia="en-US"/>
              </w:rPr>
              <w:tab/>
            </w:r>
            <w:r w:rsidR="00675234" w:rsidRPr="00B36ECB">
              <w:rPr>
                <w:rStyle w:val="Hyperlink"/>
                <w:noProof/>
                <w:lang w:val="en-US"/>
              </w:rPr>
              <w:t>INTRODUCTION AND OVERVIEW</w:t>
            </w:r>
            <w:r w:rsidR="00675234">
              <w:rPr>
                <w:noProof/>
                <w:webHidden/>
              </w:rPr>
              <w:tab/>
            </w:r>
            <w:r w:rsidR="00675234">
              <w:rPr>
                <w:noProof/>
                <w:webHidden/>
              </w:rPr>
              <w:fldChar w:fldCharType="begin"/>
            </w:r>
            <w:r w:rsidR="00675234">
              <w:rPr>
                <w:noProof/>
                <w:webHidden/>
              </w:rPr>
              <w:instrText xml:space="preserve"> PAGEREF _Toc81926153 \h </w:instrText>
            </w:r>
            <w:r w:rsidR="00675234">
              <w:rPr>
                <w:noProof/>
                <w:webHidden/>
              </w:rPr>
            </w:r>
            <w:r w:rsidR="00675234">
              <w:rPr>
                <w:noProof/>
                <w:webHidden/>
              </w:rPr>
              <w:fldChar w:fldCharType="separate"/>
            </w:r>
            <w:r w:rsidR="003A2BA6">
              <w:rPr>
                <w:noProof/>
                <w:webHidden/>
              </w:rPr>
              <w:t>1</w:t>
            </w:r>
            <w:r w:rsidR="00675234">
              <w:rPr>
                <w:noProof/>
                <w:webHidden/>
              </w:rPr>
              <w:fldChar w:fldCharType="end"/>
            </w:r>
          </w:hyperlink>
        </w:p>
        <w:p w14:paraId="758984B1" w14:textId="0045BDA5"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54" w:history="1">
            <w:r w:rsidR="00675234" w:rsidRPr="00B36ECB">
              <w:rPr>
                <w:rStyle w:val="Hyperlink"/>
                <w:noProof/>
              </w:rPr>
              <w:t>1.A.</w:t>
            </w:r>
            <w:r w:rsidR="00675234">
              <w:rPr>
                <w:rFonts w:asciiTheme="minorHAnsi" w:eastAsiaTheme="minorEastAsia" w:hAnsiTheme="minorHAnsi" w:cstheme="minorBidi"/>
                <w:noProof/>
                <w:lang w:val="en-US" w:eastAsia="en-US"/>
              </w:rPr>
              <w:tab/>
            </w:r>
            <w:r w:rsidR="00675234" w:rsidRPr="00B36ECB">
              <w:rPr>
                <w:rStyle w:val="Hyperlink"/>
                <w:noProof/>
              </w:rPr>
              <w:t>About this manual</w:t>
            </w:r>
            <w:r w:rsidR="00675234">
              <w:rPr>
                <w:noProof/>
                <w:webHidden/>
              </w:rPr>
              <w:tab/>
            </w:r>
            <w:r w:rsidR="00675234">
              <w:rPr>
                <w:noProof/>
                <w:webHidden/>
              </w:rPr>
              <w:fldChar w:fldCharType="begin"/>
            </w:r>
            <w:r w:rsidR="00675234">
              <w:rPr>
                <w:noProof/>
                <w:webHidden/>
              </w:rPr>
              <w:instrText xml:space="preserve"> PAGEREF _Toc81926154 \h </w:instrText>
            </w:r>
            <w:r w:rsidR="00675234">
              <w:rPr>
                <w:noProof/>
                <w:webHidden/>
              </w:rPr>
            </w:r>
            <w:r w:rsidR="00675234">
              <w:rPr>
                <w:noProof/>
                <w:webHidden/>
              </w:rPr>
              <w:fldChar w:fldCharType="separate"/>
            </w:r>
            <w:r w:rsidR="003A2BA6">
              <w:rPr>
                <w:noProof/>
                <w:webHidden/>
              </w:rPr>
              <w:t>1</w:t>
            </w:r>
            <w:r w:rsidR="00675234">
              <w:rPr>
                <w:noProof/>
                <w:webHidden/>
              </w:rPr>
              <w:fldChar w:fldCharType="end"/>
            </w:r>
          </w:hyperlink>
        </w:p>
        <w:p w14:paraId="37B45DE2" w14:textId="39119C5E"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55" w:history="1">
            <w:r w:rsidR="00675234" w:rsidRPr="00B36ECB">
              <w:rPr>
                <w:rStyle w:val="Hyperlink"/>
                <w:noProof/>
              </w:rPr>
              <w:t>1.B.</w:t>
            </w:r>
            <w:r w:rsidR="00675234">
              <w:rPr>
                <w:rFonts w:asciiTheme="minorHAnsi" w:eastAsiaTheme="minorEastAsia" w:hAnsiTheme="minorHAnsi" w:cstheme="minorBidi"/>
                <w:noProof/>
                <w:lang w:val="en-US" w:eastAsia="en-US"/>
              </w:rPr>
              <w:tab/>
            </w:r>
            <w:r w:rsidR="00675234" w:rsidRPr="00B36ECB">
              <w:rPr>
                <w:rStyle w:val="Hyperlink"/>
                <w:noProof/>
              </w:rPr>
              <w:t>About this training program</w:t>
            </w:r>
            <w:r w:rsidR="00675234">
              <w:rPr>
                <w:noProof/>
                <w:webHidden/>
              </w:rPr>
              <w:tab/>
            </w:r>
            <w:r w:rsidR="00675234">
              <w:rPr>
                <w:noProof/>
                <w:webHidden/>
              </w:rPr>
              <w:fldChar w:fldCharType="begin"/>
            </w:r>
            <w:r w:rsidR="00675234">
              <w:rPr>
                <w:noProof/>
                <w:webHidden/>
              </w:rPr>
              <w:instrText xml:space="preserve"> PAGEREF _Toc81926155 \h </w:instrText>
            </w:r>
            <w:r w:rsidR="00675234">
              <w:rPr>
                <w:noProof/>
                <w:webHidden/>
              </w:rPr>
            </w:r>
            <w:r w:rsidR="00675234">
              <w:rPr>
                <w:noProof/>
                <w:webHidden/>
              </w:rPr>
              <w:fldChar w:fldCharType="separate"/>
            </w:r>
            <w:r w:rsidR="003A2BA6">
              <w:rPr>
                <w:noProof/>
                <w:webHidden/>
              </w:rPr>
              <w:t>1</w:t>
            </w:r>
            <w:r w:rsidR="00675234">
              <w:rPr>
                <w:noProof/>
                <w:webHidden/>
              </w:rPr>
              <w:fldChar w:fldCharType="end"/>
            </w:r>
          </w:hyperlink>
        </w:p>
        <w:p w14:paraId="1D826A04" w14:textId="2723AABF"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56" w:history="1">
            <w:r w:rsidR="00675234" w:rsidRPr="00B36ECB">
              <w:rPr>
                <w:rStyle w:val="Hyperlink"/>
                <w:noProof/>
              </w:rPr>
              <w:t>1.C.</w:t>
            </w:r>
            <w:r w:rsidR="00675234">
              <w:rPr>
                <w:rFonts w:asciiTheme="minorHAnsi" w:eastAsiaTheme="minorEastAsia" w:hAnsiTheme="minorHAnsi" w:cstheme="minorBidi"/>
                <w:noProof/>
                <w:lang w:val="en-US" w:eastAsia="en-US"/>
              </w:rPr>
              <w:tab/>
            </w:r>
            <w:r w:rsidR="00675234" w:rsidRPr="00B36ECB">
              <w:rPr>
                <w:rStyle w:val="Hyperlink"/>
                <w:noProof/>
              </w:rPr>
              <w:t>Training program structure</w:t>
            </w:r>
            <w:r w:rsidR="00675234">
              <w:rPr>
                <w:noProof/>
                <w:webHidden/>
              </w:rPr>
              <w:tab/>
            </w:r>
            <w:r w:rsidR="00675234">
              <w:rPr>
                <w:noProof/>
                <w:webHidden/>
              </w:rPr>
              <w:fldChar w:fldCharType="begin"/>
            </w:r>
            <w:r w:rsidR="00675234">
              <w:rPr>
                <w:noProof/>
                <w:webHidden/>
              </w:rPr>
              <w:instrText xml:space="preserve"> PAGEREF _Toc81926156 \h </w:instrText>
            </w:r>
            <w:r w:rsidR="00675234">
              <w:rPr>
                <w:noProof/>
                <w:webHidden/>
              </w:rPr>
            </w:r>
            <w:r w:rsidR="00675234">
              <w:rPr>
                <w:noProof/>
                <w:webHidden/>
              </w:rPr>
              <w:fldChar w:fldCharType="separate"/>
            </w:r>
            <w:r w:rsidR="003A2BA6">
              <w:rPr>
                <w:noProof/>
                <w:webHidden/>
              </w:rPr>
              <w:t>1</w:t>
            </w:r>
            <w:r w:rsidR="00675234">
              <w:rPr>
                <w:noProof/>
                <w:webHidden/>
              </w:rPr>
              <w:fldChar w:fldCharType="end"/>
            </w:r>
          </w:hyperlink>
        </w:p>
        <w:p w14:paraId="2F29D6CC" w14:textId="03CA9256"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57" w:history="1">
            <w:r w:rsidR="00675234" w:rsidRPr="00B36ECB">
              <w:rPr>
                <w:rStyle w:val="Hyperlink"/>
                <w:noProof/>
              </w:rPr>
              <w:t>1.D.</w:t>
            </w:r>
            <w:r w:rsidR="00675234">
              <w:rPr>
                <w:rFonts w:asciiTheme="minorHAnsi" w:eastAsiaTheme="minorEastAsia" w:hAnsiTheme="minorHAnsi" w:cstheme="minorBidi"/>
                <w:noProof/>
                <w:lang w:val="en-US" w:eastAsia="en-US"/>
              </w:rPr>
              <w:tab/>
            </w:r>
            <w:r w:rsidR="00675234" w:rsidRPr="00B36ECB">
              <w:rPr>
                <w:rStyle w:val="Hyperlink"/>
                <w:noProof/>
              </w:rPr>
              <w:t>Overview of biomarker measurement</w:t>
            </w:r>
            <w:r w:rsidR="00675234">
              <w:rPr>
                <w:noProof/>
                <w:webHidden/>
              </w:rPr>
              <w:tab/>
            </w:r>
            <w:r w:rsidR="00675234">
              <w:rPr>
                <w:noProof/>
                <w:webHidden/>
              </w:rPr>
              <w:fldChar w:fldCharType="begin"/>
            </w:r>
            <w:r w:rsidR="00675234">
              <w:rPr>
                <w:noProof/>
                <w:webHidden/>
              </w:rPr>
              <w:instrText xml:space="preserve"> PAGEREF _Toc81926157 \h </w:instrText>
            </w:r>
            <w:r w:rsidR="00675234">
              <w:rPr>
                <w:noProof/>
                <w:webHidden/>
              </w:rPr>
            </w:r>
            <w:r w:rsidR="00675234">
              <w:rPr>
                <w:noProof/>
                <w:webHidden/>
              </w:rPr>
              <w:fldChar w:fldCharType="separate"/>
            </w:r>
            <w:r w:rsidR="003A2BA6">
              <w:rPr>
                <w:noProof/>
                <w:webHidden/>
              </w:rPr>
              <w:t>2</w:t>
            </w:r>
            <w:r w:rsidR="00675234">
              <w:rPr>
                <w:noProof/>
                <w:webHidden/>
              </w:rPr>
              <w:fldChar w:fldCharType="end"/>
            </w:r>
          </w:hyperlink>
        </w:p>
        <w:p w14:paraId="7322248D" w14:textId="35E4C0A3"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58" w:history="1">
            <w:r w:rsidR="00675234" w:rsidRPr="00B36ECB">
              <w:rPr>
                <w:rStyle w:val="Hyperlink"/>
                <w:noProof/>
              </w:rPr>
              <w:t>1.E.</w:t>
            </w:r>
            <w:r w:rsidR="00675234">
              <w:rPr>
                <w:rFonts w:asciiTheme="minorHAnsi" w:eastAsiaTheme="minorEastAsia" w:hAnsiTheme="minorHAnsi" w:cstheme="minorBidi"/>
                <w:noProof/>
                <w:lang w:val="en-US" w:eastAsia="en-US"/>
              </w:rPr>
              <w:tab/>
            </w:r>
            <w:r w:rsidR="00675234" w:rsidRPr="00B36ECB">
              <w:rPr>
                <w:rStyle w:val="Hyperlink"/>
                <w:noProof/>
              </w:rPr>
              <w:t>Overview of the biomarkers in the DHS &amp; the biomarker technician’s role</w:t>
            </w:r>
            <w:r w:rsidR="00675234">
              <w:rPr>
                <w:noProof/>
                <w:webHidden/>
              </w:rPr>
              <w:tab/>
            </w:r>
            <w:r w:rsidR="00675234">
              <w:rPr>
                <w:noProof/>
                <w:webHidden/>
              </w:rPr>
              <w:fldChar w:fldCharType="begin"/>
            </w:r>
            <w:r w:rsidR="00675234">
              <w:rPr>
                <w:noProof/>
                <w:webHidden/>
              </w:rPr>
              <w:instrText xml:space="preserve"> PAGEREF _Toc81926158 \h </w:instrText>
            </w:r>
            <w:r w:rsidR="00675234">
              <w:rPr>
                <w:noProof/>
                <w:webHidden/>
              </w:rPr>
            </w:r>
            <w:r w:rsidR="00675234">
              <w:rPr>
                <w:noProof/>
                <w:webHidden/>
              </w:rPr>
              <w:fldChar w:fldCharType="separate"/>
            </w:r>
            <w:r w:rsidR="003A2BA6">
              <w:rPr>
                <w:noProof/>
                <w:webHidden/>
              </w:rPr>
              <w:t>3</w:t>
            </w:r>
            <w:r w:rsidR="00675234">
              <w:rPr>
                <w:noProof/>
                <w:webHidden/>
              </w:rPr>
              <w:fldChar w:fldCharType="end"/>
            </w:r>
          </w:hyperlink>
        </w:p>
        <w:p w14:paraId="7FE12A42" w14:textId="71258546"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59" w:history="1">
            <w:r w:rsidR="00675234" w:rsidRPr="00B36ECB">
              <w:rPr>
                <w:rStyle w:val="Hyperlink"/>
                <w:noProof/>
              </w:rPr>
              <w:t>1.F.</w:t>
            </w:r>
            <w:r w:rsidR="00675234">
              <w:rPr>
                <w:rFonts w:asciiTheme="minorHAnsi" w:eastAsiaTheme="minorEastAsia" w:hAnsiTheme="minorHAnsi" w:cstheme="minorBidi"/>
                <w:noProof/>
                <w:lang w:val="en-US" w:eastAsia="en-US"/>
              </w:rPr>
              <w:tab/>
            </w:r>
            <w:r w:rsidR="00675234" w:rsidRPr="00B36ECB">
              <w:rPr>
                <w:rStyle w:val="Hyperlink"/>
                <w:noProof/>
              </w:rPr>
              <w:t>Social media policy</w:t>
            </w:r>
            <w:r w:rsidR="00675234">
              <w:rPr>
                <w:noProof/>
                <w:webHidden/>
              </w:rPr>
              <w:tab/>
            </w:r>
            <w:r w:rsidR="00675234">
              <w:rPr>
                <w:noProof/>
                <w:webHidden/>
              </w:rPr>
              <w:fldChar w:fldCharType="begin"/>
            </w:r>
            <w:r w:rsidR="00675234">
              <w:rPr>
                <w:noProof/>
                <w:webHidden/>
              </w:rPr>
              <w:instrText xml:space="preserve"> PAGEREF _Toc81926159 \h </w:instrText>
            </w:r>
            <w:r w:rsidR="00675234">
              <w:rPr>
                <w:noProof/>
                <w:webHidden/>
              </w:rPr>
            </w:r>
            <w:r w:rsidR="00675234">
              <w:rPr>
                <w:noProof/>
                <w:webHidden/>
              </w:rPr>
              <w:fldChar w:fldCharType="separate"/>
            </w:r>
            <w:r w:rsidR="003A2BA6">
              <w:rPr>
                <w:noProof/>
                <w:webHidden/>
              </w:rPr>
              <w:t>4</w:t>
            </w:r>
            <w:r w:rsidR="00675234">
              <w:rPr>
                <w:noProof/>
                <w:webHidden/>
              </w:rPr>
              <w:fldChar w:fldCharType="end"/>
            </w:r>
          </w:hyperlink>
        </w:p>
        <w:p w14:paraId="7C1F1BB0" w14:textId="332FB69E" w:rsidR="00675234" w:rsidRDefault="003264CF">
          <w:pPr>
            <w:pStyle w:val="TOC1"/>
            <w:tabs>
              <w:tab w:val="left" w:pos="1320"/>
              <w:tab w:val="right" w:leader="dot" w:pos="9350"/>
            </w:tabs>
            <w:rPr>
              <w:rFonts w:asciiTheme="minorHAnsi" w:eastAsiaTheme="minorEastAsia" w:hAnsiTheme="minorHAnsi" w:cstheme="minorBidi"/>
              <w:noProof/>
              <w:lang w:val="en-US" w:eastAsia="en-US"/>
            </w:rPr>
          </w:pPr>
          <w:hyperlink w:anchor="_Toc81926160" w:history="1">
            <w:r w:rsidR="00675234" w:rsidRPr="00B36ECB">
              <w:rPr>
                <w:rStyle w:val="Hyperlink"/>
                <w:noProof/>
                <w:lang w:val="en-US"/>
                <w14:scene3d>
                  <w14:camera w14:prst="orthographicFront"/>
                  <w14:lightRig w14:rig="threePt" w14:dir="t">
                    <w14:rot w14:lat="0" w14:lon="0" w14:rev="0"/>
                  </w14:lightRig>
                </w14:scene3d>
              </w:rPr>
              <w:t>Chapter 2.</w:t>
            </w:r>
            <w:r w:rsidR="00675234">
              <w:rPr>
                <w:rFonts w:asciiTheme="minorHAnsi" w:eastAsiaTheme="minorEastAsia" w:hAnsiTheme="minorHAnsi" w:cstheme="minorBidi"/>
                <w:noProof/>
                <w:lang w:val="en-US" w:eastAsia="en-US"/>
              </w:rPr>
              <w:tab/>
            </w:r>
            <w:r w:rsidR="00675234" w:rsidRPr="00B36ECB">
              <w:rPr>
                <w:rStyle w:val="Hyperlink"/>
                <w:noProof/>
                <w:lang w:val="en-US"/>
              </w:rPr>
              <w:t>general procedures for completing the paper BIOMARKER questionnaire</w:t>
            </w:r>
            <w:r w:rsidR="00675234">
              <w:rPr>
                <w:noProof/>
                <w:webHidden/>
              </w:rPr>
              <w:tab/>
            </w:r>
            <w:r w:rsidR="00675234">
              <w:rPr>
                <w:noProof/>
                <w:webHidden/>
              </w:rPr>
              <w:fldChar w:fldCharType="begin"/>
            </w:r>
            <w:r w:rsidR="00675234">
              <w:rPr>
                <w:noProof/>
                <w:webHidden/>
              </w:rPr>
              <w:instrText xml:space="preserve"> PAGEREF _Toc81926160 \h </w:instrText>
            </w:r>
            <w:r w:rsidR="00675234">
              <w:rPr>
                <w:noProof/>
                <w:webHidden/>
              </w:rPr>
            </w:r>
            <w:r w:rsidR="00675234">
              <w:rPr>
                <w:noProof/>
                <w:webHidden/>
              </w:rPr>
              <w:fldChar w:fldCharType="separate"/>
            </w:r>
            <w:r w:rsidR="003A2BA6">
              <w:rPr>
                <w:noProof/>
                <w:webHidden/>
              </w:rPr>
              <w:t>6</w:t>
            </w:r>
            <w:r w:rsidR="00675234">
              <w:rPr>
                <w:noProof/>
                <w:webHidden/>
              </w:rPr>
              <w:fldChar w:fldCharType="end"/>
            </w:r>
          </w:hyperlink>
        </w:p>
        <w:p w14:paraId="50761690" w14:textId="163ED216"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61" w:history="1">
            <w:r w:rsidR="00675234" w:rsidRPr="00B36ECB">
              <w:rPr>
                <w:rStyle w:val="Hyperlink"/>
                <w:noProof/>
              </w:rPr>
              <w:t>2.A.</w:t>
            </w:r>
            <w:r w:rsidR="00675234">
              <w:rPr>
                <w:rFonts w:asciiTheme="minorHAnsi" w:eastAsiaTheme="minorEastAsia" w:hAnsiTheme="minorHAnsi" w:cstheme="minorBidi"/>
                <w:noProof/>
                <w:lang w:val="en-US" w:eastAsia="en-US"/>
              </w:rPr>
              <w:tab/>
            </w:r>
            <w:r w:rsidR="00675234" w:rsidRPr="00B36ECB">
              <w:rPr>
                <w:rStyle w:val="Hyperlink"/>
                <w:noProof/>
              </w:rPr>
              <w:t>Introduction</w:t>
            </w:r>
            <w:r w:rsidR="00675234">
              <w:rPr>
                <w:noProof/>
                <w:webHidden/>
              </w:rPr>
              <w:tab/>
            </w:r>
            <w:r w:rsidR="00675234">
              <w:rPr>
                <w:noProof/>
                <w:webHidden/>
              </w:rPr>
              <w:fldChar w:fldCharType="begin"/>
            </w:r>
            <w:r w:rsidR="00675234">
              <w:rPr>
                <w:noProof/>
                <w:webHidden/>
              </w:rPr>
              <w:instrText xml:space="preserve"> PAGEREF _Toc81926161 \h </w:instrText>
            </w:r>
            <w:r w:rsidR="00675234">
              <w:rPr>
                <w:noProof/>
                <w:webHidden/>
              </w:rPr>
            </w:r>
            <w:r w:rsidR="00675234">
              <w:rPr>
                <w:noProof/>
                <w:webHidden/>
              </w:rPr>
              <w:fldChar w:fldCharType="separate"/>
            </w:r>
            <w:r w:rsidR="003A2BA6">
              <w:rPr>
                <w:noProof/>
                <w:webHidden/>
              </w:rPr>
              <w:t>6</w:t>
            </w:r>
            <w:r w:rsidR="00675234">
              <w:rPr>
                <w:noProof/>
                <w:webHidden/>
              </w:rPr>
              <w:fldChar w:fldCharType="end"/>
            </w:r>
          </w:hyperlink>
        </w:p>
        <w:p w14:paraId="5D4C743E" w14:textId="5810DC26"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62" w:history="1">
            <w:r w:rsidR="00675234" w:rsidRPr="00B36ECB">
              <w:rPr>
                <w:rStyle w:val="Hyperlink"/>
                <w:noProof/>
              </w:rPr>
              <w:t>2.B.</w:t>
            </w:r>
            <w:r w:rsidR="00675234">
              <w:rPr>
                <w:rFonts w:asciiTheme="minorHAnsi" w:eastAsiaTheme="minorEastAsia" w:hAnsiTheme="minorHAnsi" w:cstheme="minorBidi"/>
                <w:noProof/>
                <w:lang w:val="en-US" w:eastAsia="en-US"/>
              </w:rPr>
              <w:tab/>
            </w:r>
            <w:r w:rsidR="00675234" w:rsidRPr="00B36ECB">
              <w:rPr>
                <w:rStyle w:val="Hyperlink"/>
                <w:noProof/>
              </w:rPr>
              <w:t>Identifying respondents eligible for Biomarker Questionnaire</w:t>
            </w:r>
            <w:r w:rsidR="00675234">
              <w:rPr>
                <w:noProof/>
                <w:webHidden/>
              </w:rPr>
              <w:tab/>
            </w:r>
            <w:r w:rsidR="00675234">
              <w:rPr>
                <w:noProof/>
                <w:webHidden/>
              </w:rPr>
              <w:fldChar w:fldCharType="begin"/>
            </w:r>
            <w:r w:rsidR="00675234">
              <w:rPr>
                <w:noProof/>
                <w:webHidden/>
              </w:rPr>
              <w:instrText xml:space="preserve"> PAGEREF _Toc81926162 \h </w:instrText>
            </w:r>
            <w:r w:rsidR="00675234">
              <w:rPr>
                <w:noProof/>
                <w:webHidden/>
              </w:rPr>
            </w:r>
            <w:r w:rsidR="00675234">
              <w:rPr>
                <w:noProof/>
                <w:webHidden/>
              </w:rPr>
              <w:fldChar w:fldCharType="separate"/>
            </w:r>
            <w:r w:rsidR="003A2BA6">
              <w:rPr>
                <w:noProof/>
                <w:webHidden/>
              </w:rPr>
              <w:t>6</w:t>
            </w:r>
            <w:r w:rsidR="00675234">
              <w:rPr>
                <w:noProof/>
                <w:webHidden/>
              </w:rPr>
              <w:fldChar w:fldCharType="end"/>
            </w:r>
          </w:hyperlink>
        </w:p>
        <w:p w14:paraId="591457DF" w14:textId="70BC149E"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63" w:history="1">
            <w:r w:rsidR="00675234" w:rsidRPr="00B36ECB">
              <w:rPr>
                <w:rStyle w:val="Hyperlink"/>
                <w:noProof/>
              </w:rPr>
              <w:t>2.C.</w:t>
            </w:r>
            <w:r w:rsidR="00675234">
              <w:rPr>
                <w:rFonts w:asciiTheme="minorHAnsi" w:eastAsiaTheme="minorEastAsia" w:hAnsiTheme="minorHAnsi" w:cstheme="minorBidi"/>
                <w:noProof/>
                <w:lang w:val="en-US" w:eastAsia="en-US"/>
              </w:rPr>
              <w:tab/>
            </w:r>
            <w:r w:rsidR="00675234" w:rsidRPr="00B36ECB">
              <w:rPr>
                <w:rStyle w:val="Hyperlink"/>
                <w:noProof/>
              </w:rPr>
              <w:t>Documenting [fieldworker] visits on the cover page</w:t>
            </w:r>
            <w:r w:rsidR="00675234">
              <w:rPr>
                <w:noProof/>
                <w:webHidden/>
              </w:rPr>
              <w:tab/>
            </w:r>
            <w:r w:rsidR="00675234">
              <w:rPr>
                <w:noProof/>
                <w:webHidden/>
              </w:rPr>
              <w:fldChar w:fldCharType="begin"/>
            </w:r>
            <w:r w:rsidR="00675234">
              <w:rPr>
                <w:noProof/>
                <w:webHidden/>
              </w:rPr>
              <w:instrText xml:space="preserve"> PAGEREF _Toc81926163 \h </w:instrText>
            </w:r>
            <w:r w:rsidR="00675234">
              <w:rPr>
                <w:noProof/>
                <w:webHidden/>
              </w:rPr>
            </w:r>
            <w:r w:rsidR="00675234">
              <w:rPr>
                <w:noProof/>
                <w:webHidden/>
              </w:rPr>
              <w:fldChar w:fldCharType="separate"/>
            </w:r>
            <w:r w:rsidR="003A2BA6">
              <w:rPr>
                <w:noProof/>
                <w:webHidden/>
              </w:rPr>
              <w:t>9</w:t>
            </w:r>
            <w:r w:rsidR="00675234">
              <w:rPr>
                <w:noProof/>
                <w:webHidden/>
              </w:rPr>
              <w:fldChar w:fldCharType="end"/>
            </w:r>
          </w:hyperlink>
        </w:p>
        <w:p w14:paraId="7C7BEEAF" w14:textId="31D9C69C"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64" w:history="1">
            <w:r w:rsidR="00675234" w:rsidRPr="00B36ECB">
              <w:rPr>
                <w:rStyle w:val="Hyperlink"/>
                <w:noProof/>
              </w:rPr>
              <w:t>2.D.</w:t>
            </w:r>
            <w:r w:rsidR="00675234">
              <w:rPr>
                <w:rFonts w:asciiTheme="minorHAnsi" w:eastAsiaTheme="minorEastAsia" w:hAnsiTheme="minorHAnsi" w:cstheme="minorBidi"/>
                <w:noProof/>
                <w:lang w:val="en-US" w:eastAsia="en-US"/>
              </w:rPr>
              <w:tab/>
            </w:r>
            <w:r w:rsidR="00675234" w:rsidRPr="00B36ECB">
              <w:rPr>
                <w:rStyle w:val="Hyperlink"/>
                <w:noProof/>
              </w:rPr>
              <w:t>Asking Questions and Reading Informed Consent Statements</w:t>
            </w:r>
            <w:r w:rsidR="00675234">
              <w:rPr>
                <w:noProof/>
                <w:webHidden/>
              </w:rPr>
              <w:tab/>
            </w:r>
            <w:r w:rsidR="00675234">
              <w:rPr>
                <w:noProof/>
                <w:webHidden/>
              </w:rPr>
              <w:fldChar w:fldCharType="begin"/>
            </w:r>
            <w:r w:rsidR="00675234">
              <w:rPr>
                <w:noProof/>
                <w:webHidden/>
              </w:rPr>
              <w:instrText xml:space="preserve"> PAGEREF _Toc81926164 \h </w:instrText>
            </w:r>
            <w:r w:rsidR="00675234">
              <w:rPr>
                <w:noProof/>
                <w:webHidden/>
              </w:rPr>
            </w:r>
            <w:r w:rsidR="00675234">
              <w:rPr>
                <w:noProof/>
                <w:webHidden/>
              </w:rPr>
              <w:fldChar w:fldCharType="separate"/>
            </w:r>
            <w:r w:rsidR="003A2BA6">
              <w:rPr>
                <w:noProof/>
                <w:webHidden/>
              </w:rPr>
              <w:t>10</w:t>
            </w:r>
            <w:r w:rsidR="00675234">
              <w:rPr>
                <w:noProof/>
                <w:webHidden/>
              </w:rPr>
              <w:fldChar w:fldCharType="end"/>
            </w:r>
          </w:hyperlink>
        </w:p>
        <w:p w14:paraId="3980A643" w14:textId="7B6C4E24"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65" w:history="1">
            <w:r w:rsidR="00675234" w:rsidRPr="00B36ECB">
              <w:rPr>
                <w:rStyle w:val="Hyperlink"/>
                <w:noProof/>
              </w:rPr>
              <w:t>2.E.</w:t>
            </w:r>
            <w:r w:rsidR="00675234">
              <w:rPr>
                <w:rFonts w:asciiTheme="minorHAnsi" w:eastAsiaTheme="minorEastAsia" w:hAnsiTheme="minorHAnsi" w:cstheme="minorBidi"/>
                <w:noProof/>
                <w:lang w:val="en-US" w:eastAsia="en-US"/>
              </w:rPr>
              <w:tab/>
            </w:r>
            <w:r w:rsidR="00675234" w:rsidRPr="00B36ECB">
              <w:rPr>
                <w:rStyle w:val="Hyperlink"/>
                <w:noProof/>
              </w:rPr>
              <w:t>Recording Responses</w:t>
            </w:r>
            <w:r w:rsidR="00675234">
              <w:rPr>
                <w:noProof/>
                <w:webHidden/>
              </w:rPr>
              <w:tab/>
            </w:r>
            <w:r w:rsidR="00675234">
              <w:rPr>
                <w:noProof/>
                <w:webHidden/>
              </w:rPr>
              <w:fldChar w:fldCharType="begin"/>
            </w:r>
            <w:r w:rsidR="00675234">
              <w:rPr>
                <w:noProof/>
                <w:webHidden/>
              </w:rPr>
              <w:instrText xml:space="preserve"> PAGEREF _Toc81926165 \h </w:instrText>
            </w:r>
            <w:r w:rsidR="00675234">
              <w:rPr>
                <w:noProof/>
                <w:webHidden/>
              </w:rPr>
            </w:r>
            <w:r w:rsidR="00675234">
              <w:rPr>
                <w:noProof/>
                <w:webHidden/>
              </w:rPr>
              <w:fldChar w:fldCharType="separate"/>
            </w:r>
            <w:r w:rsidR="003A2BA6">
              <w:rPr>
                <w:noProof/>
                <w:webHidden/>
              </w:rPr>
              <w:t>11</w:t>
            </w:r>
            <w:r w:rsidR="00675234">
              <w:rPr>
                <w:noProof/>
                <w:webHidden/>
              </w:rPr>
              <w:fldChar w:fldCharType="end"/>
            </w:r>
          </w:hyperlink>
        </w:p>
        <w:p w14:paraId="17772764" w14:textId="3980A0A1"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66" w:history="1">
            <w:r w:rsidR="00675234" w:rsidRPr="00B36ECB">
              <w:rPr>
                <w:rStyle w:val="Hyperlink"/>
                <w:noProof/>
              </w:rPr>
              <w:t>2.F.</w:t>
            </w:r>
            <w:r w:rsidR="00675234">
              <w:rPr>
                <w:rFonts w:asciiTheme="minorHAnsi" w:eastAsiaTheme="minorEastAsia" w:hAnsiTheme="minorHAnsi" w:cstheme="minorBidi"/>
                <w:noProof/>
                <w:lang w:val="en-US" w:eastAsia="en-US"/>
              </w:rPr>
              <w:tab/>
            </w:r>
            <w:r w:rsidR="00675234" w:rsidRPr="00B36ECB">
              <w:rPr>
                <w:rStyle w:val="Hyperlink"/>
                <w:noProof/>
              </w:rPr>
              <w:t>Marking Filters and Following Skip Patterns</w:t>
            </w:r>
            <w:r w:rsidR="00675234">
              <w:rPr>
                <w:noProof/>
                <w:webHidden/>
              </w:rPr>
              <w:tab/>
            </w:r>
            <w:r w:rsidR="00675234">
              <w:rPr>
                <w:noProof/>
                <w:webHidden/>
              </w:rPr>
              <w:fldChar w:fldCharType="begin"/>
            </w:r>
            <w:r w:rsidR="00675234">
              <w:rPr>
                <w:noProof/>
                <w:webHidden/>
              </w:rPr>
              <w:instrText xml:space="preserve"> PAGEREF _Toc81926166 \h </w:instrText>
            </w:r>
            <w:r w:rsidR="00675234">
              <w:rPr>
                <w:noProof/>
                <w:webHidden/>
              </w:rPr>
            </w:r>
            <w:r w:rsidR="00675234">
              <w:rPr>
                <w:noProof/>
                <w:webHidden/>
              </w:rPr>
              <w:fldChar w:fldCharType="separate"/>
            </w:r>
            <w:r w:rsidR="003A2BA6">
              <w:rPr>
                <w:noProof/>
                <w:webHidden/>
              </w:rPr>
              <w:t>13</w:t>
            </w:r>
            <w:r w:rsidR="00675234">
              <w:rPr>
                <w:noProof/>
                <w:webHidden/>
              </w:rPr>
              <w:fldChar w:fldCharType="end"/>
            </w:r>
          </w:hyperlink>
        </w:p>
        <w:p w14:paraId="512EF301" w14:textId="7200EBD4"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67" w:history="1">
            <w:r w:rsidR="00675234" w:rsidRPr="00B36ECB">
              <w:rPr>
                <w:rStyle w:val="Hyperlink"/>
                <w:noProof/>
              </w:rPr>
              <w:t>2.G.</w:t>
            </w:r>
            <w:r w:rsidR="00675234">
              <w:rPr>
                <w:rFonts w:asciiTheme="minorHAnsi" w:eastAsiaTheme="minorEastAsia" w:hAnsiTheme="minorHAnsi" w:cstheme="minorBidi"/>
                <w:noProof/>
                <w:lang w:val="en-US" w:eastAsia="en-US"/>
              </w:rPr>
              <w:tab/>
            </w:r>
            <w:r w:rsidR="00675234" w:rsidRPr="00B36ECB">
              <w:rPr>
                <w:rStyle w:val="Hyperlink"/>
                <w:noProof/>
              </w:rPr>
              <w:t>Correcting Mistakes</w:t>
            </w:r>
            <w:r w:rsidR="00675234">
              <w:rPr>
                <w:noProof/>
                <w:webHidden/>
              </w:rPr>
              <w:tab/>
            </w:r>
            <w:r w:rsidR="00675234">
              <w:rPr>
                <w:noProof/>
                <w:webHidden/>
              </w:rPr>
              <w:fldChar w:fldCharType="begin"/>
            </w:r>
            <w:r w:rsidR="00675234">
              <w:rPr>
                <w:noProof/>
                <w:webHidden/>
              </w:rPr>
              <w:instrText xml:space="preserve"> PAGEREF _Toc81926167 \h </w:instrText>
            </w:r>
            <w:r w:rsidR="00675234">
              <w:rPr>
                <w:noProof/>
                <w:webHidden/>
              </w:rPr>
            </w:r>
            <w:r w:rsidR="00675234">
              <w:rPr>
                <w:noProof/>
                <w:webHidden/>
              </w:rPr>
              <w:fldChar w:fldCharType="separate"/>
            </w:r>
            <w:r w:rsidR="003A2BA6">
              <w:rPr>
                <w:noProof/>
                <w:webHidden/>
              </w:rPr>
              <w:t>13</w:t>
            </w:r>
            <w:r w:rsidR="00675234">
              <w:rPr>
                <w:noProof/>
                <w:webHidden/>
              </w:rPr>
              <w:fldChar w:fldCharType="end"/>
            </w:r>
          </w:hyperlink>
        </w:p>
        <w:p w14:paraId="112D58BD" w14:textId="252D25C0"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68" w:history="1">
            <w:r w:rsidR="00675234" w:rsidRPr="00B36ECB">
              <w:rPr>
                <w:rStyle w:val="Hyperlink"/>
                <w:noProof/>
              </w:rPr>
              <w:t>2.H.</w:t>
            </w:r>
            <w:r w:rsidR="00675234">
              <w:rPr>
                <w:rFonts w:asciiTheme="minorHAnsi" w:eastAsiaTheme="minorEastAsia" w:hAnsiTheme="minorHAnsi" w:cstheme="minorBidi"/>
                <w:noProof/>
                <w:lang w:val="en-US" w:eastAsia="en-US"/>
              </w:rPr>
              <w:tab/>
            </w:r>
            <w:r w:rsidR="00675234" w:rsidRPr="00B36ECB">
              <w:rPr>
                <w:rStyle w:val="Hyperlink"/>
                <w:noProof/>
              </w:rPr>
              <w:t>Key points to remember</w:t>
            </w:r>
            <w:r w:rsidR="00675234">
              <w:rPr>
                <w:noProof/>
                <w:webHidden/>
              </w:rPr>
              <w:tab/>
            </w:r>
            <w:r w:rsidR="00675234">
              <w:rPr>
                <w:noProof/>
                <w:webHidden/>
              </w:rPr>
              <w:fldChar w:fldCharType="begin"/>
            </w:r>
            <w:r w:rsidR="00675234">
              <w:rPr>
                <w:noProof/>
                <w:webHidden/>
              </w:rPr>
              <w:instrText xml:space="preserve"> PAGEREF _Toc81926168 \h </w:instrText>
            </w:r>
            <w:r w:rsidR="00675234">
              <w:rPr>
                <w:noProof/>
                <w:webHidden/>
              </w:rPr>
            </w:r>
            <w:r w:rsidR="00675234">
              <w:rPr>
                <w:noProof/>
                <w:webHidden/>
              </w:rPr>
              <w:fldChar w:fldCharType="separate"/>
            </w:r>
            <w:r w:rsidR="003A2BA6">
              <w:rPr>
                <w:noProof/>
                <w:webHidden/>
              </w:rPr>
              <w:t>14</w:t>
            </w:r>
            <w:r w:rsidR="00675234">
              <w:rPr>
                <w:noProof/>
                <w:webHidden/>
              </w:rPr>
              <w:fldChar w:fldCharType="end"/>
            </w:r>
          </w:hyperlink>
        </w:p>
        <w:p w14:paraId="13B2094E" w14:textId="436C0763" w:rsidR="00675234" w:rsidRDefault="003264CF">
          <w:pPr>
            <w:pStyle w:val="TOC1"/>
            <w:tabs>
              <w:tab w:val="left" w:pos="1320"/>
              <w:tab w:val="right" w:leader="dot" w:pos="9350"/>
            </w:tabs>
            <w:rPr>
              <w:rFonts w:asciiTheme="minorHAnsi" w:eastAsiaTheme="minorEastAsia" w:hAnsiTheme="minorHAnsi" w:cstheme="minorBidi"/>
              <w:noProof/>
              <w:lang w:val="en-US" w:eastAsia="en-US"/>
            </w:rPr>
          </w:pPr>
          <w:hyperlink w:anchor="_Toc81926169" w:history="1">
            <w:r w:rsidR="00675234" w:rsidRPr="00B36ECB">
              <w:rPr>
                <w:rStyle w:val="Hyperlink"/>
                <w:noProof/>
                <w:lang w:val="en-US"/>
                <w14:scene3d>
                  <w14:camera w14:prst="orthographicFront"/>
                  <w14:lightRig w14:rig="threePt" w14:dir="t">
                    <w14:rot w14:lat="0" w14:lon="0" w14:rev="0"/>
                  </w14:lightRig>
                </w14:scene3d>
              </w:rPr>
              <w:t>Chapter 3.</w:t>
            </w:r>
            <w:r w:rsidR="00675234">
              <w:rPr>
                <w:rFonts w:asciiTheme="minorHAnsi" w:eastAsiaTheme="minorEastAsia" w:hAnsiTheme="minorHAnsi" w:cstheme="minorBidi"/>
                <w:noProof/>
                <w:lang w:val="en-US" w:eastAsia="en-US"/>
              </w:rPr>
              <w:tab/>
            </w:r>
            <w:r w:rsidR="00675234" w:rsidRPr="00B36ECB">
              <w:rPr>
                <w:rStyle w:val="Hyperlink"/>
                <w:noProof/>
                <w:lang w:val="en-US"/>
              </w:rPr>
              <w:t>Anthropometry</w:t>
            </w:r>
            <w:r w:rsidR="00675234">
              <w:rPr>
                <w:noProof/>
                <w:webHidden/>
              </w:rPr>
              <w:tab/>
            </w:r>
            <w:r w:rsidR="00675234">
              <w:rPr>
                <w:noProof/>
                <w:webHidden/>
              </w:rPr>
              <w:fldChar w:fldCharType="begin"/>
            </w:r>
            <w:r w:rsidR="00675234">
              <w:rPr>
                <w:noProof/>
                <w:webHidden/>
              </w:rPr>
              <w:instrText xml:space="preserve"> PAGEREF _Toc81926169 \h </w:instrText>
            </w:r>
            <w:r w:rsidR="00675234">
              <w:rPr>
                <w:noProof/>
                <w:webHidden/>
              </w:rPr>
            </w:r>
            <w:r w:rsidR="00675234">
              <w:rPr>
                <w:noProof/>
                <w:webHidden/>
              </w:rPr>
              <w:fldChar w:fldCharType="separate"/>
            </w:r>
            <w:r w:rsidR="003A2BA6">
              <w:rPr>
                <w:noProof/>
                <w:webHidden/>
              </w:rPr>
              <w:t>16</w:t>
            </w:r>
            <w:r w:rsidR="00675234">
              <w:rPr>
                <w:noProof/>
                <w:webHidden/>
              </w:rPr>
              <w:fldChar w:fldCharType="end"/>
            </w:r>
          </w:hyperlink>
        </w:p>
        <w:p w14:paraId="301BA31E" w14:textId="77E93CC2"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70" w:history="1">
            <w:r w:rsidR="00675234" w:rsidRPr="00B36ECB">
              <w:rPr>
                <w:rStyle w:val="Hyperlink"/>
                <w:noProof/>
              </w:rPr>
              <w:t>3.A.</w:t>
            </w:r>
            <w:r w:rsidR="00675234">
              <w:rPr>
                <w:rFonts w:asciiTheme="minorHAnsi" w:eastAsiaTheme="minorEastAsia" w:hAnsiTheme="minorHAnsi" w:cstheme="minorBidi"/>
                <w:noProof/>
                <w:lang w:val="en-US" w:eastAsia="en-US"/>
              </w:rPr>
              <w:tab/>
            </w:r>
            <w:r w:rsidR="00675234" w:rsidRPr="00B36ECB">
              <w:rPr>
                <w:rStyle w:val="Hyperlink"/>
                <w:noProof/>
              </w:rPr>
              <w:t>Introduction</w:t>
            </w:r>
            <w:r w:rsidR="00675234">
              <w:rPr>
                <w:noProof/>
                <w:webHidden/>
              </w:rPr>
              <w:tab/>
            </w:r>
            <w:r w:rsidR="00675234">
              <w:rPr>
                <w:noProof/>
                <w:webHidden/>
              </w:rPr>
              <w:fldChar w:fldCharType="begin"/>
            </w:r>
            <w:r w:rsidR="00675234">
              <w:rPr>
                <w:noProof/>
                <w:webHidden/>
              </w:rPr>
              <w:instrText xml:space="preserve"> PAGEREF _Toc81926170 \h </w:instrText>
            </w:r>
            <w:r w:rsidR="00675234">
              <w:rPr>
                <w:noProof/>
                <w:webHidden/>
              </w:rPr>
            </w:r>
            <w:r w:rsidR="00675234">
              <w:rPr>
                <w:noProof/>
                <w:webHidden/>
              </w:rPr>
              <w:fldChar w:fldCharType="separate"/>
            </w:r>
            <w:r w:rsidR="003A2BA6">
              <w:rPr>
                <w:noProof/>
                <w:webHidden/>
              </w:rPr>
              <w:t>16</w:t>
            </w:r>
            <w:r w:rsidR="00675234">
              <w:rPr>
                <w:noProof/>
                <w:webHidden/>
              </w:rPr>
              <w:fldChar w:fldCharType="end"/>
            </w:r>
          </w:hyperlink>
        </w:p>
        <w:p w14:paraId="2F4D8F10" w14:textId="5259B89C"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71" w:history="1">
            <w:r w:rsidR="00675234" w:rsidRPr="00B36ECB">
              <w:rPr>
                <w:rStyle w:val="Hyperlink"/>
                <w:noProof/>
              </w:rPr>
              <w:t>3.B.</w:t>
            </w:r>
            <w:r w:rsidR="00675234">
              <w:rPr>
                <w:rFonts w:asciiTheme="minorHAnsi" w:eastAsiaTheme="minorEastAsia" w:hAnsiTheme="minorHAnsi" w:cstheme="minorBidi"/>
                <w:noProof/>
                <w:lang w:val="en-US" w:eastAsia="en-US"/>
              </w:rPr>
              <w:tab/>
            </w:r>
            <w:r w:rsidR="00675234" w:rsidRPr="00B36ECB">
              <w:rPr>
                <w:rStyle w:val="Hyperlink"/>
                <w:noProof/>
              </w:rPr>
              <w:t>Materials and equipment for anthropometry</w:t>
            </w:r>
            <w:r w:rsidR="00675234">
              <w:rPr>
                <w:noProof/>
                <w:webHidden/>
              </w:rPr>
              <w:tab/>
            </w:r>
            <w:r w:rsidR="00675234">
              <w:rPr>
                <w:noProof/>
                <w:webHidden/>
              </w:rPr>
              <w:fldChar w:fldCharType="begin"/>
            </w:r>
            <w:r w:rsidR="00675234">
              <w:rPr>
                <w:noProof/>
                <w:webHidden/>
              </w:rPr>
              <w:instrText xml:space="preserve"> PAGEREF _Toc81926171 \h </w:instrText>
            </w:r>
            <w:r w:rsidR="00675234">
              <w:rPr>
                <w:noProof/>
                <w:webHidden/>
              </w:rPr>
            </w:r>
            <w:r w:rsidR="00675234">
              <w:rPr>
                <w:noProof/>
                <w:webHidden/>
              </w:rPr>
              <w:fldChar w:fldCharType="separate"/>
            </w:r>
            <w:r w:rsidR="003A2BA6">
              <w:rPr>
                <w:noProof/>
                <w:webHidden/>
              </w:rPr>
              <w:t>17</w:t>
            </w:r>
            <w:r w:rsidR="00675234">
              <w:rPr>
                <w:noProof/>
                <w:webHidden/>
              </w:rPr>
              <w:fldChar w:fldCharType="end"/>
            </w:r>
          </w:hyperlink>
        </w:p>
        <w:p w14:paraId="4D76387F" w14:textId="08CF737E"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72" w:history="1">
            <w:r w:rsidR="00675234" w:rsidRPr="00B36ECB">
              <w:rPr>
                <w:rStyle w:val="Hyperlink"/>
                <w:noProof/>
              </w:rPr>
              <w:t>3.C.</w:t>
            </w:r>
            <w:r w:rsidR="00675234">
              <w:rPr>
                <w:rFonts w:asciiTheme="minorHAnsi" w:eastAsiaTheme="minorEastAsia" w:hAnsiTheme="minorHAnsi" w:cstheme="minorBidi"/>
                <w:noProof/>
                <w:lang w:val="en-US" w:eastAsia="en-US"/>
              </w:rPr>
              <w:tab/>
            </w:r>
            <w:r w:rsidR="00675234" w:rsidRPr="00B36ECB">
              <w:rPr>
                <w:rStyle w:val="Hyperlink"/>
                <w:noProof/>
              </w:rPr>
              <w:t>Procedures and precautions before measuring height and weight</w:t>
            </w:r>
            <w:r w:rsidR="00675234">
              <w:rPr>
                <w:noProof/>
                <w:webHidden/>
              </w:rPr>
              <w:tab/>
            </w:r>
            <w:r w:rsidR="00675234">
              <w:rPr>
                <w:noProof/>
                <w:webHidden/>
              </w:rPr>
              <w:fldChar w:fldCharType="begin"/>
            </w:r>
            <w:r w:rsidR="00675234">
              <w:rPr>
                <w:noProof/>
                <w:webHidden/>
              </w:rPr>
              <w:instrText xml:space="preserve"> PAGEREF _Toc81926172 \h </w:instrText>
            </w:r>
            <w:r w:rsidR="00675234">
              <w:rPr>
                <w:noProof/>
                <w:webHidden/>
              </w:rPr>
            </w:r>
            <w:r w:rsidR="00675234">
              <w:rPr>
                <w:noProof/>
                <w:webHidden/>
              </w:rPr>
              <w:fldChar w:fldCharType="separate"/>
            </w:r>
            <w:r w:rsidR="003A2BA6">
              <w:rPr>
                <w:noProof/>
                <w:webHidden/>
              </w:rPr>
              <w:t>18</w:t>
            </w:r>
            <w:r w:rsidR="00675234">
              <w:rPr>
                <w:noProof/>
                <w:webHidden/>
              </w:rPr>
              <w:fldChar w:fldCharType="end"/>
            </w:r>
          </w:hyperlink>
        </w:p>
        <w:p w14:paraId="4B623841" w14:textId="072221A8"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73" w:history="1">
            <w:r w:rsidR="00675234" w:rsidRPr="00B36ECB">
              <w:rPr>
                <w:rStyle w:val="Hyperlink"/>
                <w:noProof/>
              </w:rPr>
              <w:t>3.D.</w:t>
            </w:r>
            <w:r w:rsidR="00675234">
              <w:rPr>
                <w:rFonts w:asciiTheme="minorHAnsi" w:eastAsiaTheme="minorEastAsia" w:hAnsiTheme="minorHAnsi" w:cstheme="minorBidi"/>
                <w:noProof/>
                <w:lang w:val="en-US" w:eastAsia="en-US"/>
              </w:rPr>
              <w:tab/>
            </w:r>
            <w:r w:rsidR="00675234" w:rsidRPr="00B36ECB">
              <w:rPr>
                <w:rStyle w:val="Hyperlink"/>
                <w:noProof/>
              </w:rPr>
              <w:t>Determining eligibility</w:t>
            </w:r>
            <w:r w:rsidR="00675234">
              <w:rPr>
                <w:noProof/>
                <w:webHidden/>
              </w:rPr>
              <w:tab/>
            </w:r>
            <w:r w:rsidR="00675234">
              <w:rPr>
                <w:noProof/>
                <w:webHidden/>
              </w:rPr>
              <w:fldChar w:fldCharType="begin"/>
            </w:r>
            <w:r w:rsidR="00675234">
              <w:rPr>
                <w:noProof/>
                <w:webHidden/>
              </w:rPr>
              <w:instrText xml:space="preserve"> PAGEREF _Toc81926173 \h </w:instrText>
            </w:r>
            <w:r w:rsidR="00675234">
              <w:rPr>
                <w:noProof/>
                <w:webHidden/>
              </w:rPr>
            </w:r>
            <w:r w:rsidR="00675234">
              <w:rPr>
                <w:noProof/>
                <w:webHidden/>
              </w:rPr>
              <w:fldChar w:fldCharType="separate"/>
            </w:r>
            <w:r w:rsidR="003A2BA6">
              <w:rPr>
                <w:noProof/>
                <w:webHidden/>
              </w:rPr>
              <w:t>20</w:t>
            </w:r>
            <w:r w:rsidR="00675234">
              <w:rPr>
                <w:noProof/>
                <w:webHidden/>
              </w:rPr>
              <w:fldChar w:fldCharType="end"/>
            </w:r>
          </w:hyperlink>
        </w:p>
        <w:p w14:paraId="1214E078" w14:textId="0231B711"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74" w:history="1">
            <w:r w:rsidR="00675234" w:rsidRPr="00B36ECB">
              <w:rPr>
                <w:rStyle w:val="Hyperlink"/>
                <w:noProof/>
              </w:rPr>
              <w:t>3.E.</w:t>
            </w:r>
            <w:r w:rsidR="00675234">
              <w:rPr>
                <w:rFonts w:asciiTheme="minorHAnsi" w:eastAsiaTheme="minorEastAsia" w:hAnsiTheme="minorHAnsi" w:cstheme="minorBidi"/>
                <w:noProof/>
                <w:lang w:val="en-US" w:eastAsia="en-US"/>
              </w:rPr>
              <w:tab/>
            </w:r>
            <w:r w:rsidR="00675234" w:rsidRPr="00B36ECB">
              <w:rPr>
                <w:rStyle w:val="Hyperlink"/>
                <w:noProof/>
              </w:rPr>
              <w:t>Preparing to Take Weight</w:t>
            </w:r>
            <w:r w:rsidR="00675234">
              <w:rPr>
                <w:noProof/>
                <w:webHidden/>
              </w:rPr>
              <w:tab/>
            </w:r>
            <w:r w:rsidR="00675234">
              <w:rPr>
                <w:noProof/>
                <w:webHidden/>
              </w:rPr>
              <w:fldChar w:fldCharType="begin"/>
            </w:r>
            <w:r w:rsidR="00675234">
              <w:rPr>
                <w:noProof/>
                <w:webHidden/>
              </w:rPr>
              <w:instrText xml:space="preserve"> PAGEREF _Toc81926174 \h </w:instrText>
            </w:r>
            <w:r w:rsidR="00675234">
              <w:rPr>
                <w:noProof/>
                <w:webHidden/>
              </w:rPr>
            </w:r>
            <w:r w:rsidR="00675234">
              <w:rPr>
                <w:noProof/>
                <w:webHidden/>
              </w:rPr>
              <w:fldChar w:fldCharType="separate"/>
            </w:r>
            <w:r w:rsidR="003A2BA6">
              <w:rPr>
                <w:noProof/>
                <w:webHidden/>
              </w:rPr>
              <w:t>21</w:t>
            </w:r>
            <w:r w:rsidR="00675234">
              <w:rPr>
                <w:noProof/>
                <w:webHidden/>
              </w:rPr>
              <w:fldChar w:fldCharType="end"/>
            </w:r>
          </w:hyperlink>
        </w:p>
        <w:p w14:paraId="45F420AD" w14:textId="28EB4D52"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75" w:history="1">
            <w:r w:rsidR="00675234" w:rsidRPr="00B36ECB">
              <w:rPr>
                <w:rStyle w:val="Hyperlink"/>
                <w:noProof/>
              </w:rPr>
              <w:t>3.F.</w:t>
            </w:r>
            <w:r w:rsidR="00675234">
              <w:rPr>
                <w:rFonts w:asciiTheme="minorHAnsi" w:eastAsiaTheme="minorEastAsia" w:hAnsiTheme="minorHAnsi" w:cstheme="minorBidi"/>
                <w:noProof/>
                <w:lang w:val="en-US" w:eastAsia="en-US"/>
              </w:rPr>
              <w:tab/>
            </w:r>
            <w:r w:rsidR="00675234" w:rsidRPr="00B36ECB">
              <w:rPr>
                <w:rStyle w:val="Hyperlink"/>
                <w:noProof/>
              </w:rPr>
              <w:t>Weighing Adults and Children Who Can Stand on the Scale by Themselves</w:t>
            </w:r>
            <w:r w:rsidR="00675234">
              <w:rPr>
                <w:noProof/>
                <w:webHidden/>
              </w:rPr>
              <w:tab/>
            </w:r>
            <w:r w:rsidR="00675234">
              <w:rPr>
                <w:noProof/>
                <w:webHidden/>
              </w:rPr>
              <w:fldChar w:fldCharType="begin"/>
            </w:r>
            <w:r w:rsidR="00675234">
              <w:rPr>
                <w:noProof/>
                <w:webHidden/>
              </w:rPr>
              <w:instrText xml:space="preserve"> PAGEREF _Toc81926175 \h </w:instrText>
            </w:r>
            <w:r w:rsidR="00675234">
              <w:rPr>
                <w:noProof/>
                <w:webHidden/>
              </w:rPr>
            </w:r>
            <w:r w:rsidR="00675234">
              <w:rPr>
                <w:noProof/>
                <w:webHidden/>
              </w:rPr>
              <w:fldChar w:fldCharType="separate"/>
            </w:r>
            <w:r w:rsidR="003A2BA6">
              <w:rPr>
                <w:noProof/>
                <w:webHidden/>
              </w:rPr>
              <w:t>23</w:t>
            </w:r>
            <w:r w:rsidR="00675234">
              <w:rPr>
                <w:noProof/>
                <w:webHidden/>
              </w:rPr>
              <w:fldChar w:fldCharType="end"/>
            </w:r>
          </w:hyperlink>
        </w:p>
        <w:p w14:paraId="419678D2" w14:textId="74A79C7E"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76" w:history="1">
            <w:r w:rsidR="00675234" w:rsidRPr="00B36ECB">
              <w:rPr>
                <w:rStyle w:val="Hyperlink"/>
                <w:noProof/>
              </w:rPr>
              <w:t>3.G.</w:t>
            </w:r>
            <w:r w:rsidR="00675234">
              <w:rPr>
                <w:rFonts w:asciiTheme="minorHAnsi" w:eastAsiaTheme="minorEastAsia" w:hAnsiTheme="minorHAnsi" w:cstheme="minorBidi"/>
                <w:noProof/>
                <w:lang w:val="en-US" w:eastAsia="en-US"/>
              </w:rPr>
              <w:tab/>
            </w:r>
            <w:r w:rsidR="00675234" w:rsidRPr="00B36ECB">
              <w:rPr>
                <w:rStyle w:val="Hyperlink"/>
                <w:noProof/>
              </w:rPr>
              <w:t>Weighing Infants or Children Who Must be Held by an Adult While on the Scale</w:t>
            </w:r>
            <w:r w:rsidR="00675234">
              <w:rPr>
                <w:noProof/>
                <w:webHidden/>
              </w:rPr>
              <w:tab/>
            </w:r>
            <w:r w:rsidR="00675234">
              <w:rPr>
                <w:noProof/>
                <w:webHidden/>
              </w:rPr>
              <w:fldChar w:fldCharType="begin"/>
            </w:r>
            <w:r w:rsidR="00675234">
              <w:rPr>
                <w:noProof/>
                <w:webHidden/>
              </w:rPr>
              <w:instrText xml:space="preserve"> PAGEREF _Toc81926176 \h </w:instrText>
            </w:r>
            <w:r w:rsidR="00675234">
              <w:rPr>
                <w:noProof/>
                <w:webHidden/>
              </w:rPr>
            </w:r>
            <w:r w:rsidR="00675234">
              <w:rPr>
                <w:noProof/>
                <w:webHidden/>
              </w:rPr>
              <w:fldChar w:fldCharType="separate"/>
            </w:r>
            <w:r w:rsidR="003A2BA6">
              <w:rPr>
                <w:noProof/>
                <w:webHidden/>
              </w:rPr>
              <w:t>25</w:t>
            </w:r>
            <w:r w:rsidR="00675234">
              <w:rPr>
                <w:noProof/>
                <w:webHidden/>
              </w:rPr>
              <w:fldChar w:fldCharType="end"/>
            </w:r>
          </w:hyperlink>
        </w:p>
        <w:p w14:paraId="44A5E050" w14:textId="69999115"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77" w:history="1">
            <w:r w:rsidR="00675234" w:rsidRPr="00B36ECB">
              <w:rPr>
                <w:rStyle w:val="Hyperlink"/>
                <w:noProof/>
              </w:rPr>
              <w:t>3.H.</w:t>
            </w:r>
            <w:r w:rsidR="00675234">
              <w:rPr>
                <w:rFonts w:asciiTheme="minorHAnsi" w:eastAsiaTheme="minorEastAsia" w:hAnsiTheme="minorHAnsi" w:cstheme="minorBidi"/>
                <w:noProof/>
                <w:lang w:val="en-US" w:eastAsia="en-US"/>
              </w:rPr>
              <w:tab/>
            </w:r>
            <w:r w:rsidR="00675234" w:rsidRPr="00B36ECB">
              <w:rPr>
                <w:rStyle w:val="Hyperlink"/>
                <w:noProof/>
              </w:rPr>
              <w:t>Troubleshooting</w:t>
            </w:r>
            <w:r w:rsidR="00675234">
              <w:rPr>
                <w:noProof/>
                <w:webHidden/>
              </w:rPr>
              <w:tab/>
            </w:r>
            <w:r w:rsidR="00675234">
              <w:rPr>
                <w:noProof/>
                <w:webHidden/>
              </w:rPr>
              <w:fldChar w:fldCharType="begin"/>
            </w:r>
            <w:r w:rsidR="00675234">
              <w:rPr>
                <w:noProof/>
                <w:webHidden/>
              </w:rPr>
              <w:instrText xml:space="preserve"> PAGEREF _Toc81926177 \h </w:instrText>
            </w:r>
            <w:r w:rsidR="00675234">
              <w:rPr>
                <w:noProof/>
                <w:webHidden/>
              </w:rPr>
            </w:r>
            <w:r w:rsidR="00675234">
              <w:rPr>
                <w:noProof/>
                <w:webHidden/>
              </w:rPr>
              <w:fldChar w:fldCharType="separate"/>
            </w:r>
            <w:r w:rsidR="003A2BA6">
              <w:rPr>
                <w:noProof/>
                <w:webHidden/>
              </w:rPr>
              <w:t>27</w:t>
            </w:r>
            <w:r w:rsidR="00675234">
              <w:rPr>
                <w:noProof/>
                <w:webHidden/>
              </w:rPr>
              <w:fldChar w:fldCharType="end"/>
            </w:r>
          </w:hyperlink>
        </w:p>
        <w:p w14:paraId="2A9B369A" w14:textId="4E81230B"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78" w:history="1">
            <w:r w:rsidR="00675234" w:rsidRPr="00B36ECB">
              <w:rPr>
                <w:rStyle w:val="Hyperlink"/>
                <w:noProof/>
              </w:rPr>
              <w:t>3.I.</w:t>
            </w:r>
            <w:r w:rsidR="00675234">
              <w:rPr>
                <w:rFonts w:asciiTheme="minorHAnsi" w:eastAsiaTheme="minorEastAsia" w:hAnsiTheme="minorHAnsi" w:cstheme="minorBidi"/>
                <w:noProof/>
                <w:lang w:val="en-US" w:eastAsia="en-US"/>
              </w:rPr>
              <w:tab/>
            </w:r>
            <w:r w:rsidR="00675234" w:rsidRPr="00B36ECB">
              <w:rPr>
                <w:rStyle w:val="Hyperlink"/>
                <w:noProof/>
              </w:rPr>
              <w:t>Preparing to measure height/length</w:t>
            </w:r>
            <w:r w:rsidR="00675234">
              <w:rPr>
                <w:noProof/>
                <w:webHidden/>
              </w:rPr>
              <w:tab/>
            </w:r>
            <w:r w:rsidR="00675234">
              <w:rPr>
                <w:noProof/>
                <w:webHidden/>
              </w:rPr>
              <w:fldChar w:fldCharType="begin"/>
            </w:r>
            <w:r w:rsidR="00675234">
              <w:rPr>
                <w:noProof/>
                <w:webHidden/>
              </w:rPr>
              <w:instrText xml:space="preserve"> PAGEREF _Toc81926178 \h </w:instrText>
            </w:r>
            <w:r w:rsidR="00675234">
              <w:rPr>
                <w:noProof/>
                <w:webHidden/>
              </w:rPr>
            </w:r>
            <w:r w:rsidR="00675234">
              <w:rPr>
                <w:noProof/>
                <w:webHidden/>
              </w:rPr>
              <w:fldChar w:fldCharType="separate"/>
            </w:r>
            <w:r w:rsidR="003A2BA6">
              <w:rPr>
                <w:noProof/>
                <w:webHidden/>
              </w:rPr>
              <w:t>28</w:t>
            </w:r>
            <w:r w:rsidR="00675234">
              <w:rPr>
                <w:noProof/>
                <w:webHidden/>
              </w:rPr>
              <w:fldChar w:fldCharType="end"/>
            </w:r>
          </w:hyperlink>
        </w:p>
        <w:p w14:paraId="1F8A8E1C" w14:textId="2B8F780C"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79" w:history="1">
            <w:r w:rsidR="00675234" w:rsidRPr="00B36ECB">
              <w:rPr>
                <w:rStyle w:val="Hyperlink"/>
                <w:noProof/>
              </w:rPr>
              <w:t>3.J.</w:t>
            </w:r>
            <w:r w:rsidR="00675234">
              <w:rPr>
                <w:rFonts w:asciiTheme="minorHAnsi" w:eastAsiaTheme="minorEastAsia" w:hAnsiTheme="minorHAnsi" w:cstheme="minorBidi"/>
                <w:noProof/>
                <w:lang w:val="en-US" w:eastAsia="en-US"/>
              </w:rPr>
              <w:tab/>
            </w:r>
            <w:r w:rsidR="00675234" w:rsidRPr="00B36ECB">
              <w:rPr>
                <w:rStyle w:val="Hyperlink"/>
                <w:noProof/>
              </w:rPr>
              <w:t>Measuring a child’s height</w:t>
            </w:r>
            <w:r w:rsidR="00675234">
              <w:rPr>
                <w:noProof/>
                <w:webHidden/>
              </w:rPr>
              <w:tab/>
            </w:r>
            <w:r w:rsidR="00675234">
              <w:rPr>
                <w:noProof/>
                <w:webHidden/>
              </w:rPr>
              <w:fldChar w:fldCharType="begin"/>
            </w:r>
            <w:r w:rsidR="00675234">
              <w:rPr>
                <w:noProof/>
                <w:webHidden/>
              </w:rPr>
              <w:instrText xml:space="preserve"> PAGEREF _Toc81926179 \h </w:instrText>
            </w:r>
            <w:r w:rsidR="00675234">
              <w:rPr>
                <w:noProof/>
                <w:webHidden/>
              </w:rPr>
            </w:r>
            <w:r w:rsidR="00675234">
              <w:rPr>
                <w:noProof/>
                <w:webHidden/>
              </w:rPr>
              <w:fldChar w:fldCharType="separate"/>
            </w:r>
            <w:r w:rsidR="003A2BA6">
              <w:rPr>
                <w:noProof/>
                <w:webHidden/>
              </w:rPr>
              <w:t>29</w:t>
            </w:r>
            <w:r w:rsidR="00675234">
              <w:rPr>
                <w:noProof/>
                <w:webHidden/>
              </w:rPr>
              <w:fldChar w:fldCharType="end"/>
            </w:r>
          </w:hyperlink>
        </w:p>
        <w:p w14:paraId="217A8BAF" w14:textId="420EAA4C"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80" w:history="1">
            <w:r w:rsidR="00675234" w:rsidRPr="00B36ECB">
              <w:rPr>
                <w:rStyle w:val="Hyperlink"/>
                <w:noProof/>
              </w:rPr>
              <w:t>3.K.</w:t>
            </w:r>
            <w:r w:rsidR="00675234">
              <w:rPr>
                <w:rFonts w:asciiTheme="minorHAnsi" w:eastAsiaTheme="minorEastAsia" w:hAnsiTheme="minorHAnsi" w:cstheme="minorBidi"/>
                <w:noProof/>
                <w:lang w:val="en-US" w:eastAsia="en-US"/>
              </w:rPr>
              <w:tab/>
            </w:r>
            <w:r w:rsidR="00675234" w:rsidRPr="00B36ECB">
              <w:rPr>
                <w:rStyle w:val="Hyperlink"/>
                <w:noProof/>
              </w:rPr>
              <w:t>Measuring a child’s length</w:t>
            </w:r>
            <w:r w:rsidR="00675234">
              <w:rPr>
                <w:noProof/>
                <w:webHidden/>
              </w:rPr>
              <w:tab/>
            </w:r>
            <w:r w:rsidR="00675234">
              <w:rPr>
                <w:noProof/>
                <w:webHidden/>
              </w:rPr>
              <w:fldChar w:fldCharType="begin"/>
            </w:r>
            <w:r w:rsidR="00675234">
              <w:rPr>
                <w:noProof/>
                <w:webHidden/>
              </w:rPr>
              <w:instrText xml:space="preserve"> PAGEREF _Toc81926180 \h </w:instrText>
            </w:r>
            <w:r w:rsidR="00675234">
              <w:rPr>
                <w:noProof/>
                <w:webHidden/>
              </w:rPr>
            </w:r>
            <w:r w:rsidR="00675234">
              <w:rPr>
                <w:noProof/>
                <w:webHidden/>
              </w:rPr>
              <w:fldChar w:fldCharType="separate"/>
            </w:r>
            <w:r w:rsidR="003A2BA6">
              <w:rPr>
                <w:noProof/>
                <w:webHidden/>
              </w:rPr>
              <w:t>34</w:t>
            </w:r>
            <w:r w:rsidR="00675234">
              <w:rPr>
                <w:noProof/>
                <w:webHidden/>
              </w:rPr>
              <w:fldChar w:fldCharType="end"/>
            </w:r>
          </w:hyperlink>
        </w:p>
        <w:p w14:paraId="754D854C" w14:textId="1142247F"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81" w:history="1">
            <w:r w:rsidR="00675234" w:rsidRPr="00B36ECB">
              <w:rPr>
                <w:rStyle w:val="Hyperlink"/>
                <w:noProof/>
              </w:rPr>
              <w:t>3.L.</w:t>
            </w:r>
            <w:r w:rsidR="00675234">
              <w:rPr>
                <w:rFonts w:asciiTheme="minorHAnsi" w:eastAsiaTheme="minorEastAsia" w:hAnsiTheme="minorHAnsi" w:cstheme="minorBidi"/>
                <w:noProof/>
                <w:lang w:val="en-US" w:eastAsia="en-US"/>
              </w:rPr>
              <w:tab/>
            </w:r>
            <w:r w:rsidR="00675234" w:rsidRPr="00B36ECB">
              <w:rPr>
                <w:rStyle w:val="Hyperlink"/>
                <w:noProof/>
              </w:rPr>
              <w:t>Measuring an adult’s height</w:t>
            </w:r>
            <w:r w:rsidR="00675234">
              <w:rPr>
                <w:noProof/>
                <w:webHidden/>
              </w:rPr>
              <w:tab/>
            </w:r>
            <w:r w:rsidR="00675234">
              <w:rPr>
                <w:noProof/>
                <w:webHidden/>
              </w:rPr>
              <w:fldChar w:fldCharType="begin"/>
            </w:r>
            <w:r w:rsidR="00675234">
              <w:rPr>
                <w:noProof/>
                <w:webHidden/>
              </w:rPr>
              <w:instrText xml:space="preserve"> PAGEREF _Toc81926181 \h </w:instrText>
            </w:r>
            <w:r w:rsidR="00675234">
              <w:rPr>
                <w:noProof/>
                <w:webHidden/>
              </w:rPr>
            </w:r>
            <w:r w:rsidR="00675234">
              <w:rPr>
                <w:noProof/>
                <w:webHidden/>
              </w:rPr>
              <w:fldChar w:fldCharType="separate"/>
            </w:r>
            <w:r w:rsidR="003A2BA6">
              <w:rPr>
                <w:noProof/>
                <w:webHidden/>
              </w:rPr>
              <w:t>37</w:t>
            </w:r>
            <w:r w:rsidR="00675234">
              <w:rPr>
                <w:noProof/>
                <w:webHidden/>
              </w:rPr>
              <w:fldChar w:fldCharType="end"/>
            </w:r>
          </w:hyperlink>
        </w:p>
        <w:p w14:paraId="39FFB4D0" w14:textId="6C9B816A"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82" w:history="1">
            <w:r w:rsidR="00675234" w:rsidRPr="00B36ECB">
              <w:rPr>
                <w:rStyle w:val="Hyperlink"/>
                <w:noProof/>
              </w:rPr>
              <w:t>3.M.</w:t>
            </w:r>
            <w:r w:rsidR="00675234">
              <w:rPr>
                <w:rFonts w:asciiTheme="minorHAnsi" w:eastAsiaTheme="minorEastAsia" w:hAnsiTheme="minorHAnsi" w:cstheme="minorBidi"/>
                <w:noProof/>
                <w:lang w:val="en-US" w:eastAsia="en-US"/>
              </w:rPr>
              <w:tab/>
            </w:r>
            <w:r w:rsidR="00675234" w:rsidRPr="00B36ECB">
              <w:rPr>
                <w:rStyle w:val="Hyperlink"/>
                <w:noProof/>
              </w:rPr>
              <w:t>Dismantling the measuring board</w:t>
            </w:r>
            <w:r w:rsidR="00675234">
              <w:rPr>
                <w:noProof/>
                <w:webHidden/>
              </w:rPr>
              <w:tab/>
            </w:r>
            <w:r w:rsidR="00675234">
              <w:rPr>
                <w:noProof/>
                <w:webHidden/>
              </w:rPr>
              <w:fldChar w:fldCharType="begin"/>
            </w:r>
            <w:r w:rsidR="00675234">
              <w:rPr>
                <w:noProof/>
                <w:webHidden/>
              </w:rPr>
              <w:instrText xml:space="preserve"> PAGEREF _Toc81926182 \h </w:instrText>
            </w:r>
            <w:r w:rsidR="00675234">
              <w:rPr>
                <w:noProof/>
                <w:webHidden/>
              </w:rPr>
            </w:r>
            <w:r w:rsidR="00675234">
              <w:rPr>
                <w:noProof/>
                <w:webHidden/>
              </w:rPr>
              <w:fldChar w:fldCharType="separate"/>
            </w:r>
            <w:r w:rsidR="003A2BA6">
              <w:rPr>
                <w:noProof/>
                <w:webHidden/>
              </w:rPr>
              <w:t>39</w:t>
            </w:r>
            <w:r w:rsidR="00675234">
              <w:rPr>
                <w:noProof/>
                <w:webHidden/>
              </w:rPr>
              <w:fldChar w:fldCharType="end"/>
            </w:r>
          </w:hyperlink>
        </w:p>
        <w:p w14:paraId="21C86150" w14:textId="10BB63F9"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83" w:history="1">
            <w:r w:rsidR="00675234" w:rsidRPr="00B36ECB">
              <w:rPr>
                <w:rStyle w:val="Hyperlink"/>
                <w:noProof/>
              </w:rPr>
              <w:t>3.N.</w:t>
            </w:r>
            <w:r w:rsidR="00675234">
              <w:rPr>
                <w:rFonts w:asciiTheme="minorHAnsi" w:eastAsiaTheme="minorEastAsia" w:hAnsiTheme="minorHAnsi" w:cstheme="minorBidi"/>
                <w:noProof/>
                <w:lang w:val="en-US" w:eastAsia="en-US"/>
              </w:rPr>
              <w:tab/>
            </w:r>
            <w:r w:rsidR="00675234" w:rsidRPr="00B36ECB">
              <w:rPr>
                <w:rStyle w:val="Hyperlink"/>
                <w:noProof/>
              </w:rPr>
              <w:t>Quality assurance for anthropometry</w:t>
            </w:r>
            <w:r w:rsidR="00675234">
              <w:rPr>
                <w:noProof/>
                <w:webHidden/>
              </w:rPr>
              <w:tab/>
            </w:r>
            <w:r w:rsidR="00675234">
              <w:rPr>
                <w:noProof/>
                <w:webHidden/>
              </w:rPr>
              <w:fldChar w:fldCharType="begin"/>
            </w:r>
            <w:r w:rsidR="00675234">
              <w:rPr>
                <w:noProof/>
                <w:webHidden/>
              </w:rPr>
              <w:instrText xml:space="preserve"> PAGEREF _Toc81926183 \h </w:instrText>
            </w:r>
            <w:r w:rsidR="00675234">
              <w:rPr>
                <w:noProof/>
                <w:webHidden/>
              </w:rPr>
            </w:r>
            <w:r w:rsidR="00675234">
              <w:rPr>
                <w:noProof/>
                <w:webHidden/>
              </w:rPr>
              <w:fldChar w:fldCharType="separate"/>
            </w:r>
            <w:r w:rsidR="003A2BA6">
              <w:rPr>
                <w:noProof/>
                <w:webHidden/>
              </w:rPr>
              <w:t>40</w:t>
            </w:r>
            <w:r w:rsidR="00675234">
              <w:rPr>
                <w:noProof/>
                <w:webHidden/>
              </w:rPr>
              <w:fldChar w:fldCharType="end"/>
            </w:r>
          </w:hyperlink>
        </w:p>
        <w:p w14:paraId="1F49F40F" w14:textId="448EEBC2"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84" w:history="1">
            <w:r w:rsidR="00675234" w:rsidRPr="00B36ECB">
              <w:rPr>
                <w:rStyle w:val="Hyperlink"/>
                <w:noProof/>
              </w:rPr>
              <w:t>3.O.</w:t>
            </w:r>
            <w:r w:rsidR="00675234">
              <w:rPr>
                <w:rFonts w:asciiTheme="minorHAnsi" w:eastAsiaTheme="minorEastAsia" w:hAnsiTheme="minorHAnsi" w:cstheme="minorBidi"/>
                <w:noProof/>
                <w:lang w:val="en-US" w:eastAsia="en-US"/>
              </w:rPr>
              <w:tab/>
            </w:r>
            <w:r w:rsidR="00675234" w:rsidRPr="00B36ECB">
              <w:rPr>
                <w:rStyle w:val="Hyperlink"/>
                <w:noProof/>
              </w:rPr>
              <w:t>Standardization of height and length measurements</w:t>
            </w:r>
            <w:r w:rsidR="00675234">
              <w:rPr>
                <w:noProof/>
                <w:webHidden/>
              </w:rPr>
              <w:tab/>
            </w:r>
            <w:r w:rsidR="00675234">
              <w:rPr>
                <w:noProof/>
                <w:webHidden/>
              </w:rPr>
              <w:fldChar w:fldCharType="begin"/>
            </w:r>
            <w:r w:rsidR="00675234">
              <w:rPr>
                <w:noProof/>
                <w:webHidden/>
              </w:rPr>
              <w:instrText xml:space="preserve"> PAGEREF _Toc81926184 \h </w:instrText>
            </w:r>
            <w:r w:rsidR="00675234">
              <w:rPr>
                <w:noProof/>
                <w:webHidden/>
              </w:rPr>
            </w:r>
            <w:r w:rsidR="00675234">
              <w:rPr>
                <w:noProof/>
                <w:webHidden/>
              </w:rPr>
              <w:fldChar w:fldCharType="separate"/>
            </w:r>
            <w:r w:rsidR="003A2BA6">
              <w:rPr>
                <w:noProof/>
                <w:webHidden/>
              </w:rPr>
              <w:t>43</w:t>
            </w:r>
            <w:r w:rsidR="00675234">
              <w:rPr>
                <w:noProof/>
                <w:webHidden/>
              </w:rPr>
              <w:fldChar w:fldCharType="end"/>
            </w:r>
          </w:hyperlink>
        </w:p>
        <w:p w14:paraId="7324AD8D" w14:textId="5FF16A02" w:rsidR="00675234" w:rsidRDefault="003264CF">
          <w:pPr>
            <w:pStyle w:val="TOC1"/>
            <w:tabs>
              <w:tab w:val="left" w:pos="1320"/>
              <w:tab w:val="right" w:leader="dot" w:pos="9350"/>
            </w:tabs>
            <w:rPr>
              <w:rFonts w:asciiTheme="minorHAnsi" w:eastAsiaTheme="minorEastAsia" w:hAnsiTheme="minorHAnsi" w:cstheme="minorBidi"/>
              <w:noProof/>
              <w:lang w:val="en-US" w:eastAsia="en-US"/>
            </w:rPr>
          </w:pPr>
          <w:hyperlink w:anchor="_Toc81926185" w:history="1">
            <w:r w:rsidR="00675234" w:rsidRPr="00B36ECB">
              <w:rPr>
                <w:rStyle w:val="Hyperlink"/>
                <w:noProof/>
                <w:lang w:val="en-US"/>
                <w14:scene3d>
                  <w14:camera w14:prst="orthographicFront"/>
                  <w14:lightRig w14:rig="threePt" w14:dir="t">
                    <w14:rot w14:lat="0" w14:lon="0" w14:rev="0"/>
                  </w14:lightRig>
                </w14:scene3d>
              </w:rPr>
              <w:t>Chapter 4.</w:t>
            </w:r>
            <w:r w:rsidR="00675234">
              <w:rPr>
                <w:rFonts w:asciiTheme="minorHAnsi" w:eastAsiaTheme="minorEastAsia" w:hAnsiTheme="minorHAnsi" w:cstheme="minorBidi"/>
                <w:noProof/>
                <w:lang w:val="en-US" w:eastAsia="en-US"/>
              </w:rPr>
              <w:tab/>
            </w:r>
            <w:r w:rsidR="00675234" w:rsidRPr="00B36ECB">
              <w:rPr>
                <w:rStyle w:val="Hyperlink"/>
                <w:noProof/>
                <w:lang w:val="en-US"/>
              </w:rPr>
              <w:t>CAPILLARY BLOOD COLLECTION</w:t>
            </w:r>
            <w:r w:rsidR="00675234">
              <w:rPr>
                <w:noProof/>
                <w:webHidden/>
              </w:rPr>
              <w:tab/>
            </w:r>
            <w:r w:rsidR="00675234">
              <w:rPr>
                <w:noProof/>
                <w:webHidden/>
              </w:rPr>
              <w:fldChar w:fldCharType="begin"/>
            </w:r>
            <w:r w:rsidR="00675234">
              <w:rPr>
                <w:noProof/>
                <w:webHidden/>
              </w:rPr>
              <w:instrText xml:space="preserve"> PAGEREF _Toc81926185 \h </w:instrText>
            </w:r>
            <w:r w:rsidR="00675234">
              <w:rPr>
                <w:noProof/>
                <w:webHidden/>
              </w:rPr>
            </w:r>
            <w:r w:rsidR="00675234">
              <w:rPr>
                <w:noProof/>
                <w:webHidden/>
              </w:rPr>
              <w:fldChar w:fldCharType="separate"/>
            </w:r>
            <w:r w:rsidR="003A2BA6">
              <w:rPr>
                <w:noProof/>
                <w:webHidden/>
              </w:rPr>
              <w:t>45</w:t>
            </w:r>
            <w:r w:rsidR="00675234">
              <w:rPr>
                <w:noProof/>
                <w:webHidden/>
              </w:rPr>
              <w:fldChar w:fldCharType="end"/>
            </w:r>
          </w:hyperlink>
        </w:p>
        <w:p w14:paraId="6122ECB6" w14:textId="0BDC6C00"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86" w:history="1">
            <w:r w:rsidR="00675234" w:rsidRPr="00B36ECB">
              <w:rPr>
                <w:rStyle w:val="Hyperlink"/>
                <w:noProof/>
              </w:rPr>
              <w:t>4.A.</w:t>
            </w:r>
            <w:r w:rsidR="00675234">
              <w:rPr>
                <w:rFonts w:asciiTheme="minorHAnsi" w:eastAsiaTheme="minorEastAsia" w:hAnsiTheme="minorHAnsi" w:cstheme="minorBidi"/>
                <w:noProof/>
                <w:lang w:val="en-US" w:eastAsia="en-US"/>
              </w:rPr>
              <w:tab/>
            </w:r>
            <w:r w:rsidR="00675234" w:rsidRPr="00B36ECB">
              <w:rPr>
                <w:rStyle w:val="Hyperlink"/>
                <w:noProof/>
              </w:rPr>
              <w:t>Introduction</w:t>
            </w:r>
            <w:r w:rsidR="00675234">
              <w:rPr>
                <w:noProof/>
                <w:webHidden/>
              </w:rPr>
              <w:tab/>
            </w:r>
            <w:r w:rsidR="00675234">
              <w:rPr>
                <w:noProof/>
                <w:webHidden/>
              </w:rPr>
              <w:fldChar w:fldCharType="begin"/>
            </w:r>
            <w:r w:rsidR="00675234">
              <w:rPr>
                <w:noProof/>
                <w:webHidden/>
              </w:rPr>
              <w:instrText xml:space="preserve"> PAGEREF _Toc81926186 \h </w:instrText>
            </w:r>
            <w:r w:rsidR="00675234">
              <w:rPr>
                <w:noProof/>
                <w:webHidden/>
              </w:rPr>
            </w:r>
            <w:r w:rsidR="00675234">
              <w:rPr>
                <w:noProof/>
                <w:webHidden/>
              </w:rPr>
              <w:fldChar w:fldCharType="separate"/>
            </w:r>
            <w:r w:rsidR="003A2BA6">
              <w:rPr>
                <w:noProof/>
                <w:webHidden/>
              </w:rPr>
              <w:t>45</w:t>
            </w:r>
            <w:r w:rsidR="00675234">
              <w:rPr>
                <w:noProof/>
                <w:webHidden/>
              </w:rPr>
              <w:fldChar w:fldCharType="end"/>
            </w:r>
          </w:hyperlink>
        </w:p>
        <w:p w14:paraId="13DFF0F0" w14:textId="73D28DB1"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87" w:history="1">
            <w:r w:rsidR="00675234" w:rsidRPr="00B36ECB">
              <w:rPr>
                <w:rStyle w:val="Hyperlink"/>
                <w:noProof/>
              </w:rPr>
              <w:t>4.B.</w:t>
            </w:r>
            <w:r w:rsidR="00675234">
              <w:rPr>
                <w:rFonts w:asciiTheme="minorHAnsi" w:eastAsiaTheme="minorEastAsia" w:hAnsiTheme="minorHAnsi" w:cstheme="minorBidi"/>
                <w:noProof/>
                <w:lang w:val="en-US" w:eastAsia="en-US"/>
              </w:rPr>
              <w:tab/>
            </w:r>
            <w:r w:rsidR="00675234" w:rsidRPr="00B36ECB">
              <w:rPr>
                <w:rStyle w:val="Hyperlink"/>
                <w:noProof/>
              </w:rPr>
              <w:t>Materials and supplies for performing finger or heel pricks</w:t>
            </w:r>
            <w:r w:rsidR="00675234">
              <w:rPr>
                <w:noProof/>
                <w:webHidden/>
              </w:rPr>
              <w:tab/>
            </w:r>
            <w:r w:rsidR="00675234">
              <w:rPr>
                <w:noProof/>
                <w:webHidden/>
              </w:rPr>
              <w:fldChar w:fldCharType="begin"/>
            </w:r>
            <w:r w:rsidR="00675234">
              <w:rPr>
                <w:noProof/>
                <w:webHidden/>
              </w:rPr>
              <w:instrText xml:space="preserve"> PAGEREF _Toc81926187 \h </w:instrText>
            </w:r>
            <w:r w:rsidR="00675234">
              <w:rPr>
                <w:noProof/>
                <w:webHidden/>
              </w:rPr>
            </w:r>
            <w:r w:rsidR="00675234">
              <w:rPr>
                <w:noProof/>
                <w:webHidden/>
              </w:rPr>
              <w:fldChar w:fldCharType="separate"/>
            </w:r>
            <w:r w:rsidR="003A2BA6">
              <w:rPr>
                <w:noProof/>
                <w:webHidden/>
              </w:rPr>
              <w:t>45</w:t>
            </w:r>
            <w:r w:rsidR="00675234">
              <w:rPr>
                <w:noProof/>
                <w:webHidden/>
              </w:rPr>
              <w:fldChar w:fldCharType="end"/>
            </w:r>
          </w:hyperlink>
        </w:p>
        <w:p w14:paraId="112AF378" w14:textId="6BBE0A20"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88" w:history="1">
            <w:r w:rsidR="00675234" w:rsidRPr="00B36ECB">
              <w:rPr>
                <w:rStyle w:val="Hyperlink"/>
                <w:noProof/>
              </w:rPr>
              <w:t>4.C.</w:t>
            </w:r>
            <w:r w:rsidR="00675234">
              <w:rPr>
                <w:rFonts w:asciiTheme="minorHAnsi" w:eastAsiaTheme="minorEastAsia" w:hAnsiTheme="minorHAnsi" w:cstheme="minorBidi"/>
                <w:noProof/>
                <w:lang w:val="en-US" w:eastAsia="en-US"/>
              </w:rPr>
              <w:tab/>
            </w:r>
            <w:r w:rsidR="00675234" w:rsidRPr="00B36ECB">
              <w:rPr>
                <w:rStyle w:val="Hyperlink"/>
                <w:noProof/>
              </w:rPr>
              <w:t>How to put on gloves</w:t>
            </w:r>
            <w:r w:rsidR="00675234">
              <w:rPr>
                <w:noProof/>
                <w:webHidden/>
              </w:rPr>
              <w:tab/>
            </w:r>
            <w:r w:rsidR="00675234">
              <w:rPr>
                <w:noProof/>
                <w:webHidden/>
              </w:rPr>
              <w:fldChar w:fldCharType="begin"/>
            </w:r>
            <w:r w:rsidR="00675234">
              <w:rPr>
                <w:noProof/>
                <w:webHidden/>
              </w:rPr>
              <w:instrText xml:space="preserve"> PAGEREF _Toc81926188 \h </w:instrText>
            </w:r>
            <w:r w:rsidR="00675234">
              <w:rPr>
                <w:noProof/>
                <w:webHidden/>
              </w:rPr>
            </w:r>
            <w:r w:rsidR="00675234">
              <w:rPr>
                <w:noProof/>
                <w:webHidden/>
              </w:rPr>
              <w:fldChar w:fldCharType="separate"/>
            </w:r>
            <w:r w:rsidR="003A2BA6">
              <w:rPr>
                <w:noProof/>
                <w:webHidden/>
              </w:rPr>
              <w:t>48</w:t>
            </w:r>
            <w:r w:rsidR="00675234">
              <w:rPr>
                <w:noProof/>
                <w:webHidden/>
              </w:rPr>
              <w:fldChar w:fldCharType="end"/>
            </w:r>
          </w:hyperlink>
        </w:p>
        <w:p w14:paraId="37CAF2A0" w14:textId="6E12CA24"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89" w:history="1">
            <w:r w:rsidR="00675234" w:rsidRPr="00B36ECB">
              <w:rPr>
                <w:rStyle w:val="Hyperlink"/>
                <w:noProof/>
              </w:rPr>
              <w:t>4.D.</w:t>
            </w:r>
            <w:r w:rsidR="00675234">
              <w:rPr>
                <w:rFonts w:asciiTheme="minorHAnsi" w:eastAsiaTheme="minorEastAsia" w:hAnsiTheme="minorHAnsi" w:cstheme="minorBidi"/>
                <w:noProof/>
                <w:lang w:val="en-US" w:eastAsia="en-US"/>
              </w:rPr>
              <w:tab/>
            </w:r>
            <w:r w:rsidR="00675234" w:rsidRPr="00B36ECB">
              <w:rPr>
                <w:rStyle w:val="Hyperlink"/>
                <w:noProof/>
              </w:rPr>
              <w:t>Steps in obtaining capillary blood from the finger</w:t>
            </w:r>
            <w:r w:rsidR="00675234">
              <w:rPr>
                <w:noProof/>
                <w:webHidden/>
              </w:rPr>
              <w:tab/>
            </w:r>
            <w:r w:rsidR="00675234">
              <w:rPr>
                <w:noProof/>
                <w:webHidden/>
              </w:rPr>
              <w:fldChar w:fldCharType="begin"/>
            </w:r>
            <w:r w:rsidR="00675234">
              <w:rPr>
                <w:noProof/>
                <w:webHidden/>
              </w:rPr>
              <w:instrText xml:space="preserve"> PAGEREF _Toc81926189 \h </w:instrText>
            </w:r>
            <w:r w:rsidR="00675234">
              <w:rPr>
                <w:noProof/>
                <w:webHidden/>
              </w:rPr>
            </w:r>
            <w:r w:rsidR="00675234">
              <w:rPr>
                <w:noProof/>
                <w:webHidden/>
              </w:rPr>
              <w:fldChar w:fldCharType="separate"/>
            </w:r>
            <w:r w:rsidR="003A2BA6">
              <w:rPr>
                <w:noProof/>
                <w:webHidden/>
              </w:rPr>
              <w:t>48</w:t>
            </w:r>
            <w:r w:rsidR="00675234">
              <w:rPr>
                <w:noProof/>
                <w:webHidden/>
              </w:rPr>
              <w:fldChar w:fldCharType="end"/>
            </w:r>
          </w:hyperlink>
        </w:p>
        <w:p w14:paraId="7FCAA828" w14:textId="2E256137"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90" w:history="1">
            <w:r w:rsidR="00675234" w:rsidRPr="00B36ECB">
              <w:rPr>
                <w:rStyle w:val="Hyperlink"/>
                <w:noProof/>
              </w:rPr>
              <w:t>4.E.</w:t>
            </w:r>
            <w:r w:rsidR="00675234">
              <w:rPr>
                <w:rFonts w:asciiTheme="minorHAnsi" w:eastAsiaTheme="minorEastAsia" w:hAnsiTheme="minorHAnsi" w:cstheme="minorBidi"/>
                <w:noProof/>
                <w:lang w:val="en-US" w:eastAsia="en-US"/>
              </w:rPr>
              <w:tab/>
            </w:r>
            <w:r w:rsidR="00675234" w:rsidRPr="00B36ECB">
              <w:rPr>
                <w:rStyle w:val="Hyperlink"/>
                <w:noProof/>
              </w:rPr>
              <w:t>Obtaining capillary blood from a child’s heel</w:t>
            </w:r>
            <w:r w:rsidR="00675234">
              <w:rPr>
                <w:noProof/>
                <w:webHidden/>
              </w:rPr>
              <w:tab/>
            </w:r>
            <w:r w:rsidR="00675234">
              <w:rPr>
                <w:noProof/>
                <w:webHidden/>
              </w:rPr>
              <w:fldChar w:fldCharType="begin"/>
            </w:r>
            <w:r w:rsidR="00675234">
              <w:rPr>
                <w:noProof/>
                <w:webHidden/>
              </w:rPr>
              <w:instrText xml:space="preserve"> PAGEREF _Toc81926190 \h </w:instrText>
            </w:r>
            <w:r w:rsidR="00675234">
              <w:rPr>
                <w:noProof/>
                <w:webHidden/>
              </w:rPr>
            </w:r>
            <w:r w:rsidR="00675234">
              <w:rPr>
                <w:noProof/>
                <w:webHidden/>
              </w:rPr>
              <w:fldChar w:fldCharType="separate"/>
            </w:r>
            <w:r w:rsidR="003A2BA6">
              <w:rPr>
                <w:noProof/>
                <w:webHidden/>
              </w:rPr>
              <w:t>55</w:t>
            </w:r>
            <w:r w:rsidR="00675234">
              <w:rPr>
                <w:noProof/>
                <w:webHidden/>
              </w:rPr>
              <w:fldChar w:fldCharType="end"/>
            </w:r>
          </w:hyperlink>
        </w:p>
        <w:p w14:paraId="1CA2040A" w14:textId="430292D2"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91" w:history="1">
            <w:r w:rsidR="00675234" w:rsidRPr="00B36ECB">
              <w:rPr>
                <w:rStyle w:val="Hyperlink"/>
                <w:noProof/>
              </w:rPr>
              <w:t>4.F.</w:t>
            </w:r>
            <w:r w:rsidR="00675234">
              <w:rPr>
                <w:rFonts w:asciiTheme="minorHAnsi" w:eastAsiaTheme="minorEastAsia" w:hAnsiTheme="minorHAnsi" w:cstheme="minorBidi"/>
                <w:noProof/>
                <w:lang w:val="en-US" w:eastAsia="en-US"/>
              </w:rPr>
              <w:tab/>
            </w:r>
            <w:r w:rsidR="00675234" w:rsidRPr="00B36ECB">
              <w:rPr>
                <w:rStyle w:val="Hyperlink"/>
                <w:noProof/>
              </w:rPr>
              <w:t>Precautions to observe when collecting blood samples</w:t>
            </w:r>
            <w:r w:rsidR="00675234">
              <w:rPr>
                <w:noProof/>
                <w:webHidden/>
              </w:rPr>
              <w:tab/>
            </w:r>
            <w:r w:rsidR="00675234">
              <w:rPr>
                <w:noProof/>
                <w:webHidden/>
              </w:rPr>
              <w:fldChar w:fldCharType="begin"/>
            </w:r>
            <w:r w:rsidR="00675234">
              <w:rPr>
                <w:noProof/>
                <w:webHidden/>
              </w:rPr>
              <w:instrText xml:space="preserve"> PAGEREF _Toc81926191 \h </w:instrText>
            </w:r>
            <w:r w:rsidR="00675234">
              <w:rPr>
                <w:noProof/>
                <w:webHidden/>
              </w:rPr>
            </w:r>
            <w:r w:rsidR="00675234">
              <w:rPr>
                <w:noProof/>
                <w:webHidden/>
              </w:rPr>
              <w:fldChar w:fldCharType="separate"/>
            </w:r>
            <w:r w:rsidR="003A2BA6">
              <w:rPr>
                <w:noProof/>
                <w:webHidden/>
              </w:rPr>
              <w:t>57</w:t>
            </w:r>
            <w:r w:rsidR="00675234">
              <w:rPr>
                <w:noProof/>
                <w:webHidden/>
              </w:rPr>
              <w:fldChar w:fldCharType="end"/>
            </w:r>
          </w:hyperlink>
        </w:p>
        <w:p w14:paraId="0E81B0B4" w14:textId="7CE189C8"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92" w:history="1">
            <w:r w:rsidR="00675234" w:rsidRPr="00B36ECB">
              <w:rPr>
                <w:rStyle w:val="Hyperlink"/>
                <w:noProof/>
              </w:rPr>
              <w:t>4.G.</w:t>
            </w:r>
            <w:r w:rsidR="00675234">
              <w:rPr>
                <w:rFonts w:asciiTheme="minorHAnsi" w:eastAsiaTheme="minorEastAsia" w:hAnsiTheme="minorHAnsi" w:cstheme="minorBidi"/>
                <w:noProof/>
                <w:lang w:val="en-US" w:eastAsia="en-US"/>
              </w:rPr>
              <w:tab/>
            </w:r>
            <w:r w:rsidR="00675234" w:rsidRPr="00B36ECB">
              <w:rPr>
                <w:rStyle w:val="Hyperlink"/>
                <w:noProof/>
              </w:rPr>
              <w:t>Good blood collection practices</w:t>
            </w:r>
            <w:r w:rsidR="00675234">
              <w:rPr>
                <w:noProof/>
                <w:webHidden/>
              </w:rPr>
              <w:tab/>
            </w:r>
            <w:r w:rsidR="00675234">
              <w:rPr>
                <w:noProof/>
                <w:webHidden/>
              </w:rPr>
              <w:fldChar w:fldCharType="begin"/>
            </w:r>
            <w:r w:rsidR="00675234">
              <w:rPr>
                <w:noProof/>
                <w:webHidden/>
              </w:rPr>
              <w:instrText xml:space="preserve"> PAGEREF _Toc81926192 \h </w:instrText>
            </w:r>
            <w:r w:rsidR="00675234">
              <w:rPr>
                <w:noProof/>
                <w:webHidden/>
              </w:rPr>
            </w:r>
            <w:r w:rsidR="00675234">
              <w:rPr>
                <w:noProof/>
                <w:webHidden/>
              </w:rPr>
              <w:fldChar w:fldCharType="separate"/>
            </w:r>
            <w:r w:rsidR="003A2BA6">
              <w:rPr>
                <w:noProof/>
                <w:webHidden/>
              </w:rPr>
              <w:t>58</w:t>
            </w:r>
            <w:r w:rsidR="00675234">
              <w:rPr>
                <w:noProof/>
                <w:webHidden/>
              </w:rPr>
              <w:fldChar w:fldCharType="end"/>
            </w:r>
          </w:hyperlink>
        </w:p>
        <w:p w14:paraId="20649E4B" w14:textId="1F07875D" w:rsidR="00675234" w:rsidRDefault="003264CF">
          <w:pPr>
            <w:pStyle w:val="TOC1"/>
            <w:tabs>
              <w:tab w:val="left" w:pos="1320"/>
              <w:tab w:val="right" w:leader="dot" w:pos="9350"/>
            </w:tabs>
            <w:rPr>
              <w:rFonts w:asciiTheme="minorHAnsi" w:eastAsiaTheme="minorEastAsia" w:hAnsiTheme="minorHAnsi" w:cstheme="minorBidi"/>
              <w:noProof/>
              <w:lang w:val="en-US" w:eastAsia="en-US"/>
            </w:rPr>
          </w:pPr>
          <w:hyperlink w:anchor="_Toc81926193" w:history="1">
            <w:r w:rsidR="00675234" w:rsidRPr="00B36ECB">
              <w:rPr>
                <w:rStyle w:val="Hyperlink"/>
                <w:rFonts w:ascii="Arial" w:hAnsi="Arial"/>
                <w:noProof/>
                <w:lang w:val="en-US"/>
                <w14:scene3d>
                  <w14:camera w14:prst="orthographicFront"/>
                  <w14:lightRig w14:rig="threePt" w14:dir="t">
                    <w14:rot w14:lat="0" w14:lon="0" w14:rev="0"/>
                  </w14:lightRig>
                </w14:scene3d>
              </w:rPr>
              <w:t>Chapter 5.</w:t>
            </w:r>
            <w:r w:rsidR="00675234">
              <w:rPr>
                <w:rFonts w:asciiTheme="minorHAnsi" w:eastAsiaTheme="minorEastAsia" w:hAnsiTheme="minorHAnsi" w:cstheme="minorBidi"/>
                <w:noProof/>
                <w:lang w:val="en-US" w:eastAsia="en-US"/>
              </w:rPr>
              <w:tab/>
            </w:r>
            <w:r w:rsidR="00675234" w:rsidRPr="00B36ECB">
              <w:rPr>
                <w:rStyle w:val="Hyperlink"/>
                <w:rFonts w:ascii="Arial" w:eastAsia="Times New Roman" w:hAnsi="Arial"/>
                <w:noProof/>
                <w:lang w:val="en-US"/>
              </w:rPr>
              <w:t>HEMOGLOBIN MEASUREMENT (ANEMIA SCREENING)</w:t>
            </w:r>
            <w:r w:rsidR="00675234">
              <w:rPr>
                <w:noProof/>
                <w:webHidden/>
              </w:rPr>
              <w:tab/>
            </w:r>
            <w:r w:rsidR="00675234">
              <w:rPr>
                <w:noProof/>
                <w:webHidden/>
              </w:rPr>
              <w:fldChar w:fldCharType="begin"/>
            </w:r>
            <w:r w:rsidR="00675234">
              <w:rPr>
                <w:noProof/>
                <w:webHidden/>
              </w:rPr>
              <w:instrText xml:space="preserve"> PAGEREF _Toc81926193 \h </w:instrText>
            </w:r>
            <w:r w:rsidR="00675234">
              <w:rPr>
                <w:noProof/>
                <w:webHidden/>
              </w:rPr>
            </w:r>
            <w:r w:rsidR="00675234">
              <w:rPr>
                <w:noProof/>
                <w:webHidden/>
              </w:rPr>
              <w:fldChar w:fldCharType="separate"/>
            </w:r>
            <w:r w:rsidR="003A2BA6">
              <w:rPr>
                <w:noProof/>
                <w:webHidden/>
              </w:rPr>
              <w:t>60</w:t>
            </w:r>
            <w:r w:rsidR="00675234">
              <w:rPr>
                <w:noProof/>
                <w:webHidden/>
              </w:rPr>
              <w:fldChar w:fldCharType="end"/>
            </w:r>
          </w:hyperlink>
        </w:p>
        <w:p w14:paraId="4F195FDD" w14:textId="0E9AFA38"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94" w:history="1">
            <w:r w:rsidR="00675234" w:rsidRPr="00B36ECB">
              <w:rPr>
                <w:rStyle w:val="Hyperlink"/>
                <w:rFonts w:ascii="Arial" w:eastAsia="Arial" w:hAnsi="Arial"/>
                <w:noProof/>
              </w:rPr>
              <w:t>5.A.</w:t>
            </w:r>
            <w:r w:rsidR="00675234">
              <w:rPr>
                <w:rFonts w:asciiTheme="minorHAnsi" w:eastAsiaTheme="minorEastAsia" w:hAnsiTheme="minorHAnsi" w:cstheme="minorBidi"/>
                <w:noProof/>
                <w:lang w:val="en-US" w:eastAsia="en-US"/>
              </w:rPr>
              <w:tab/>
            </w:r>
            <w:r w:rsidR="00675234" w:rsidRPr="00B36ECB">
              <w:rPr>
                <w:rStyle w:val="Hyperlink"/>
                <w:rFonts w:ascii="Arial" w:eastAsia="Arial" w:hAnsi="Arial"/>
                <w:noProof/>
              </w:rPr>
              <w:t>Introduction</w:t>
            </w:r>
            <w:r w:rsidR="00675234">
              <w:rPr>
                <w:noProof/>
                <w:webHidden/>
              </w:rPr>
              <w:tab/>
            </w:r>
            <w:r w:rsidR="00675234">
              <w:rPr>
                <w:noProof/>
                <w:webHidden/>
              </w:rPr>
              <w:fldChar w:fldCharType="begin"/>
            </w:r>
            <w:r w:rsidR="00675234">
              <w:rPr>
                <w:noProof/>
                <w:webHidden/>
              </w:rPr>
              <w:instrText xml:space="preserve"> PAGEREF _Toc81926194 \h </w:instrText>
            </w:r>
            <w:r w:rsidR="00675234">
              <w:rPr>
                <w:noProof/>
                <w:webHidden/>
              </w:rPr>
            </w:r>
            <w:r w:rsidR="00675234">
              <w:rPr>
                <w:noProof/>
                <w:webHidden/>
              </w:rPr>
              <w:fldChar w:fldCharType="separate"/>
            </w:r>
            <w:r w:rsidR="003A2BA6">
              <w:rPr>
                <w:noProof/>
                <w:webHidden/>
              </w:rPr>
              <w:t>60</w:t>
            </w:r>
            <w:r w:rsidR="00675234">
              <w:rPr>
                <w:noProof/>
                <w:webHidden/>
              </w:rPr>
              <w:fldChar w:fldCharType="end"/>
            </w:r>
          </w:hyperlink>
        </w:p>
        <w:p w14:paraId="1B7F791B" w14:textId="7CCD5FF5"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95" w:history="1">
            <w:r w:rsidR="00675234" w:rsidRPr="00B36ECB">
              <w:rPr>
                <w:rStyle w:val="Hyperlink"/>
                <w:rFonts w:ascii="Arial" w:eastAsia="Arial" w:hAnsi="Arial"/>
                <w:noProof/>
              </w:rPr>
              <w:t>5.B.</w:t>
            </w:r>
            <w:r w:rsidR="00675234">
              <w:rPr>
                <w:rFonts w:asciiTheme="minorHAnsi" w:eastAsiaTheme="minorEastAsia" w:hAnsiTheme="minorHAnsi" w:cstheme="minorBidi"/>
                <w:noProof/>
                <w:lang w:val="en-US" w:eastAsia="en-US"/>
              </w:rPr>
              <w:tab/>
            </w:r>
            <w:r w:rsidR="00675234" w:rsidRPr="00B36ECB">
              <w:rPr>
                <w:rStyle w:val="Hyperlink"/>
                <w:rFonts w:ascii="Arial" w:eastAsia="Arial" w:hAnsi="Arial"/>
                <w:noProof/>
              </w:rPr>
              <w:t>Overview of anemia</w:t>
            </w:r>
            <w:r w:rsidR="00675234">
              <w:rPr>
                <w:noProof/>
                <w:webHidden/>
              </w:rPr>
              <w:tab/>
            </w:r>
            <w:r w:rsidR="00675234">
              <w:rPr>
                <w:noProof/>
                <w:webHidden/>
              </w:rPr>
              <w:fldChar w:fldCharType="begin"/>
            </w:r>
            <w:r w:rsidR="00675234">
              <w:rPr>
                <w:noProof/>
                <w:webHidden/>
              </w:rPr>
              <w:instrText xml:space="preserve"> PAGEREF _Toc81926195 \h </w:instrText>
            </w:r>
            <w:r w:rsidR="00675234">
              <w:rPr>
                <w:noProof/>
                <w:webHidden/>
              </w:rPr>
            </w:r>
            <w:r w:rsidR="00675234">
              <w:rPr>
                <w:noProof/>
                <w:webHidden/>
              </w:rPr>
              <w:fldChar w:fldCharType="separate"/>
            </w:r>
            <w:r w:rsidR="003A2BA6">
              <w:rPr>
                <w:noProof/>
                <w:webHidden/>
              </w:rPr>
              <w:t>60</w:t>
            </w:r>
            <w:r w:rsidR="00675234">
              <w:rPr>
                <w:noProof/>
                <w:webHidden/>
              </w:rPr>
              <w:fldChar w:fldCharType="end"/>
            </w:r>
          </w:hyperlink>
        </w:p>
        <w:p w14:paraId="0455AFCB" w14:textId="57F9344C"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96" w:history="1">
            <w:r w:rsidR="00675234" w:rsidRPr="00B36ECB">
              <w:rPr>
                <w:rStyle w:val="Hyperlink"/>
                <w:rFonts w:ascii="Arial" w:hAnsi="Arial"/>
                <w:noProof/>
              </w:rPr>
              <w:t>5.C.</w:t>
            </w:r>
            <w:r w:rsidR="00675234">
              <w:rPr>
                <w:rFonts w:asciiTheme="minorHAnsi" w:eastAsiaTheme="minorEastAsia" w:hAnsiTheme="minorHAnsi" w:cstheme="minorBidi"/>
                <w:noProof/>
                <w:lang w:val="en-US" w:eastAsia="en-US"/>
              </w:rPr>
              <w:tab/>
            </w:r>
            <w:r w:rsidR="00675234" w:rsidRPr="00B36ECB">
              <w:rPr>
                <w:rStyle w:val="Hyperlink"/>
                <w:rFonts w:ascii="Arial" w:eastAsia="Times New Roman" w:hAnsi="Arial"/>
                <w:noProof/>
              </w:rPr>
              <w:t>Materials and supplies for Hb measurement</w:t>
            </w:r>
            <w:r w:rsidR="00675234">
              <w:rPr>
                <w:noProof/>
                <w:webHidden/>
              </w:rPr>
              <w:tab/>
            </w:r>
            <w:r w:rsidR="00675234">
              <w:rPr>
                <w:noProof/>
                <w:webHidden/>
              </w:rPr>
              <w:fldChar w:fldCharType="begin"/>
            </w:r>
            <w:r w:rsidR="00675234">
              <w:rPr>
                <w:noProof/>
                <w:webHidden/>
              </w:rPr>
              <w:instrText xml:space="preserve"> PAGEREF _Toc81926196 \h </w:instrText>
            </w:r>
            <w:r w:rsidR="00675234">
              <w:rPr>
                <w:noProof/>
                <w:webHidden/>
              </w:rPr>
            </w:r>
            <w:r w:rsidR="00675234">
              <w:rPr>
                <w:noProof/>
                <w:webHidden/>
              </w:rPr>
              <w:fldChar w:fldCharType="separate"/>
            </w:r>
            <w:r w:rsidR="003A2BA6">
              <w:rPr>
                <w:noProof/>
                <w:webHidden/>
              </w:rPr>
              <w:t>61</w:t>
            </w:r>
            <w:r w:rsidR="00675234">
              <w:rPr>
                <w:noProof/>
                <w:webHidden/>
              </w:rPr>
              <w:fldChar w:fldCharType="end"/>
            </w:r>
          </w:hyperlink>
        </w:p>
        <w:p w14:paraId="6645ADF3" w14:textId="66FF3F53"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97" w:history="1">
            <w:r w:rsidR="00675234" w:rsidRPr="00B36ECB">
              <w:rPr>
                <w:rStyle w:val="Hyperlink"/>
                <w:rFonts w:ascii="Arial" w:hAnsi="Arial"/>
                <w:noProof/>
              </w:rPr>
              <w:t>5.D.</w:t>
            </w:r>
            <w:r w:rsidR="00675234">
              <w:rPr>
                <w:rFonts w:asciiTheme="minorHAnsi" w:eastAsiaTheme="minorEastAsia" w:hAnsiTheme="minorHAnsi" w:cstheme="minorBidi"/>
                <w:noProof/>
                <w:lang w:val="en-US" w:eastAsia="en-US"/>
              </w:rPr>
              <w:tab/>
            </w:r>
            <w:r w:rsidR="00675234" w:rsidRPr="00B36ECB">
              <w:rPr>
                <w:rStyle w:val="Hyperlink"/>
                <w:rFonts w:ascii="Arial" w:eastAsia="Times New Roman" w:hAnsi="Arial"/>
                <w:noProof/>
              </w:rPr>
              <w:t>Handling and storage of the HemoCue Hb 201+ analyzer</w:t>
            </w:r>
            <w:r w:rsidR="00675234">
              <w:rPr>
                <w:noProof/>
                <w:webHidden/>
              </w:rPr>
              <w:tab/>
            </w:r>
            <w:r w:rsidR="00675234">
              <w:rPr>
                <w:noProof/>
                <w:webHidden/>
              </w:rPr>
              <w:fldChar w:fldCharType="begin"/>
            </w:r>
            <w:r w:rsidR="00675234">
              <w:rPr>
                <w:noProof/>
                <w:webHidden/>
              </w:rPr>
              <w:instrText xml:space="preserve"> PAGEREF _Toc81926197 \h </w:instrText>
            </w:r>
            <w:r w:rsidR="00675234">
              <w:rPr>
                <w:noProof/>
                <w:webHidden/>
              </w:rPr>
            </w:r>
            <w:r w:rsidR="00675234">
              <w:rPr>
                <w:noProof/>
                <w:webHidden/>
              </w:rPr>
              <w:fldChar w:fldCharType="separate"/>
            </w:r>
            <w:r w:rsidR="003A2BA6">
              <w:rPr>
                <w:noProof/>
                <w:webHidden/>
              </w:rPr>
              <w:t>62</w:t>
            </w:r>
            <w:r w:rsidR="00675234">
              <w:rPr>
                <w:noProof/>
                <w:webHidden/>
              </w:rPr>
              <w:fldChar w:fldCharType="end"/>
            </w:r>
          </w:hyperlink>
        </w:p>
        <w:p w14:paraId="1A2F2DC1" w14:textId="0973AC4A"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98" w:history="1">
            <w:r w:rsidR="00675234" w:rsidRPr="00B36ECB">
              <w:rPr>
                <w:rStyle w:val="Hyperlink"/>
                <w:rFonts w:ascii="Arial" w:hAnsi="Arial"/>
                <w:noProof/>
              </w:rPr>
              <w:t>5.E.</w:t>
            </w:r>
            <w:r w:rsidR="00675234">
              <w:rPr>
                <w:rFonts w:asciiTheme="minorHAnsi" w:eastAsiaTheme="minorEastAsia" w:hAnsiTheme="minorHAnsi" w:cstheme="minorBidi"/>
                <w:noProof/>
                <w:lang w:val="en-US" w:eastAsia="en-US"/>
              </w:rPr>
              <w:tab/>
            </w:r>
            <w:r w:rsidR="00675234" w:rsidRPr="00B36ECB">
              <w:rPr>
                <w:rStyle w:val="Hyperlink"/>
                <w:rFonts w:ascii="Arial" w:eastAsia="Times New Roman" w:hAnsi="Arial"/>
                <w:noProof/>
              </w:rPr>
              <w:t>Determine eligibility and obtain informed consent for Hb measurement</w:t>
            </w:r>
            <w:r w:rsidR="00675234">
              <w:rPr>
                <w:noProof/>
                <w:webHidden/>
              </w:rPr>
              <w:tab/>
            </w:r>
            <w:r w:rsidR="00675234">
              <w:rPr>
                <w:noProof/>
                <w:webHidden/>
              </w:rPr>
              <w:fldChar w:fldCharType="begin"/>
            </w:r>
            <w:r w:rsidR="00675234">
              <w:rPr>
                <w:noProof/>
                <w:webHidden/>
              </w:rPr>
              <w:instrText xml:space="preserve"> PAGEREF _Toc81926198 \h </w:instrText>
            </w:r>
            <w:r w:rsidR="00675234">
              <w:rPr>
                <w:noProof/>
                <w:webHidden/>
              </w:rPr>
            </w:r>
            <w:r w:rsidR="00675234">
              <w:rPr>
                <w:noProof/>
                <w:webHidden/>
              </w:rPr>
              <w:fldChar w:fldCharType="separate"/>
            </w:r>
            <w:r w:rsidR="003A2BA6">
              <w:rPr>
                <w:noProof/>
                <w:webHidden/>
              </w:rPr>
              <w:t>63</w:t>
            </w:r>
            <w:r w:rsidR="00675234">
              <w:rPr>
                <w:noProof/>
                <w:webHidden/>
              </w:rPr>
              <w:fldChar w:fldCharType="end"/>
            </w:r>
          </w:hyperlink>
        </w:p>
        <w:p w14:paraId="1EFAFCDD" w14:textId="1F07DA6D"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199" w:history="1">
            <w:r w:rsidR="00675234" w:rsidRPr="00B36ECB">
              <w:rPr>
                <w:rStyle w:val="Hyperlink"/>
                <w:rFonts w:ascii="Arial" w:eastAsia="Times New Roman" w:hAnsi="Arial"/>
                <w:noProof/>
              </w:rPr>
              <w:t>5.F.</w:t>
            </w:r>
            <w:r w:rsidR="00675234">
              <w:rPr>
                <w:rFonts w:asciiTheme="minorHAnsi" w:eastAsiaTheme="minorEastAsia" w:hAnsiTheme="minorHAnsi" w:cstheme="minorBidi"/>
                <w:noProof/>
                <w:lang w:val="en-US" w:eastAsia="en-US"/>
              </w:rPr>
              <w:tab/>
            </w:r>
            <w:r w:rsidR="00675234" w:rsidRPr="00B36ECB">
              <w:rPr>
                <w:rStyle w:val="Hyperlink"/>
                <w:rFonts w:ascii="Arial" w:eastAsia="Times New Roman" w:hAnsi="Arial"/>
                <w:noProof/>
              </w:rPr>
              <w:t>Steps in performing the Hb measurement</w:t>
            </w:r>
            <w:r w:rsidR="00675234">
              <w:rPr>
                <w:noProof/>
                <w:webHidden/>
              </w:rPr>
              <w:tab/>
            </w:r>
            <w:r w:rsidR="00675234">
              <w:rPr>
                <w:noProof/>
                <w:webHidden/>
              </w:rPr>
              <w:fldChar w:fldCharType="begin"/>
            </w:r>
            <w:r w:rsidR="00675234">
              <w:rPr>
                <w:noProof/>
                <w:webHidden/>
              </w:rPr>
              <w:instrText xml:space="preserve"> PAGEREF _Toc81926199 \h </w:instrText>
            </w:r>
            <w:r w:rsidR="00675234">
              <w:rPr>
                <w:noProof/>
                <w:webHidden/>
              </w:rPr>
            </w:r>
            <w:r w:rsidR="00675234">
              <w:rPr>
                <w:noProof/>
                <w:webHidden/>
              </w:rPr>
              <w:fldChar w:fldCharType="separate"/>
            </w:r>
            <w:r w:rsidR="003A2BA6">
              <w:rPr>
                <w:noProof/>
                <w:webHidden/>
              </w:rPr>
              <w:t>65</w:t>
            </w:r>
            <w:r w:rsidR="00675234">
              <w:rPr>
                <w:noProof/>
                <w:webHidden/>
              </w:rPr>
              <w:fldChar w:fldCharType="end"/>
            </w:r>
          </w:hyperlink>
        </w:p>
        <w:p w14:paraId="1DC36328" w14:textId="1541803B"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200" w:history="1">
            <w:r w:rsidR="00675234" w:rsidRPr="00B36ECB">
              <w:rPr>
                <w:rStyle w:val="Hyperlink"/>
                <w:rFonts w:ascii="Arial" w:hAnsi="Arial"/>
                <w:noProof/>
              </w:rPr>
              <w:t>5.G.</w:t>
            </w:r>
            <w:r w:rsidR="00675234">
              <w:rPr>
                <w:rFonts w:asciiTheme="minorHAnsi" w:eastAsiaTheme="minorEastAsia" w:hAnsiTheme="minorHAnsi" w:cstheme="minorBidi"/>
                <w:noProof/>
                <w:lang w:val="en-US" w:eastAsia="en-US"/>
              </w:rPr>
              <w:tab/>
            </w:r>
            <w:r w:rsidR="00675234" w:rsidRPr="00B36ECB">
              <w:rPr>
                <w:rStyle w:val="Hyperlink"/>
                <w:rFonts w:ascii="Arial" w:eastAsia="Times New Roman" w:hAnsi="Arial"/>
                <w:noProof/>
              </w:rPr>
              <w:t>Precautions to take during Hb measurement</w:t>
            </w:r>
            <w:r w:rsidR="00675234">
              <w:rPr>
                <w:noProof/>
                <w:webHidden/>
              </w:rPr>
              <w:tab/>
            </w:r>
            <w:r w:rsidR="00675234">
              <w:rPr>
                <w:noProof/>
                <w:webHidden/>
              </w:rPr>
              <w:fldChar w:fldCharType="begin"/>
            </w:r>
            <w:r w:rsidR="00675234">
              <w:rPr>
                <w:noProof/>
                <w:webHidden/>
              </w:rPr>
              <w:instrText xml:space="preserve"> PAGEREF _Toc81926200 \h </w:instrText>
            </w:r>
            <w:r w:rsidR="00675234">
              <w:rPr>
                <w:noProof/>
                <w:webHidden/>
              </w:rPr>
            </w:r>
            <w:r w:rsidR="00675234">
              <w:rPr>
                <w:noProof/>
                <w:webHidden/>
              </w:rPr>
              <w:fldChar w:fldCharType="separate"/>
            </w:r>
            <w:r w:rsidR="003A2BA6">
              <w:rPr>
                <w:noProof/>
                <w:webHidden/>
              </w:rPr>
              <w:t>69</w:t>
            </w:r>
            <w:r w:rsidR="00675234">
              <w:rPr>
                <w:noProof/>
                <w:webHidden/>
              </w:rPr>
              <w:fldChar w:fldCharType="end"/>
            </w:r>
          </w:hyperlink>
        </w:p>
        <w:p w14:paraId="6BBFCA33" w14:textId="300AA2B7"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201" w:history="1">
            <w:r w:rsidR="00675234" w:rsidRPr="00B36ECB">
              <w:rPr>
                <w:rStyle w:val="Hyperlink"/>
                <w:rFonts w:ascii="Arial" w:hAnsi="Arial"/>
                <w:noProof/>
              </w:rPr>
              <w:t>5.H.</w:t>
            </w:r>
            <w:r w:rsidR="00675234">
              <w:rPr>
                <w:rFonts w:asciiTheme="minorHAnsi" w:eastAsiaTheme="minorEastAsia" w:hAnsiTheme="minorHAnsi" w:cstheme="minorBidi"/>
                <w:noProof/>
                <w:lang w:val="en-US" w:eastAsia="en-US"/>
              </w:rPr>
              <w:tab/>
            </w:r>
            <w:r w:rsidR="00675234" w:rsidRPr="00B36ECB">
              <w:rPr>
                <w:rStyle w:val="Hyperlink"/>
                <w:rFonts w:ascii="Arial" w:eastAsia="Times New Roman" w:hAnsi="Arial"/>
                <w:noProof/>
              </w:rPr>
              <w:t>Cleaning the HemoCue Hb analyzer</w:t>
            </w:r>
            <w:r w:rsidR="00675234">
              <w:rPr>
                <w:noProof/>
                <w:webHidden/>
              </w:rPr>
              <w:tab/>
            </w:r>
            <w:r w:rsidR="00675234">
              <w:rPr>
                <w:noProof/>
                <w:webHidden/>
              </w:rPr>
              <w:fldChar w:fldCharType="begin"/>
            </w:r>
            <w:r w:rsidR="00675234">
              <w:rPr>
                <w:noProof/>
                <w:webHidden/>
              </w:rPr>
              <w:instrText xml:space="preserve"> PAGEREF _Toc81926201 \h </w:instrText>
            </w:r>
            <w:r w:rsidR="00675234">
              <w:rPr>
                <w:noProof/>
                <w:webHidden/>
              </w:rPr>
            </w:r>
            <w:r w:rsidR="00675234">
              <w:rPr>
                <w:noProof/>
                <w:webHidden/>
              </w:rPr>
              <w:fldChar w:fldCharType="separate"/>
            </w:r>
            <w:r w:rsidR="003A2BA6">
              <w:rPr>
                <w:noProof/>
                <w:webHidden/>
              </w:rPr>
              <w:t>70</w:t>
            </w:r>
            <w:r w:rsidR="00675234">
              <w:rPr>
                <w:noProof/>
                <w:webHidden/>
              </w:rPr>
              <w:fldChar w:fldCharType="end"/>
            </w:r>
          </w:hyperlink>
        </w:p>
        <w:p w14:paraId="37BCEA1C" w14:textId="6100D341"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202" w:history="1">
            <w:r w:rsidR="00675234" w:rsidRPr="00B36ECB">
              <w:rPr>
                <w:rStyle w:val="Hyperlink"/>
                <w:rFonts w:ascii="Arial" w:hAnsi="Arial"/>
                <w:noProof/>
              </w:rPr>
              <w:t>5.I.</w:t>
            </w:r>
            <w:r w:rsidR="00675234">
              <w:rPr>
                <w:rFonts w:asciiTheme="minorHAnsi" w:eastAsiaTheme="minorEastAsia" w:hAnsiTheme="minorHAnsi" w:cstheme="minorBidi"/>
                <w:noProof/>
                <w:lang w:val="en-US" w:eastAsia="en-US"/>
              </w:rPr>
              <w:tab/>
            </w:r>
            <w:r w:rsidR="00675234" w:rsidRPr="00B36ECB">
              <w:rPr>
                <w:rStyle w:val="Hyperlink"/>
                <w:rFonts w:ascii="Arial" w:eastAsia="Times New Roman" w:hAnsi="Arial"/>
                <w:noProof/>
              </w:rPr>
              <w:t>HemoCue analyzer error codes</w:t>
            </w:r>
            <w:r w:rsidR="00675234">
              <w:rPr>
                <w:noProof/>
                <w:webHidden/>
              </w:rPr>
              <w:tab/>
            </w:r>
            <w:r w:rsidR="00675234">
              <w:rPr>
                <w:noProof/>
                <w:webHidden/>
              </w:rPr>
              <w:fldChar w:fldCharType="begin"/>
            </w:r>
            <w:r w:rsidR="00675234">
              <w:rPr>
                <w:noProof/>
                <w:webHidden/>
              </w:rPr>
              <w:instrText xml:space="preserve"> PAGEREF _Toc81926202 \h </w:instrText>
            </w:r>
            <w:r w:rsidR="00675234">
              <w:rPr>
                <w:noProof/>
                <w:webHidden/>
              </w:rPr>
            </w:r>
            <w:r w:rsidR="00675234">
              <w:rPr>
                <w:noProof/>
                <w:webHidden/>
              </w:rPr>
              <w:fldChar w:fldCharType="separate"/>
            </w:r>
            <w:r w:rsidR="003A2BA6">
              <w:rPr>
                <w:noProof/>
                <w:webHidden/>
              </w:rPr>
              <w:t>72</w:t>
            </w:r>
            <w:r w:rsidR="00675234">
              <w:rPr>
                <w:noProof/>
                <w:webHidden/>
              </w:rPr>
              <w:fldChar w:fldCharType="end"/>
            </w:r>
          </w:hyperlink>
        </w:p>
        <w:p w14:paraId="656DF715" w14:textId="037F47E6" w:rsidR="00675234" w:rsidRDefault="003264CF">
          <w:pPr>
            <w:pStyle w:val="TOC1"/>
            <w:tabs>
              <w:tab w:val="left" w:pos="1320"/>
              <w:tab w:val="right" w:leader="dot" w:pos="9350"/>
            </w:tabs>
            <w:rPr>
              <w:rFonts w:asciiTheme="minorHAnsi" w:eastAsiaTheme="minorEastAsia" w:hAnsiTheme="minorHAnsi" w:cstheme="minorBidi"/>
              <w:noProof/>
              <w:lang w:val="en-US" w:eastAsia="en-US"/>
            </w:rPr>
          </w:pPr>
          <w:hyperlink w:anchor="_Toc81926203" w:history="1">
            <w:r w:rsidR="00675234" w:rsidRPr="00B36ECB">
              <w:rPr>
                <w:rStyle w:val="Hyperlink"/>
                <w:noProof/>
                <w:lang w:val="en-US"/>
                <w14:scene3d>
                  <w14:camera w14:prst="orthographicFront"/>
                  <w14:lightRig w14:rig="threePt" w14:dir="t">
                    <w14:rot w14:lat="0" w14:lon="0" w14:rev="0"/>
                  </w14:lightRig>
                </w14:scene3d>
              </w:rPr>
              <w:t>Chapter 6.</w:t>
            </w:r>
            <w:r w:rsidR="00675234">
              <w:rPr>
                <w:rFonts w:asciiTheme="minorHAnsi" w:eastAsiaTheme="minorEastAsia" w:hAnsiTheme="minorHAnsi" w:cstheme="minorBidi"/>
                <w:noProof/>
                <w:lang w:val="en-US" w:eastAsia="en-US"/>
              </w:rPr>
              <w:tab/>
            </w:r>
            <w:r w:rsidR="00675234" w:rsidRPr="00B36ECB">
              <w:rPr>
                <w:rStyle w:val="Hyperlink"/>
                <w:noProof/>
                <w:lang w:val="en-US"/>
              </w:rPr>
              <w:t>Biohazardous Waste Disposal</w:t>
            </w:r>
            <w:r w:rsidR="00675234">
              <w:rPr>
                <w:noProof/>
                <w:webHidden/>
              </w:rPr>
              <w:tab/>
            </w:r>
            <w:r w:rsidR="00675234">
              <w:rPr>
                <w:noProof/>
                <w:webHidden/>
              </w:rPr>
              <w:fldChar w:fldCharType="begin"/>
            </w:r>
            <w:r w:rsidR="00675234">
              <w:rPr>
                <w:noProof/>
                <w:webHidden/>
              </w:rPr>
              <w:instrText xml:space="preserve"> PAGEREF _Toc81926203 \h </w:instrText>
            </w:r>
            <w:r w:rsidR="00675234">
              <w:rPr>
                <w:noProof/>
                <w:webHidden/>
              </w:rPr>
            </w:r>
            <w:r w:rsidR="00675234">
              <w:rPr>
                <w:noProof/>
                <w:webHidden/>
              </w:rPr>
              <w:fldChar w:fldCharType="separate"/>
            </w:r>
            <w:r w:rsidR="003A2BA6">
              <w:rPr>
                <w:noProof/>
                <w:webHidden/>
              </w:rPr>
              <w:t>74</w:t>
            </w:r>
            <w:r w:rsidR="00675234">
              <w:rPr>
                <w:noProof/>
                <w:webHidden/>
              </w:rPr>
              <w:fldChar w:fldCharType="end"/>
            </w:r>
          </w:hyperlink>
        </w:p>
        <w:p w14:paraId="46ACC256" w14:textId="282F0223"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204" w:history="1">
            <w:r w:rsidR="00675234" w:rsidRPr="00B36ECB">
              <w:rPr>
                <w:rStyle w:val="Hyperlink"/>
                <w:rFonts w:ascii="Arial" w:hAnsi="Arial"/>
                <w:noProof/>
              </w:rPr>
              <w:t>6.A.</w:t>
            </w:r>
            <w:r w:rsidR="00675234">
              <w:rPr>
                <w:rFonts w:asciiTheme="minorHAnsi" w:eastAsiaTheme="minorEastAsia" w:hAnsiTheme="minorHAnsi" w:cstheme="minorBidi"/>
                <w:noProof/>
                <w:lang w:val="en-US" w:eastAsia="en-US"/>
              </w:rPr>
              <w:tab/>
            </w:r>
            <w:r w:rsidR="00675234" w:rsidRPr="00B36ECB">
              <w:rPr>
                <w:rStyle w:val="Hyperlink"/>
                <w:rFonts w:ascii="Arial" w:hAnsi="Arial"/>
                <w:noProof/>
              </w:rPr>
              <w:t>Introduction</w:t>
            </w:r>
            <w:r w:rsidR="00675234">
              <w:rPr>
                <w:noProof/>
                <w:webHidden/>
              </w:rPr>
              <w:tab/>
            </w:r>
            <w:r w:rsidR="00675234">
              <w:rPr>
                <w:noProof/>
                <w:webHidden/>
              </w:rPr>
              <w:fldChar w:fldCharType="begin"/>
            </w:r>
            <w:r w:rsidR="00675234">
              <w:rPr>
                <w:noProof/>
                <w:webHidden/>
              </w:rPr>
              <w:instrText xml:space="preserve"> PAGEREF _Toc81926204 \h </w:instrText>
            </w:r>
            <w:r w:rsidR="00675234">
              <w:rPr>
                <w:noProof/>
                <w:webHidden/>
              </w:rPr>
            </w:r>
            <w:r w:rsidR="00675234">
              <w:rPr>
                <w:noProof/>
                <w:webHidden/>
              </w:rPr>
              <w:fldChar w:fldCharType="separate"/>
            </w:r>
            <w:r w:rsidR="003A2BA6">
              <w:rPr>
                <w:noProof/>
                <w:webHidden/>
              </w:rPr>
              <w:t>74</w:t>
            </w:r>
            <w:r w:rsidR="00675234">
              <w:rPr>
                <w:noProof/>
                <w:webHidden/>
              </w:rPr>
              <w:fldChar w:fldCharType="end"/>
            </w:r>
          </w:hyperlink>
        </w:p>
        <w:p w14:paraId="6CA831AF" w14:textId="5B0CD848"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205" w:history="1">
            <w:r w:rsidR="00675234" w:rsidRPr="00B36ECB">
              <w:rPr>
                <w:rStyle w:val="Hyperlink"/>
                <w:rFonts w:ascii="Arial" w:hAnsi="Arial"/>
                <w:noProof/>
              </w:rPr>
              <w:t>6.B.</w:t>
            </w:r>
            <w:r w:rsidR="00675234">
              <w:rPr>
                <w:rFonts w:asciiTheme="minorHAnsi" w:eastAsiaTheme="minorEastAsia" w:hAnsiTheme="minorHAnsi" w:cstheme="minorBidi"/>
                <w:noProof/>
                <w:lang w:val="en-US" w:eastAsia="en-US"/>
              </w:rPr>
              <w:tab/>
            </w:r>
            <w:r w:rsidR="00675234" w:rsidRPr="00B36ECB">
              <w:rPr>
                <w:rStyle w:val="Hyperlink"/>
                <w:rFonts w:ascii="Arial" w:hAnsi="Arial"/>
                <w:noProof/>
              </w:rPr>
              <w:t>Collecting and storing waste during trainings and fieldwork</w:t>
            </w:r>
            <w:r w:rsidR="00675234">
              <w:rPr>
                <w:noProof/>
                <w:webHidden/>
              </w:rPr>
              <w:tab/>
            </w:r>
            <w:r w:rsidR="00675234">
              <w:rPr>
                <w:noProof/>
                <w:webHidden/>
              </w:rPr>
              <w:fldChar w:fldCharType="begin"/>
            </w:r>
            <w:r w:rsidR="00675234">
              <w:rPr>
                <w:noProof/>
                <w:webHidden/>
              </w:rPr>
              <w:instrText xml:space="preserve"> PAGEREF _Toc81926205 \h </w:instrText>
            </w:r>
            <w:r w:rsidR="00675234">
              <w:rPr>
                <w:noProof/>
                <w:webHidden/>
              </w:rPr>
            </w:r>
            <w:r w:rsidR="00675234">
              <w:rPr>
                <w:noProof/>
                <w:webHidden/>
              </w:rPr>
              <w:fldChar w:fldCharType="separate"/>
            </w:r>
            <w:r w:rsidR="003A2BA6">
              <w:rPr>
                <w:noProof/>
                <w:webHidden/>
              </w:rPr>
              <w:t>74</w:t>
            </w:r>
            <w:r w:rsidR="00675234">
              <w:rPr>
                <w:noProof/>
                <w:webHidden/>
              </w:rPr>
              <w:fldChar w:fldCharType="end"/>
            </w:r>
          </w:hyperlink>
        </w:p>
        <w:p w14:paraId="0B86FB9E" w14:textId="15B6D53E"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206" w:history="1">
            <w:r w:rsidR="00675234" w:rsidRPr="00B36ECB">
              <w:rPr>
                <w:rStyle w:val="Hyperlink"/>
                <w:rFonts w:ascii="Arial" w:hAnsi="Arial"/>
                <w:noProof/>
              </w:rPr>
              <w:t>6.C.</w:t>
            </w:r>
            <w:r w:rsidR="00675234">
              <w:rPr>
                <w:rFonts w:asciiTheme="minorHAnsi" w:eastAsiaTheme="minorEastAsia" w:hAnsiTheme="minorHAnsi" w:cstheme="minorBidi"/>
                <w:noProof/>
                <w:lang w:val="en-US" w:eastAsia="en-US"/>
              </w:rPr>
              <w:tab/>
            </w:r>
            <w:r w:rsidR="00675234" w:rsidRPr="00B36ECB">
              <w:rPr>
                <w:rStyle w:val="Hyperlink"/>
                <w:rFonts w:ascii="Arial" w:hAnsi="Arial"/>
                <w:noProof/>
              </w:rPr>
              <w:t>Procedures for disposal of biohazardous waste</w:t>
            </w:r>
            <w:r w:rsidR="00675234">
              <w:rPr>
                <w:noProof/>
                <w:webHidden/>
              </w:rPr>
              <w:tab/>
            </w:r>
            <w:r w:rsidR="00675234">
              <w:rPr>
                <w:noProof/>
                <w:webHidden/>
              </w:rPr>
              <w:fldChar w:fldCharType="begin"/>
            </w:r>
            <w:r w:rsidR="00675234">
              <w:rPr>
                <w:noProof/>
                <w:webHidden/>
              </w:rPr>
              <w:instrText xml:space="preserve"> PAGEREF _Toc81926206 \h </w:instrText>
            </w:r>
            <w:r w:rsidR="00675234">
              <w:rPr>
                <w:noProof/>
                <w:webHidden/>
              </w:rPr>
            </w:r>
            <w:r w:rsidR="00675234">
              <w:rPr>
                <w:noProof/>
                <w:webHidden/>
              </w:rPr>
              <w:fldChar w:fldCharType="separate"/>
            </w:r>
            <w:r w:rsidR="003A2BA6">
              <w:rPr>
                <w:noProof/>
                <w:webHidden/>
              </w:rPr>
              <w:t>76</w:t>
            </w:r>
            <w:r w:rsidR="00675234">
              <w:rPr>
                <w:noProof/>
                <w:webHidden/>
              </w:rPr>
              <w:fldChar w:fldCharType="end"/>
            </w:r>
          </w:hyperlink>
        </w:p>
        <w:p w14:paraId="546F8562" w14:textId="2A1902D4"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207" w:history="1">
            <w:r w:rsidR="00675234" w:rsidRPr="00B36ECB">
              <w:rPr>
                <w:rStyle w:val="Hyperlink"/>
                <w:rFonts w:ascii="Arial" w:hAnsi="Arial"/>
                <w:noProof/>
              </w:rPr>
              <w:t>6.D.</w:t>
            </w:r>
            <w:r w:rsidR="00675234">
              <w:rPr>
                <w:rFonts w:asciiTheme="minorHAnsi" w:eastAsiaTheme="minorEastAsia" w:hAnsiTheme="minorHAnsi" w:cstheme="minorBidi"/>
                <w:noProof/>
                <w:lang w:val="en-US" w:eastAsia="en-US"/>
              </w:rPr>
              <w:tab/>
            </w:r>
            <w:r w:rsidR="00675234" w:rsidRPr="00B36ECB">
              <w:rPr>
                <w:rStyle w:val="Hyperlink"/>
                <w:rFonts w:ascii="Arial" w:hAnsi="Arial"/>
                <w:noProof/>
              </w:rPr>
              <w:t>Methods of destroying/decontaminating biohazardous waste</w:t>
            </w:r>
            <w:r w:rsidR="00675234">
              <w:rPr>
                <w:noProof/>
                <w:webHidden/>
              </w:rPr>
              <w:tab/>
            </w:r>
            <w:r w:rsidR="00675234">
              <w:rPr>
                <w:noProof/>
                <w:webHidden/>
              </w:rPr>
              <w:fldChar w:fldCharType="begin"/>
            </w:r>
            <w:r w:rsidR="00675234">
              <w:rPr>
                <w:noProof/>
                <w:webHidden/>
              </w:rPr>
              <w:instrText xml:space="preserve"> PAGEREF _Toc81926207 \h </w:instrText>
            </w:r>
            <w:r w:rsidR="00675234">
              <w:rPr>
                <w:noProof/>
                <w:webHidden/>
              </w:rPr>
            </w:r>
            <w:r w:rsidR="00675234">
              <w:rPr>
                <w:noProof/>
                <w:webHidden/>
              </w:rPr>
              <w:fldChar w:fldCharType="separate"/>
            </w:r>
            <w:r w:rsidR="003A2BA6">
              <w:rPr>
                <w:noProof/>
                <w:webHidden/>
              </w:rPr>
              <w:t>77</w:t>
            </w:r>
            <w:r w:rsidR="00675234">
              <w:rPr>
                <w:noProof/>
                <w:webHidden/>
              </w:rPr>
              <w:fldChar w:fldCharType="end"/>
            </w:r>
          </w:hyperlink>
        </w:p>
        <w:p w14:paraId="555CE827" w14:textId="17255296" w:rsidR="00675234" w:rsidRDefault="003264CF">
          <w:pPr>
            <w:pStyle w:val="TOC1"/>
            <w:tabs>
              <w:tab w:val="left" w:pos="1320"/>
              <w:tab w:val="right" w:leader="dot" w:pos="9350"/>
            </w:tabs>
            <w:rPr>
              <w:rFonts w:asciiTheme="minorHAnsi" w:eastAsiaTheme="minorEastAsia" w:hAnsiTheme="minorHAnsi" w:cstheme="minorBidi"/>
              <w:noProof/>
              <w:lang w:val="en-US" w:eastAsia="en-US"/>
            </w:rPr>
          </w:pPr>
          <w:hyperlink w:anchor="_Toc81926208" w:history="1">
            <w:r w:rsidR="00675234" w:rsidRPr="00B36ECB">
              <w:rPr>
                <w:rStyle w:val="Hyperlink"/>
                <w:noProof/>
                <w:lang w:val="en-US"/>
                <w14:scene3d>
                  <w14:camera w14:prst="orthographicFront"/>
                  <w14:lightRig w14:rig="threePt" w14:dir="t">
                    <w14:rot w14:lat="0" w14:lon="0" w14:rev="0"/>
                  </w14:lightRig>
                </w14:scene3d>
              </w:rPr>
              <w:t>Chapter 7.</w:t>
            </w:r>
            <w:r w:rsidR="00675234">
              <w:rPr>
                <w:rFonts w:asciiTheme="minorHAnsi" w:eastAsiaTheme="minorEastAsia" w:hAnsiTheme="minorHAnsi" w:cstheme="minorBidi"/>
                <w:noProof/>
                <w:lang w:val="en-US" w:eastAsia="en-US"/>
              </w:rPr>
              <w:tab/>
            </w:r>
            <w:r w:rsidR="00675234" w:rsidRPr="00B36ECB">
              <w:rPr>
                <w:rStyle w:val="Hyperlink"/>
                <w:noProof/>
                <w:lang w:val="en-US"/>
              </w:rPr>
              <w:t>Appendix</w:t>
            </w:r>
            <w:r w:rsidR="00675234">
              <w:rPr>
                <w:noProof/>
                <w:webHidden/>
              </w:rPr>
              <w:tab/>
            </w:r>
            <w:r w:rsidR="00675234">
              <w:rPr>
                <w:noProof/>
                <w:webHidden/>
              </w:rPr>
              <w:fldChar w:fldCharType="begin"/>
            </w:r>
            <w:r w:rsidR="00675234">
              <w:rPr>
                <w:noProof/>
                <w:webHidden/>
              </w:rPr>
              <w:instrText xml:space="preserve"> PAGEREF _Toc81926208 \h </w:instrText>
            </w:r>
            <w:r w:rsidR="00675234">
              <w:rPr>
                <w:noProof/>
                <w:webHidden/>
              </w:rPr>
            </w:r>
            <w:r w:rsidR="00675234">
              <w:rPr>
                <w:noProof/>
                <w:webHidden/>
              </w:rPr>
              <w:fldChar w:fldCharType="separate"/>
            </w:r>
            <w:r w:rsidR="003A2BA6">
              <w:rPr>
                <w:noProof/>
                <w:webHidden/>
              </w:rPr>
              <w:t>78</w:t>
            </w:r>
            <w:r w:rsidR="00675234">
              <w:rPr>
                <w:noProof/>
                <w:webHidden/>
              </w:rPr>
              <w:fldChar w:fldCharType="end"/>
            </w:r>
          </w:hyperlink>
        </w:p>
        <w:p w14:paraId="6842FB0E" w14:textId="174AF919"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209" w:history="1">
            <w:r w:rsidR="00675234" w:rsidRPr="00B36ECB">
              <w:rPr>
                <w:rStyle w:val="Hyperlink"/>
                <w:noProof/>
              </w:rPr>
              <w:t>7.A.</w:t>
            </w:r>
            <w:r w:rsidR="00675234">
              <w:rPr>
                <w:rFonts w:asciiTheme="minorHAnsi" w:eastAsiaTheme="minorEastAsia" w:hAnsiTheme="minorHAnsi" w:cstheme="minorBidi"/>
                <w:noProof/>
                <w:lang w:val="en-US" w:eastAsia="en-US"/>
              </w:rPr>
              <w:tab/>
            </w:r>
            <w:r w:rsidR="00675234" w:rsidRPr="00B36ECB">
              <w:rPr>
                <w:rStyle w:val="Hyperlink"/>
                <w:noProof/>
              </w:rPr>
              <w:t>Informational pamphlet</w:t>
            </w:r>
            <w:r w:rsidR="00675234">
              <w:rPr>
                <w:noProof/>
                <w:webHidden/>
              </w:rPr>
              <w:tab/>
            </w:r>
            <w:r w:rsidR="00675234">
              <w:rPr>
                <w:noProof/>
                <w:webHidden/>
              </w:rPr>
              <w:fldChar w:fldCharType="begin"/>
            </w:r>
            <w:r w:rsidR="00675234">
              <w:rPr>
                <w:noProof/>
                <w:webHidden/>
              </w:rPr>
              <w:instrText xml:space="preserve"> PAGEREF _Toc81926209 \h </w:instrText>
            </w:r>
            <w:r w:rsidR="00675234">
              <w:rPr>
                <w:noProof/>
                <w:webHidden/>
              </w:rPr>
            </w:r>
            <w:r w:rsidR="00675234">
              <w:rPr>
                <w:noProof/>
                <w:webHidden/>
              </w:rPr>
              <w:fldChar w:fldCharType="separate"/>
            </w:r>
            <w:r w:rsidR="003A2BA6">
              <w:rPr>
                <w:noProof/>
                <w:webHidden/>
              </w:rPr>
              <w:t>78</w:t>
            </w:r>
            <w:r w:rsidR="00675234">
              <w:rPr>
                <w:noProof/>
                <w:webHidden/>
              </w:rPr>
              <w:fldChar w:fldCharType="end"/>
            </w:r>
          </w:hyperlink>
        </w:p>
        <w:p w14:paraId="6CA62E96" w14:textId="4B472FCB"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210" w:history="1">
            <w:r w:rsidR="00675234" w:rsidRPr="00B36ECB">
              <w:rPr>
                <w:rStyle w:val="Hyperlink"/>
                <w:noProof/>
              </w:rPr>
              <w:t>7.B.</w:t>
            </w:r>
            <w:r w:rsidR="00675234">
              <w:rPr>
                <w:rFonts w:asciiTheme="minorHAnsi" w:eastAsiaTheme="minorEastAsia" w:hAnsiTheme="minorHAnsi" w:cstheme="minorBidi"/>
                <w:noProof/>
                <w:lang w:val="en-US" w:eastAsia="en-US"/>
              </w:rPr>
              <w:tab/>
            </w:r>
            <w:r w:rsidR="00675234" w:rsidRPr="00B36ECB">
              <w:rPr>
                <w:rStyle w:val="Hyperlink"/>
                <w:noProof/>
              </w:rPr>
              <w:t>Severe acute malnutrition referral</w:t>
            </w:r>
            <w:r w:rsidR="00675234">
              <w:rPr>
                <w:noProof/>
                <w:webHidden/>
              </w:rPr>
              <w:tab/>
            </w:r>
            <w:r w:rsidR="00675234">
              <w:rPr>
                <w:noProof/>
                <w:webHidden/>
              </w:rPr>
              <w:fldChar w:fldCharType="begin"/>
            </w:r>
            <w:r w:rsidR="00675234">
              <w:rPr>
                <w:noProof/>
                <w:webHidden/>
              </w:rPr>
              <w:instrText xml:space="preserve"> PAGEREF _Toc81926210 \h </w:instrText>
            </w:r>
            <w:r w:rsidR="00675234">
              <w:rPr>
                <w:noProof/>
                <w:webHidden/>
              </w:rPr>
            </w:r>
            <w:r w:rsidR="00675234">
              <w:rPr>
                <w:noProof/>
                <w:webHidden/>
              </w:rPr>
              <w:fldChar w:fldCharType="separate"/>
            </w:r>
            <w:r w:rsidR="003A2BA6">
              <w:rPr>
                <w:noProof/>
                <w:webHidden/>
              </w:rPr>
              <w:t>79</w:t>
            </w:r>
            <w:r w:rsidR="00675234">
              <w:rPr>
                <w:noProof/>
                <w:webHidden/>
              </w:rPr>
              <w:fldChar w:fldCharType="end"/>
            </w:r>
          </w:hyperlink>
        </w:p>
        <w:p w14:paraId="3E561CEA" w14:textId="2153F149"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211" w:history="1">
            <w:r w:rsidR="00675234" w:rsidRPr="00B36ECB">
              <w:rPr>
                <w:rStyle w:val="Hyperlink"/>
                <w:noProof/>
              </w:rPr>
              <w:t>7.C.</w:t>
            </w:r>
            <w:r w:rsidR="00675234">
              <w:rPr>
                <w:rFonts w:asciiTheme="minorHAnsi" w:eastAsiaTheme="minorEastAsia" w:hAnsiTheme="minorHAnsi" w:cstheme="minorBidi"/>
                <w:noProof/>
                <w:lang w:val="en-US" w:eastAsia="en-US"/>
              </w:rPr>
              <w:tab/>
            </w:r>
            <w:r w:rsidR="00675234" w:rsidRPr="00B36ECB">
              <w:rPr>
                <w:rStyle w:val="Hyperlink"/>
                <w:noProof/>
              </w:rPr>
              <w:t>Fieldwork maintenance log</w:t>
            </w:r>
            <w:r w:rsidR="00675234">
              <w:rPr>
                <w:noProof/>
                <w:webHidden/>
              </w:rPr>
              <w:tab/>
            </w:r>
            <w:r w:rsidR="00675234">
              <w:rPr>
                <w:noProof/>
                <w:webHidden/>
              </w:rPr>
              <w:fldChar w:fldCharType="begin"/>
            </w:r>
            <w:r w:rsidR="00675234">
              <w:rPr>
                <w:noProof/>
                <w:webHidden/>
              </w:rPr>
              <w:instrText xml:space="preserve"> PAGEREF _Toc81926211 \h </w:instrText>
            </w:r>
            <w:r w:rsidR="00675234">
              <w:rPr>
                <w:noProof/>
                <w:webHidden/>
              </w:rPr>
            </w:r>
            <w:r w:rsidR="00675234">
              <w:rPr>
                <w:noProof/>
                <w:webHidden/>
              </w:rPr>
              <w:fldChar w:fldCharType="separate"/>
            </w:r>
            <w:r w:rsidR="003A2BA6">
              <w:rPr>
                <w:noProof/>
                <w:webHidden/>
              </w:rPr>
              <w:t>80</w:t>
            </w:r>
            <w:r w:rsidR="00675234">
              <w:rPr>
                <w:noProof/>
                <w:webHidden/>
              </w:rPr>
              <w:fldChar w:fldCharType="end"/>
            </w:r>
          </w:hyperlink>
        </w:p>
        <w:p w14:paraId="08A0108E" w14:textId="6990E422"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212" w:history="1">
            <w:r w:rsidR="00675234" w:rsidRPr="00B36ECB">
              <w:rPr>
                <w:rStyle w:val="Hyperlink"/>
                <w:noProof/>
              </w:rPr>
              <w:t>7.D.</w:t>
            </w:r>
            <w:r w:rsidR="00675234">
              <w:rPr>
                <w:rFonts w:asciiTheme="minorHAnsi" w:eastAsiaTheme="minorEastAsia" w:hAnsiTheme="minorHAnsi" w:cstheme="minorBidi"/>
                <w:noProof/>
                <w:lang w:val="en-US" w:eastAsia="en-US"/>
              </w:rPr>
              <w:tab/>
            </w:r>
            <w:r w:rsidR="00675234" w:rsidRPr="00B36ECB">
              <w:rPr>
                <w:rStyle w:val="Hyperlink"/>
                <w:noProof/>
              </w:rPr>
              <w:t>Standardization form</w:t>
            </w:r>
            <w:r w:rsidR="00675234">
              <w:rPr>
                <w:noProof/>
                <w:webHidden/>
              </w:rPr>
              <w:tab/>
            </w:r>
            <w:r w:rsidR="00675234">
              <w:rPr>
                <w:noProof/>
                <w:webHidden/>
              </w:rPr>
              <w:fldChar w:fldCharType="begin"/>
            </w:r>
            <w:r w:rsidR="00675234">
              <w:rPr>
                <w:noProof/>
                <w:webHidden/>
              </w:rPr>
              <w:instrText xml:space="preserve"> PAGEREF _Toc81926212 \h </w:instrText>
            </w:r>
            <w:r w:rsidR="00675234">
              <w:rPr>
                <w:noProof/>
                <w:webHidden/>
              </w:rPr>
            </w:r>
            <w:r w:rsidR="00675234">
              <w:rPr>
                <w:noProof/>
                <w:webHidden/>
              </w:rPr>
              <w:fldChar w:fldCharType="separate"/>
            </w:r>
            <w:r w:rsidR="003A2BA6">
              <w:rPr>
                <w:noProof/>
                <w:webHidden/>
              </w:rPr>
              <w:t>81</w:t>
            </w:r>
            <w:r w:rsidR="00675234">
              <w:rPr>
                <w:noProof/>
                <w:webHidden/>
              </w:rPr>
              <w:fldChar w:fldCharType="end"/>
            </w:r>
          </w:hyperlink>
        </w:p>
        <w:p w14:paraId="7FA7DF5D" w14:textId="12EF4837" w:rsidR="00675234" w:rsidRDefault="003264CF">
          <w:pPr>
            <w:pStyle w:val="TOC2"/>
            <w:tabs>
              <w:tab w:val="left" w:pos="880"/>
              <w:tab w:val="right" w:leader="dot" w:pos="9350"/>
            </w:tabs>
            <w:rPr>
              <w:rFonts w:asciiTheme="minorHAnsi" w:eastAsiaTheme="minorEastAsia" w:hAnsiTheme="minorHAnsi" w:cstheme="minorBidi"/>
              <w:noProof/>
              <w:lang w:val="en-US" w:eastAsia="en-US"/>
            </w:rPr>
          </w:pPr>
          <w:hyperlink w:anchor="_Toc81926213" w:history="1">
            <w:r w:rsidR="00675234" w:rsidRPr="00B36ECB">
              <w:rPr>
                <w:rStyle w:val="Hyperlink"/>
                <w:noProof/>
              </w:rPr>
              <w:t>7.E.</w:t>
            </w:r>
            <w:r w:rsidR="00675234">
              <w:rPr>
                <w:rFonts w:asciiTheme="minorHAnsi" w:eastAsiaTheme="minorEastAsia" w:hAnsiTheme="minorHAnsi" w:cstheme="minorBidi"/>
                <w:noProof/>
                <w:lang w:val="en-US" w:eastAsia="en-US"/>
              </w:rPr>
              <w:tab/>
            </w:r>
            <w:r w:rsidR="00675234" w:rsidRPr="00B36ECB">
              <w:rPr>
                <w:rStyle w:val="Hyperlink"/>
                <w:noProof/>
              </w:rPr>
              <w:t>Severe anemia referral</w:t>
            </w:r>
            <w:r w:rsidR="00675234">
              <w:rPr>
                <w:noProof/>
                <w:webHidden/>
              </w:rPr>
              <w:tab/>
            </w:r>
            <w:r w:rsidR="00675234">
              <w:rPr>
                <w:noProof/>
                <w:webHidden/>
              </w:rPr>
              <w:fldChar w:fldCharType="begin"/>
            </w:r>
            <w:r w:rsidR="00675234">
              <w:rPr>
                <w:noProof/>
                <w:webHidden/>
              </w:rPr>
              <w:instrText xml:space="preserve"> PAGEREF _Toc81926213 \h </w:instrText>
            </w:r>
            <w:r w:rsidR="00675234">
              <w:rPr>
                <w:noProof/>
                <w:webHidden/>
              </w:rPr>
            </w:r>
            <w:r w:rsidR="00675234">
              <w:rPr>
                <w:noProof/>
                <w:webHidden/>
              </w:rPr>
              <w:fldChar w:fldCharType="separate"/>
            </w:r>
            <w:r w:rsidR="003A2BA6">
              <w:rPr>
                <w:noProof/>
                <w:webHidden/>
              </w:rPr>
              <w:t>82</w:t>
            </w:r>
            <w:r w:rsidR="00675234">
              <w:rPr>
                <w:noProof/>
                <w:webHidden/>
              </w:rPr>
              <w:fldChar w:fldCharType="end"/>
            </w:r>
          </w:hyperlink>
        </w:p>
        <w:p w14:paraId="65B3192A" w14:textId="6630F36F" w:rsidR="006D092C" w:rsidRPr="00976117" w:rsidRDefault="006D092C">
          <w:pPr>
            <w:rPr>
              <w:lang w:val="en-US"/>
            </w:rPr>
          </w:pPr>
          <w:r w:rsidRPr="00976117">
            <w:rPr>
              <w:rFonts w:cs="Calibri"/>
              <w:b/>
              <w:bCs/>
              <w:noProof/>
              <w:sz w:val="21"/>
              <w:szCs w:val="21"/>
              <w:lang w:val="en-US"/>
            </w:rPr>
            <w:lastRenderedPageBreak/>
            <w:fldChar w:fldCharType="end"/>
          </w:r>
        </w:p>
      </w:sdtContent>
    </w:sdt>
    <w:p w14:paraId="30264DF8" w14:textId="77777777" w:rsidR="00D841DE" w:rsidRPr="00976117" w:rsidRDefault="00D841DE" w:rsidP="000430D2">
      <w:pPr>
        <w:pStyle w:val="Heading1"/>
        <w:numPr>
          <w:ilvl w:val="0"/>
          <w:numId w:val="0"/>
        </w:numPr>
        <w:rPr>
          <w:lang w:val="en-US"/>
        </w:rPr>
        <w:sectPr w:rsidR="00D841DE" w:rsidRPr="00976117" w:rsidSect="00BF488E">
          <w:pgSz w:w="12240" w:h="15840"/>
          <w:pgMar w:top="1440" w:right="1440" w:bottom="1440" w:left="1440" w:header="720" w:footer="720" w:gutter="0"/>
          <w:cols w:space="720"/>
          <w:docGrid w:linePitch="360"/>
        </w:sectPr>
      </w:pPr>
    </w:p>
    <w:p w14:paraId="182F319A" w14:textId="4A300B17" w:rsidR="00694049" w:rsidRPr="00976117" w:rsidRDefault="00694049" w:rsidP="0059313B">
      <w:pPr>
        <w:pStyle w:val="Heading1"/>
        <w:rPr>
          <w:lang w:val="en-US"/>
        </w:rPr>
      </w:pPr>
      <w:bookmarkStart w:id="3" w:name="_Toc81926153"/>
      <w:r w:rsidRPr="00976117">
        <w:rPr>
          <w:lang w:val="en-US"/>
        </w:rPr>
        <w:lastRenderedPageBreak/>
        <w:t>INTRODUCTION</w:t>
      </w:r>
      <w:bookmarkEnd w:id="2"/>
      <w:bookmarkEnd w:id="1"/>
      <w:bookmarkEnd w:id="0"/>
      <w:r w:rsidRPr="00976117">
        <w:rPr>
          <w:lang w:val="en-US"/>
        </w:rPr>
        <w:t xml:space="preserve"> AND OVERVIEW</w:t>
      </w:r>
      <w:bookmarkEnd w:id="3"/>
      <w:r w:rsidRPr="00976117">
        <w:rPr>
          <w:lang w:val="en-US"/>
        </w:rPr>
        <w:t xml:space="preserve"> </w:t>
      </w:r>
    </w:p>
    <w:p w14:paraId="658E90BF" w14:textId="77777777" w:rsidR="00694049" w:rsidRPr="00976117" w:rsidRDefault="00694049" w:rsidP="008327E3">
      <w:pPr>
        <w:pStyle w:val="Heading2"/>
      </w:pPr>
      <w:bookmarkStart w:id="4" w:name="_Toc81926154"/>
      <w:r w:rsidRPr="00976117">
        <w:t>About this manual</w:t>
      </w:r>
      <w:bookmarkEnd w:id="4"/>
    </w:p>
    <w:p w14:paraId="2953EB3F" w14:textId="77777777" w:rsidR="00694049" w:rsidRPr="00976117" w:rsidRDefault="00694049" w:rsidP="00EF7B44">
      <w:pPr>
        <w:jc w:val="both"/>
        <w:rPr>
          <w:rFonts w:ascii="Arial" w:hAnsi="Arial" w:cs="Arial"/>
          <w:lang w:val="en-US"/>
        </w:rPr>
      </w:pPr>
      <w:r w:rsidRPr="00976117">
        <w:rPr>
          <w:rFonts w:ascii="Arial" w:hAnsi="Arial" w:cs="Arial"/>
          <w:lang w:val="en-US"/>
        </w:rPr>
        <w:t>This manual is used as part of the Training Program for Measuring and Testing for Biomarkers, and provides the core content needed to acquire the following skills during the training:</w:t>
      </w:r>
    </w:p>
    <w:p w14:paraId="13748D08" w14:textId="4363576A" w:rsidR="00694049" w:rsidRPr="00976117" w:rsidRDefault="008E4EB3" w:rsidP="00B61F60">
      <w:pPr>
        <w:pStyle w:val="Abullet"/>
        <w:rPr>
          <w:lang w:val="en-US"/>
        </w:rPr>
      </w:pPr>
      <w:r w:rsidRPr="00976117">
        <w:rPr>
          <w:lang w:val="en-US"/>
        </w:rPr>
        <w:t>How to identify</w:t>
      </w:r>
      <w:r w:rsidR="00694049" w:rsidRPr="00976117">
        <w:rPr>
          <w:lang w:val="en-US"/>
        </w:rPr>
        <w:t xml:space="preserve"> eligible respondents in households for biomarker measurement</w:t>
      </w:r>
    </w:p>
    <w:p w14:paraId="795327C5" w14:textId="010A564F" w:rsidR="00694049" w:rsidRPr="00976117" w:rsidRDefault="008E4EB3" w:rsidP="00B61F60">
      <w:pPr>
        <w:pStyle w:val="Abullet"/>
        <w:rPr>
          <w:lang w:val="en-US"/>
        </w:rPr>
      </w:pPr>
      <w:r w:rsidRPr="00976117">
        <w:rPr>
          <w:lang w:val="en-US"/>
        </w:rPr>
        <w:t>How to obtain</w:t>
      </w:r>
      <w:r w:rsidR="00694049" w:rsidRPr="00976117">
        <w:rPr>
          <w:lang w:val="en-US"/>
        </w:rPr>
        <w:t xml:space="preserve"> informed consent from </w:t>
      </w:r>
      <w:r w:rsidR="004875C6" w:rsidRPr="00976117">
        <w:rPr>
          <w:lang w:val="en-US"/>
        </w:rPr>
        <w:t xml:space="preserve">adults, </w:t>
      </w:r>
      <w:proofErr w:type="gramStart"/>
      <w:r w:rsidR="004875C6" w:rsidRPr="00976117">
        <w:rPr>
          <w:lang w:val="en-US"/>
        </w:rPr>
        <w:t>minors</w:t>
      </w:r>
      <w:proofErr w:type="gramEnd"/>
      <w:r w:rsidR="004875C6" w:rsidRPr="00976117">
        <w:rPr>
          <w:lang w:val="en-US"/>
        </w:rPr>
        <w:t xml:space="preserve"> and </w:t>
      </w:r>
      <w:r w:rsidR="00694049" w:rsidRPr="00976117">
        <w:rPr>
          <w:lang w:val="en-US"/>
        </w:rPr>
        <w:t xml:space="preserve">parents/responsible adults for children </w:t>
      </w:r>
    </w:p>
    <w:p w14:paraId="0629B5CB" w14:textId="04C95D39" w:rsidR="00694049" w:rsidRPr="00976117" w:rsidRDefault="008E4EB3" w:rsidP="00B61F60">
      <w:pPr>
        <w:pStyle w:val="Abullet"/>
        <w:rPr>
          <w:lang w:val="en-US"/>
        </w:rPr>
      </w:pPr>
      <w:r w:rsidRPr="00976117">
        <w:rPr>
          <w:lang w:val="en-US"/>
        </w:rPr>
        <w:t>How to complete</w:t>
      </w:r>
      <w:r w:rsidR="00694049" w:rsidRPr="00976117">
        <w:rPr>
          <w:lang w:val="en-US"/>
        </w:rPr>
        <w:t xml:space="preserve"> the Biomarker Questionnaire</w:t>
      </w:r>
    </w:p>
    <w:p w14:paraId="73BD7CAB" w14:textId="1C1E4572" w:rsidR="00BF75C0" w:rsidRPr="00976117" w:rsidRDefault="008E4EB3" w:rsidP="00EF7B44">
      <w:pPr>
        <w:pStyle w:val="Abullet"/>
        <w:rPr>
          <w:lang w:val="en-US"/>
        </w:rPr>
      </w:pPr>
      <w:r w:rsidRPr="00976117">
        <w:rPr>
          <w:lang w:val="en-US"/>
        </w:rPr>
        <w:t>How to perform</w:t>
      </w:r>
      <w:r w:rsidR="00694049" w:rsidRPr="00976117">
        <w:rPr>
          <w:lang w:val="en-US"/>
        </w:rPr>
        <w:t xml:space="preserve"> capillary blood collection</w:t>
      </w:r>
      <w:r w:rsidR="002E1ACD" w:rsidRPr="00976117">
        <w:rPr>
          <w:lang w:val="en-US"/>
        </w:rPr>
        <w:t xml:space="preserve"> on</w:t>
      </w:r>
      <w:r w:rsidR="00694049" w:rsidRPr="00976117">
        <w:rPr>
          <w:lang w:val="en-US"/>
        </w:rPr>
        <w:t xml:space="preserve"> </w:t>
      </w:r>
      <w:r w:rsidR="004875C6" w:rsidRPr="00976117">
        <w:rPr>
          <w:lang w:val="en-US"/>
        </w:rPr>
        <w:t xml:space="preserve">adults and </w:t>
      </w:r>
      <w:r w:rsidR="00694049" w:rsidRPr="00976117">
        <w:rPr>
          <w:lang w:val="en-US"/>
        </w:rPr>
        <w:t>children</w:t>
      </w:r>
    </w:p>
    <w:p w14:paraId="0C803EF8" w14:textId="2C181D37" w:rsidR="00694049" w:rsidRPr="00976117" w:rsidRDefault="008E4EB3" w:rsidP="00EF7B44">
      <w:pPr>
        <w:pStyle w:val="Abullet"/>
        <w:rPr>
          <w:lang w:val="en-US"/>
        </w:rPr>
      </w:pPr>
      <w:r w:rsidRPr="00976117">
        <w:rPr>
          <w:lang w:val="en-US"/>
        </w:rPr>
        <w:t>How to select the</w:t>
      </w:r>
      <w:r w:rsidR="00694049" w:rsidRPr="00976117">
        <w:rPr>
          <w:lang w:val="en-US"/>
        </w:rPr>
        <w:t xml:space="preserve"> appropriate equipment; collect samples; </w:t>
      </w:r>
      <w:r w:rsidR="004A2B40" w:rsidRPr="00976117">
        <w:rPr>
          <w:lang w:val="en-US"/>
        </w:rPr>
        <w:t xml:space="preserve">conduct </w:t>
      </w:r>
      <w:r w:rsidR="00CA6E88" w:rsidRPr="00976117">
        <w:rPr>
          <w:lang w:val="en-US"/>
        </w:rPr>
        <w:t xml:space="preserve">tests </w:t>
      </w:r>
      <w:r w:rsidR="00694049" w:rsidRPr="00976117">
        <w:rPr>
          <w:lang w:val="en-US"/>
        </w:rPr>
        <w:t xml:space="preserve">and record, report, and </w:t>
      </w:r>
      <w:r w:rsidRPr="00976117">
        <w:rPr>
          <w:lang w:val="en-US"/>
        </w:rPr>
        <w:t>document</w:t>
      </w:r>
      <w:r w:rsidR="00694049" w:rsidRPr="00976117">
        <w:rPr>
          <w:lang w:val="en-US"/>
        </w:rPr>
        <w:t xml:space="preserve"> results for the following, as needed:</w:t>
      </w:r>
    </w:p>
    <w:p w14:paraId="2EFC68D1" w14:textId="66A2ED51" w:rsidR="00694049" w:rsidRPr="00976117" w:rsidRDefault="00694049" w:rsidP="00576055">
      <w:pPr>
        <w:pStyle w:val="ListBullet"/>
        <w:ind w:left="1080"/>
        <w:rPr>
          <w:rFonts w:ascii="Arial" w:hAnsi="Arial" w:cs="Arial"/>
          <w:lang w:val="en-US"/>
        </w:rPr>
      </w:pPr>
      <w:r w:rsidRPr="00976117">
        <w:rPr>
          <w:rFonts w:ascii="Arial" w:hAnsi="Arial" w:cs="Arial"/>
          <w:lang w:val="en-US"/>
        </w:rPr>
        <w:t>Hemoglobin testing</w:t>
      </w:r>
      <w:r w:rsidR="00894EB6" w:rsidRPr="00976117">
        <w:rPr>
          <w:rFonts w:ascii="Arial" w:hAnsi="Arial" w:cs="Arial"/>
          <w:lang w:val="en-US"/>
        </w:rPr>
        <w:t xml:space="preserve"> for anemia</w:t>
      </w:r>
    </w:p>
    <w:p w14:paraId="28E4B4BC" w14:textId="3FE8613C" w:rsidR="004875C6" w:rsidRPr="00976117" w:rsidRDefault="004875C6" w:rsidP="00F52763">
      <w:pPr>
        <w:pStyle w:val="ListBullet"/>
        <w:ind w:left="1080"/>
        <w:rPr>
          <w:rFonts w:ascii="Arial" w:hAnsi="Arial" w:cs="Arial"/>
          <w:lang w:val="en-US"/>
        </w:rPr>
      </w:pPr>
      <w:r w:rsidRPr="00976117">
        <w:rPr>
          <w:rFonts w:ascii="Arial" w:hAnsi="Arial" w:cs="Arial"/>
          <w:lang w:val="en-US"/>
        </w:rPr>
        <w:t xml:space="preserve">Height and weight measurements for anthropometry </w:t>
      </w:r>
    </w:p>
    <w:p w14:paraId="5AB078DA" w14:textId="77777777" w:rsidR="00694049" w:rsidRPr="00976117" w:rsidRDefault="00694049" w:rsidP="00576055">
      <w:pPr>
        <w:pStyle w:val="ListBullet"/>
        <w:ind w:left="1080"/>
        <w:rPr>
          <w:rFonts w:ascii="Arial" w:hAnsi="Arial" w:cs="Arial"/>
          <w:lang w:val="en-US"/>
        </w:rPr>
      </w:pPr>
      <w:r w:rsidRPr="00976117">
        <w:rPr>
          <w:rFonts w:ascii="Arial" w:hAnsi="Arial" w:cs="Arial"/>
          <w:lang w:val="en-US"/>
        </w:rPr>
        <w:t xml:space="preserve">Demonstrate appropriate universal safety precautions </w:t>
      </w:r>
    </w:p>
    <w:p w14:paraId="3F192BA5" w14:textId="77777777" w:rsidR="00694049" w:rsidRPr="00976117" w:rsidRDefault="00694049" w:rsidP="00576055">
      <w:pPr>
        <w:pStyle w:val="ListBullet"/>
        <w:ind w:left="1080"/>
        <w:rPr>
          <w:rFonts w:ascii="Arial" w:hAnsi="Arial" w:cs="Arial"/>
          <w:lang w:val="en-US"/>
        </w:rPr>
      </w:pPr>
      <w:r w:rsidRPr="00976117">
        <w:rPr>
          <w:rFonts w:ascii="Arial" w:hAnsi="Arial" w:cs="Arial"/>
          <w:lang w:val="en-US"/>
        </w:rPr>
        <w:t>Demonstrate appropriate disposal of biohazardous waste</w:t>
      </w:r>
    </w:p>
    <w:p w14:paraId="43AC3AB9" w14:textId="77777777" w:rsidR="00694049" w:rsidRPr="00976117" w:rsidRDefault="00694049" w:rsidP="008327E3">
      <w:pPr>
        <w:pStyle w:val="Heading2"/>
      </w:pPr>
      <w:bookmarkStart w:id="5" w:name="_Toc81926155"/>
      <w:r w:rsidRPr="00976117">
        <w:t>About this training program</w:t>
      </w:r>
      <w:bookmarkEnd w:id="5"/>
    </w:p>
    <w:p w14:paraId="4155A69F" w14:textId="77777777" w:rsidR="00694049" w:rsidRPr="00976117" w:rsidRDefault="00694049" w:rsidP="00EF7B44">
      <w:pPr>
        <w:jc w:val="both"/>
        <w:rPr>
          <w:rFonts w:ascii="Arial" w:hAnsi="Arial" w:cs="Arial"/>
          <w:lang w:val="en-US"/>
        </w:rPr>
      </w:pPr>
      <w:r w:rsidRPr="00976117">
        <w:rPr>
          <w:rFonts w:ascii="Arial" w:hAnsi="Arial" w:cs="Arial"/>
          <w:lang w:val="en-US"/>
        </w:rPr>
        <w:t xml:space="preserve">Biomarker measurements can serve as diagnostic tools to identify diseases or conditions in their early stages and can be used as surveillance tools to track changes in disease patterns or to evaluate intervention programs. In population-based surveys, biomarkers help assess the prevalence or occurrence of diseases or conditions in a population; they can also be used at a macro level to measure the long-term effect of policies and programs. In The Demographic and Health Surveys (DHS) Program, biomarkers are measured to estimate the prevalence of specific diseases and health conditions at the population level. </w:t>
      </w:r>
    </w:p>
    <w:p w14:paraId="48A7AF00" w14:textId="3500DA03" w:rsidR="00694049" w:rsidRPr="00976117" w:rsidRDefault="00694049" w:rsidP="00EF7B44">
      <w:pPr>
        <w:jc w:val="both"/>
        <w:rPr>
          <w:rFonts w:ascii="Arial" w:hAnsi="Arial" w:cs="Arial"/>
          <w:lang w:val="en-US"/>
        </w:rPr>
      </w:pPr>
      <w:r w:rsidRPr="00976117">
        <w:rPr>
          <w:rFonts w:ascii="Arial" w:hAnsi="Arial" w:cs="Arial"/>
          <w:lang w:val="en-US"/>
        </w:rPr>
        <w:t>This training program is designed to equip biomarker technicians with skills and techniques to efficiently and effectively measure and test biomarkers in field conditions, and accurately record and report the results as part of the survey process. In addition, this training program will equip biomarker technicians to collect, process, and package biological specimens for transport to a laboratory for testing.</w:t>
      </w:r>
    </w:p>
    <w:p w14:paraId="63F16917" w14:textId="77777777" w:rsidR="00694049" w:rsidRPr="00976117" w:rsidRDefault="00694049" w:rsidP="008327E3">
      <w:pPr>
        <w:pStyle w:val="Heading2"/>
      </w:pPr>
      <w:bookmarkStart w:id="6" w:name="_Toc81926156"/>
      <w:r w:rsidRPr="00976117">
        <w:t>Training program structure</w:t>
      </w:r>
      <w:bookmarkEnd w:id="6"/>
    </w:p>
    <w:p w14:paraId="3F598C3E" w14:textId="790DDAE0" w:rsidR="00694049" w:rsidRPr="00976117" w:rsidRDefault="00694049" w:rsidP="00EF7B44">
      <w:pPr>
        <w:jc w:val="both"/>
        <w:rPr>
          <w:rFonts w:ascii="Arial" w:hAnsi="Arial" w:cs="Arial"/>
          <w:lang w:val="en-US"/>
        </w:rPr>
      </w:pPr>
      <w:r w:rsidRPr="00976117">
        <w:rPr>
          <w:rFonts w:ascii="Arial" w:hAnsi="Arial" w:cs="Arial"/>
          <w:lang w:val="en-US"/>
        </w:rPr>
        <w:t xml:space="preserve">In combination with classroom instruction and practical experience, this manual will be used to teach you how to collect blood samples and conduct basic tests to measure biomarkers for the [YEAR] [COUNTRY] </w:t>
      </w:r>
      <w:r w:rsidR="00665C89" w:rsidRPr="00976117">
        <w:rPr>
          <w:rFonts w:ascii="Arial" w:hAnsi="Arial" w:cs="Arial"/>
          <w:lang w:val="en-US"/>
        </w:rPr>
        <w:t>Demographic and Health Survey</w:t>
      </w:r>
      <w:r w:rsidRPr="00976117">
        <w:rPr>
          <w:rFonts w:ascii="Arial" w:hAnsi="Arial" w:cs="Arial"/>
          <w:lang w:val="en-US"/>
        </w:rPr>
        <w:t xml:space="preserve"> (</w:t>
      </w:r>
      <w:r w:rsidR="00665C89" w:rsidRPr="00976117">
        <w:rPr>
          <w:rFonts w:ascii="Arial" w:hAnsi="Arial" w:cs="Arial"/>
          <w:lang w:val="en-US"/>
        </w:rPr>
        <w:t>DHS</w:t>
      </w:r>
      <w:r w:rsidRPr="00976117">
        <w:rPr>
          <w:rFonts w:ascii="Arial" w:hAnsi="Arial" w:cs="Arial"/>
          <w:lang w:val="en-US"/>
        </w:rPr>
        <w:t xml:space="preserve">). Before each training session, you should study this manual and the </w:t>
      </w:r>
      <w:r w:rsidR="003D754B" w:rsidRPr="00976117">
        <w:rPr>
          <w:rFonts w:ascii="Arial" w:hAnsi="Arial" w:cs="Arial"/>
          <w:lang w:val="en-US"/>
        </w:rPr>
        <w:t>Biomarker</w:t>
      </w:r>
      <w:r w:rsidRPr="00976117">
        <w:rPr>
          <w:rFonts w:ascii="Arial" w:hAnsi="Arial" w:cs="Arial"/>
          <w:lang w:val="en-US"/>
        </w:rPr>
        <w:t xml:space="preserve"> Questionnaire</w:t>
      </w:r>
      <w:r w:rsidR="00530C44" w:rsidRPr="00976117">
        <w:rPr>
          <w:rFonts w:ascii="Arial" w:hAnsi="Arial" w:cs="Arial"/>
          <w:lang w:val="en-US"/>
        </w:rPr>
        <w:t xml:space="preserve"> carefully</w:t>
      </w:r>
      <w:r w:rsidRPr="00976117">
        <w:rPr>
          <w:rFonts w:ascii="Arial" w:hAnsi="Arial" w:cs="Arial"/>
          <w:lang w:val="en-US"/>
        </w:rPr>
        <w:t>. You are encouraged to ask questions during training and to discuss problems encountered to avoid making mistakes during fieldwork. Training consists of the following phases:</w:t>
      </w:r>
    </w:p>
    <w:p w14:paraId="69660E26" w14:textId="50E70F04" w:rsidR="00694049" w:rsidRPr="00976117" w:rsidRDefault="00694049" w:rsidP="008327E3">
      <w:pPr>
        <w:pStyle w:val="Abullet"/>
        <w:rPr>
          <w:lang w:val="en-US"/>
        </w:rPr>
      </w:pPr>
      <w:r w:rsidRPr="00976117">
        <w:rPr>
          <w:lang w:val="en-US"/>
        </w:rPr>
        <w:lastRenderedPageBreak/>
        <w:t xml:space="preserve">Phase I. The chapters of this manual are reviewed in a classroom setting where </w:t>
      </w:r>
      <w:r w:rsidR="00976265" w:rsidRPr="00976117">
        <w:rPr>
          <w:lang w:val="en-US"/>
        </w:rPr>
        <w:t>you</w:t>
      </w:r>
      <w:r w:rsidRPr="00976117">
        <w:rPr>
          <w:lang w:val="en-US"/>
        </w:rPr>
        <w:t xml:space="preserve"> learn how to identify eligible </w:t>
      </w:r>
      <w:r w:rsidR="00976265" w:rsidRPr="00976117">
        <w:rPr>
          <w:lang w:val="en-US"/>
        </w:rPr>
        <w:t>respondents</w:t>
      </w:r>
      <w:r w:rsidRPr="00976117">
        <w:rPr>
          <w:lang w:val="en-US"/>
        </w:rPr>
        <w:t xml:space="preserve">; record biomarker measurements or test results in the Biomarker Questionnaire or on appropriate field forms; and handle technical procedures involved in blood collection, testing, and other related instructions. </w:t>
      </w:r>
      <w:r w:rsidR="00747B9C" w:rsidRPr="00976117">
        <w:rPr>
          <w:lang w:val="en-US"/>
        </w:rPr>
        <w:t>You will</w:t>
      </w:r>
      <w:r w:rsidRPr="00976117">
        <w:rPr>
          <w:lang w:val="en-US"/>
        </w:rPr>
        <w:t xml:space="preserve"> observe the trainers demonstrating the skills. Then, </w:t>
      </w:r>
      <w:r w:rsidR="00747B9C" w:rsidRPr="00976117">
        <w:rPr>
          <w:lang w:val="en-US"/>
        </w:rPr>
        <w:t>you</w:t>
      </w:r>
      <w:r w:rsidRPr="00976117">
        <w:rPr>
          <w:lang w:val="en-US"/>
        </w:rPr>
        <w:t xml:space="preserve"> will have the opportunity to practice the procedures</w:t>
      </w:r>
      <w:r w:rsidR="00193F8E" w:rsidRPr="00976117">
        <w:rPr>
          <w:lang w:val="en-US"/>
        </w:rPr>
        <w:t>,</w:t>
      </w:r>
      <w:r w:rsidRPr="00976117">
        <w:rPr>
          <w:lang w:val="en-US"/>
        </w:rPr>
        <w:t xml:space="preserve"> with other trainees, which will include finger pricks for blood collection.</w:t>
      </w:r>
    </w:p>
    <w:p w14:paraId="0B39A9AA" w14:textId="493E3099" w:rsidR="00694049" w:rsidRPr="00976117" w:rsidRDefault="00694049" w:rsidP="008327E3">
      <w:pPr>
        <w:pStyle w:val="Abullet"/>
        <w:rPr>
          <w:lang w:val="en-US"/>
        </w:rPr>
      </w:pPr>
      <w:r w:rsidRPr="00976117">
        <w:rPr>
          <w:lang w:val="en-US"/>
        </w:rPr>
        <w:t xml:space="preserve">Phase II. </w:t>
      </w:r>
      <w:r w:rsidR="00747B9C" w:rsidRPr="00976117">
        <w:rPr>
          <w:lang w:val="en-US"/>
        </w:rPr>
        <w:t>You</w:t>
      </w:r>
      <w:r w:rsidRPr="00976117">
        <w:rPr>
          <w:lang w:val="en-US"/>
        </w:rPr>
        <w:t xml:space="preserve"> will </w:t>
      </w:r>
      <w:r w:rsidR="0069668E" w:rsidRPr="00976117">
        <w:rPr>
          <w:lang w:val="en-US"/>
        </w:rPr>
        <w:t xml:space="preserve">either 1) </w:t>
      </w:r>
      <w:r w:rsidRPr="00976117">
        <w:rPr>
          <w:lang w:val="en-US"/>
        </w:rPr>
        <w:t xml:space="preserve">visit a health facility and practice measuring biomarkers from </w:t>
      </w:r>
      <w:r w:rsidR="005C371F" w:rsidRPr="00976117">
        <w:rPr>
          <w:lang w:val="en-US"/>
        </w:rPr>
        <w:t>respondents</w:t>
      </w:r>
      <w:r w:rsidRPr="00976117">
        <w:rPr>
          <w:lang w:val="en-US"/>
        </w:rPr>
        <w:t xml:space="preserve"> </w:t>
      </w:r>
      <w:r w:rsidR="005C371F" w:rsidRPr="00976117">
        <w:rPr>
          <w:lang w:val="en-US"/>
        </w:rPr>
        <w:t>after consent was granted</w:t>
      </w:r>
      <w:r w:rsidR="0069668E" w:rsidRPr="00976117">
        <w:rPr>
          <w:lang w:val="en-US"/>
        </w:rPr>
        <w:t xml:space="preserve"> or 2) </w:t>
      </w:r>
      <w:r w:rsidR="005E3347" w:rsidRPr="00976117">
        <w:rPr>
          <w:lang w:val="en-US"/>
        </w:rPr>
        <w:t>practice the blood collection procedures on participants (i.e., mother-child pairs)</w:t>
      </w:r>
      <w:r w:rsidR="003516A2" w:rsidRPr="00976117">
        <w:rPr>
          <w:lang w:val="en-US"/>
        </w:rPr>
        <w:t xml:space="preserve"> at the training venue</w:t>
      </w:r>
      <w:r w:rsidR="00F55266" w:rsidRPr="00976117">
        <w:rPr>
          <w:lang w:val="en-US"/>
        </w:rPr>
        <w:t>.</w:t>
      </w:r>
    </w:p>
    <w:p w14:paraId="3E2E9AC7" w14:textId="7900AEB9" w:rsidR="00694049" w:rsidRPr="00976117" w:rsidRDefault="00694049" w:rsidP="008327E3">
      <w:pPr>
        <w:pStyle w:val="Abullet"/>
        <w:rPr>
          <w:lang w:val="en-US"/>
        </w:rPr>
      </w:pPr>
      <w:r w:rsidRPr="00976117">
        <w:rPr>
          <w:lang w:val="en-US"/>
        </w:rPr>
        <w:t xml:space="preserve">Phase III. </w:t>
      </w:r>
      <w:r w:rsidR="00747B9C" w:rsidRPr="00976117">
        <w:rPr>
          <w:lang w:val="en-US"/>
        </w:rPr>
        <w:t>You</w:t>
      </w:r>
      <w:r w:rsidRPr="00976117">
        <w:rPr>
          <w:lang w:val="en-US"/>
        </w:rPr>
        <w:t xml:space="preserve"> will be assigned to a survey trainee team in the field </w:t>
      </w:r>
      <w:r w:rsidR="001D19BA" w:rsidRPr="00976117">
        <w:rPr>
          <w:lang w:val="en-US"/>
        </w:rPr>
        <w:t>where you</w:t>
      </w:r>
      <w:r w:rsidRPr="00976117">
        <w:rPr>
          <w:lang w:val="en-US"/>
        </w:rPr>
        <w:t xml:space="preserve"> will measure biomarkers from eligible </w:t>
      </w:r>
      <w:r w:rsidR="00747B9C" w:rsidRPr="00976117">
        <w:rPr>
          <w:lang w:val="en-US"/>
        </w:rPr>
        <w:t>respondents</w:t>
      </w:r>
      <w:r w:rsidRPr="00976117">
        <w:rPr>
          <w:lang w:val="en-US"/>
        </w:rPr>
        <w:t xml:space="preserve"> exactly as </w:t>
      </w:r>
      <w:r w:rsidR="00747B9C" w:rsidRPr="00976117">
        <w:rPr>
          <w:lang w:val="en-US"/>
        </w:rPr>
        <w:t>you</w:t>
      </w:r>
      <w:r w:rsidRPr="00976117">
        <w:rPr>
          <w:lang w:val="en-US"/>
        </w:rPr>
        <w:t xml:space="preserve"> </w:t>
      </w:r>
      <w:r w:rsidR="001D19BA" w:rsidRPr="00976117">
        <w:rPr>
          <w:lang w:val="en-US"/>
        </w:rPr>
        <w:t>would</w:t>
      </w:r>
      <w:r w:rsidRPr="00976117">
        <w:rPr>
          <w:lang w:val="en-US"/>
        </w:rPr>
        <w:t xml:space="preserve"> during the survey. Households that are visited will be in clusters that are not part of the survey sample.</w:t>
      </w:r>
    </w:p>
    <w:p w14:paraId="1CF48ABA" w14:textId="4E06410C" w:rsidR="00694049" w:rsidRPr="00976117" w:rsidRDefault="00694049" w:rsidP="00EF7B44">
      <w:pPr>
        <w:jc w:val="both"/>
        <w:rPr>
          <w:rFonts w:ascii="Arial" w:hAnsi="Arial" w:cs="Arial"/>
          <w:lang w:val="en-US"/>
        </w:rPr>
      </w:pPr>
      <w:r w:rsidRPr="00976117">
        <w:rPr>
          <w:rFonts w:ascii="Arial" w:hAnsi="Arial" w:cs="Arial"/>
          <w:lang w:val="en-US"/>
        </w:rPr>
        <w:t xml:space="preserve">At the end of the training, </w:t>
      </w:r>
      <w:r w:rsidR="00747B9C" w:rsidRPr="00976117">
        <w:rPr>
          <w:rFonts w:ascii="Arial" w:hAnsi="Arial" w:cs="Arial"/>
          <w:lang w:val="en-US"/>
        </w:rPr>
        <w:t>your</w:t>
      </w:r>
      <w:r w:rsidRPr="00976117">
        <w:rPr>
          <w:rFonts w:ascii="Arial" w:hAnsi="Arial" w:cs="Arial"/>
          <w:lang w:val="en-US"/>
        </w:rPr>
        <w:t xml:space="preserve"> overall performance will be assessed, and the top performers will be selected to work in the survey.</w:t>
      </w:r>
    </w:p>
    <w:p w14:paraId="6C7AD184" w14:textId="25CCA11B" w:rsidR="00694049" w:rsidRPr="00976117" w:rsidRDefault="00694049" w:rsidP="00EF7B44">
      <w:pPr>
        <w:jc w:val="both"/>
        <w:rPr>
          <w:rFonts w:ascii="Arial" w:hAnsi="Arial" w:cs="Arial"/>
          <w:lang w:val="en-US"/>
        </w:rPr>
      </w:pPr>
      <w:r w:rsidRPr="00976117">
        <w:rPr>
          <w:rFonts w:ascii="Arial" w:hAnsi="Arial" w:cs="Arial"/>
          <w:lang w:val="en-US"/>
        </w:rPr>
        <w:t xml:space="preserve">Your training does not end at the start of fieldwork. Rather, it is a continuous process. Your team supervisor and the [COUNTRY] </w:t>
      </w:r>
      <w:r w:rsidR="00A32D50" w:rsidRPr="00976117">
        <w:rPr>
          <w:rFonts w:ascii="Arial" w:hAnsi="Arial" w:cs="Arial"/>
          <w:lang w:val="en-US"/>
        </w:rPr>
        <w:t>DHS</w:t>
      </w:r>
      <w:r w:rsidRPr="00976117">
        <w:rPr>
          <w:rFonts w:ascii="Arial" w:hAnsi="Arial" w:cs="Arial"/>
          <w:lang w:val="en-US"/>
        </w:rPr>
        <w:t xml:space="preserve"> coordinators will play important roles in continuing your training and in ensuring the quality of data you collect throughout the survey. They will:</w:t>
      </w:r>
    </w:p>
    <w:p w14:paraId="3EC4ADE3" w14:textId="252135D4" w:rsidR="00694049" w:rsidRPr="00976117" w:rsidRDefault="00694049" w:rsidP="001921FF">
      <w:pPr>
        <w:pStyle w:val="ListParagraph"/>
        <w:numPr>
          <w:ilvl w:val="0"/>
          <w:numId w:val="6"/>
        </w:numPr>
        <w:jc w:val="both"/>
        <w:rPr>
          <w:rFonts w:ascii="Arial" w:hAnsi="Arial" w:cs="Arial"/>
          <w:lang w:val="en-US"/>
        </w:rPr>
      </w:pPr>
      <w:r w:rsidRPr="00976117">
        <w:rPr>
          <w:rFonts w:ascii="Arial" w:hAnsi="Arial" w:cs="Arial"/>
          <w:lang w:val="en-US"/>
        </w:rPr>
        <w:t>Observe your fieldwork activities periodically to ensure that you are conducting yourself professionally, obtaining informed consent from respondents, and following the sample collection and biomarker measurement protocol correctly</w:t>
      </w:r>
    </w:p>
    <w:p w14:paraId="0034F1A2" w14:textId="6B156B44" w:rsidR="00694049" w:rsidRPr="005E70E2" w:rsidRDefault="00694049" w:rsidP="005E70E2">
      <w:pPr>
        <w:pStyle w:val="Abullet"/>
        <w:rPr>
          <w:lang w:val="en-US"/>
        </w:rPr>
      </w:pPr>
      <w:r w:rsidRPr="00976117">
        <w:rPr>
          <w:lang w:val="en-US"/>
        </w:rPr>
        <w:t>Spot check that you visited the correct households and collected blood samples and measured biomarkers only from eligible respondents</w:t>
      </w:r>
      <w:r w:rsidR="005E70E2">
        <w:rPr>
          <w:lang w:val="en-US"/>
        </w:rPr>
        <w:t>; and</w:t>
      </w:r>
    </w:p>
    <w:p w14:paraId="7624AA0D" w14:textId="1E141D41" w:rsidR="009A2BCA" w:rsidRPr="00976117" w:rsidRDefault="00694049" w:rsidP="009A2BCA">
      <w:pPr>
        <w:pStyle w:val="Abullet"/>
        <w:rPr>
          <w:lang w:val="en-US"/>
        </w:rPr>
      </w:pPr>
      <w:r w:rsidRPr="00976117">
        <w:rPr>
          <w:lang w:val="en-US"/>
        </w:rPr>
        <w:t>Meet with you regularly to discuss your performance and assign future work assignments</w:t>
      </w:r>
    </w:p>
    <w:p w14:paraId="0C337A6F" w14:textId="72A3E508" w:rsidR="00D61150" w:rsidRPr="00976117" w:rsidRDefault="00E1367C" w:rsidP="00802920">
      <w:pPr>
        <w:pStyle w:val="Abullet"/>
        <w:numPr>
          <w:ilvl w:val="0"/>
          <w:numId w:val="0"/>
        </w:numPr>
        <w:rPr>
          <w:lang w:val="en-US"/>
        </w:rPr>
      </w:pPr>
      <w:r w:rsidRPr="00976117">
        <w:rPr>
          <w:lang w:val="en-US"/>
        </w:rPr>
        <w:t xml:space="preserve">Note: </w:t>
      </w:r>
      <w:r w:rsidR="00694049" w:rsidRPr="00976117">
        <w:rPr>
          <w:lang w:val="en-US"/>
        </w:rPr>
        <w:t xml:space="preserve">A biomarker technician who is not performing at the level </w:t>
      </w:r>
      <w:r w:rsidR="00F36563" w:rsidRPr="00976117">
        <w:rPr>
          <w:lang w:val="en-US"/>
        </w:rPr>
        <w:t xml:space="preserve">necessary </w:t>
      </w:r>
      <w:r w:rsidR="00694049" w:rsidRPr="00976117">
        <w:rPr>
          <w:lang w:val="en-US"/>
        </w:rPr>
        <w:t xml:space="preserve">to produce the high-quality data required for a successful [COUNTRY] </w:t>
      </w:r>
      <w:r w:rsidR="00976265" w:rsidRPr="00976117">
        <w:rPr>
          <w:lang w:val="en-US"/>
        </w:rPr>
        <w:t>DHS</w:t>
      </w:r>
      <w:r w:rsidR="00694049" w:rsidRPr="00976117">
        <w:rPr>
          <w:lang w:val="en-US"/>
        </w:rPr>
        <w:t xml:space="preserve"> may be released from service.</w:t>
      </w:r>
      <w:bookmarkStart w:id="7" w:name="_Toc524531657"/>
      <w:bookmarkStart w:id="8" w:name="_Toc524531825"/>
      <w:bookmarkStart w:id="9" w:name="_Toc524610969"/>
      <w:bookmarkStart w:id="10" w:name="_Toc524613823"/>
      <w:bookmarkStart w:id="11" w:name="_Toc524695995"/>
      <w:bookmarkStart w:id="12" w:name="_Toc525634948"/>
      <w:bookmarkStart w:id="13" w:name="_Toc526242948"/>
      <w:bookmarkStart w:id="14" w:name="_Toc529445696"/>
    </w:p>
    <w:p w14:paraId="75C5E9A4" w14:textId="77777777" w:rsidR="00694049" w:rsidRPr="00976117" w:rsidRDefault="00694049" w:rsidP="00FD585D">
      <w:pPr>
        <w:pStyle w:val="Heading2"/>
      </w:pPr>
      <w:bookmarkStart w:id="15" w:name="_Toc81926157"/>
      <w:bookmarkStart w:id="16" w:name="_Hlk36029655"/>
      <w:bookmarkEnd w:id="7"/>
      <w:bookmarkEnd w:id="8"/>
      <w:bookmarkEnd w:id="9"/>
      <w:bookmarkEnd w:id="10"/>
      <w:bookmarkEnd w:id="11"/>
      <w:bookmarkEnd w:id="12"/>
      <w:bookmarkEnd w:id="13"/>
      <w:bookmarkEnd w:id="14"/>
      <w:r w:rsidRPr="00976117">
        <w:t>Overview of biomarker measurement</w:t>
      </w:r>
      <w:bookmarkEnd w:id="15"/>
      <w:r w:rsidRPr="00976117">
        <w:t xml:space="preserve"> </w:t>
      </w:r>
    </w:p>
    <w:bookmarkEnd w:id="16"/>
    <w:p w14:paraId="1C269D0C" w14:textId="77777777" w:rsidR="00E41009" w:rsidRPr="00976117" w:rsidRDefault="00694049" w:rsidP="00265F12">
      <w:pPr>
        <w:jc w:val="both"/>
        <w:rPr>
          <w:rFonts w:ascii="Arial" w:hAnsi="Arial" w:cs="Arial"/>
          <w:lang w:val="en-US"/>
        </w:rPr>
      </w:pPr>
      <w:r w:rsidRPr="00976117">
        <w:rPr>
          <w:rFonts w:ascii="Arial" w:hAnsi="Arial" w:cs="Arial"/>
          <w:lang w:val="en-US"/>
        </w:rPr>
        <w:t>A biomarker may be thought of as a characteristic that can be independently measured and evaluated as an indicator of normal biologic processes, pathogenic processes, or pharmacologic response to a therapeutic intervention</w:t>
      </w:r>
      <w:r w:rsidRPr="00976117">
        <w:rPr>
          <w:rFonts w:ascii="Arial" w:hAnsi="Arial" w:cs="Arial"/>
          <w:vertAlign w:val="superscript"/>
          <w:lang w:val="en-US"/>
        </w:rPr>
        <w:footnoteReference w:id="2"/>
      </w:r>
      <w:r w:rsidRPr="00976117">
        <w:rPr>
          <w:rFonts w:ascii="Arial" w:hAnsi="Arial" w:cs="Arial"/>
          <w:lang w:val="en-US"/>
        </w:rPr>
        <w:t>. Biomarker measurements can serve as diagnostic tools to identify diseases in their early stages and can be used as surveillance tools to track changes in disease patterns or to evaluate intervention programs. In population-based surveys, biomarkers help assess the prevalence or occurrence of diseases or conditions and can also be used at a macro level to measure the long-term effect of policies and programs.</w:t>
      </w:r>
    </w:p>
    <w:p w14:paraId="02FB3759" w14:textId="77777777" w:rsidR="00E41009" w:rsidRPr="00976117" w:rsidRDefault="00E41009" w:rsidP="00265F12">
      <w:pPr>
        <w:pStyle w:val="BodyText"/>
        <w:jc w:val="both"/>
        <w:rPr>
          <w:lang w:val="en-US"/>
        </w:rPr>
      </w:pPr>
      <w:bookmarkStart w:id="17" w:name="_Hlk78199225"/>
      <w:r w:rsidRPr="00976117">
        <w:rPr>
          <w:lang w:val="en-US"/>
        </w:rPr>
        <w:t xml:space="preserve">Biomarker measurements can serve to: </w:t>
      </w:r>
    </w:p>
    <w:p w14:paraId="7A870AE0" w14:textId="77777777" w:rsidR="00E41009" w:rsidRPr="00976117" w:rsidRDefault="00E41009" w:rsidP="00265F12">
      <w:pPr>
        <w:pStyle w:val="ListBullet2"/>
        <w:tabs>
          <w:tab w:val="clear" w:pos="360"/>
        </w:tabs>
        <w:ind w:hanging="360"/>
        <w:jc w:val="both"/>
      </w:pPr>
      <w:r w:rsidRPr="00976117">
        <w:lastRenderedPageBreak/>
        <w:t>Assess the prevalence of a health condition among adults and children at the population level</w:t>
      </w:r>
    </w:p>
    <w:p w14:paraId="29B92066" w14:textId="6135E5A3" w:rsidR="00E41009" w:rsidRPr="00976117" w:rsidRDefault="00E41009" w:rsidP="00265F12">
      <w:pPr>
        <w:pStyle w:val="ListBullet2"/>
        <w:tabs>
          <w:tab w:val="clear" w:pos="360"/>
        </w:tabs>
        <w:ind w:hanging="360"/>
        <w:jc w:val="both"/>
      </w:pPr>
      <w:r w:rsidRPr="00976117">
        <w:t>Develop and evaluate health-intervention programs to prevent or reduce a health condition/disease (e.g., iron-deficiency anemia) among adults and children</w:t>
      </w:r>
    </w:p>
    <w:p w14:paraId="3E1CBE8C" w14:textId="77777777" w:rsidR="00E41009" w:rsidRPr="00976117" w:rsidRDefault="00E41009" w:rsidP="00265F12">
      <w:pPr>
        <w:pStyle w:val="ListBullet2"/>
        <w:tabs>
          <w:tab w:val="clear" w:pos="360"/>
        </w:tabs>
        <w:ind w:hanging="360"/>
        <w:jc w:val="both"/>
      </w:pPr>
      <w:r w:rsidRPr="00976117">
        <w:t xml:space="preserve">Develop diagnostic tools to identify diseases in their early stages </w:t>
      </w:r>
    </w:p>
    <w:p w14:paraId="6FC6E45D" w14:textId="12171357" w:rsidR="00E41009" w:rsidRPr="00976117" w:rsidRDefault="00E41009" w:rsidP="00265F12">
      <w:pPr>
        <w:pStyle w:val="ListBullet2"/>
        <w:tabs>
          <w:tab w:val="clear" w:pos="360"/>
        </w:tabs>
        <w:ind w:hanging="360"/>
        <w:jc w:val="both"/>
      </w:pPr>
      <w:r w:rsidRPr="00976117">
        <w:t xml:space="preserve">Track changes in disease patterns within the population </w:t>
      </w:r>
    </w:p>
    <w:bookmarkEnd w:id="17"/>
    <w:p w14:paraId="76DFA1EE" w14:textId="3C33626C" w:rsidR="00265F12" w:rsidRPr="00976117" w:rsidRDefault="00265F12" w:rsidP="00265F12">
      <w:pPr>
        <w:pStyle w:val="Caption"/>
        <w:spacing w:line="288" w:lineRule="auto"/>
        <w:ind w:left="0" w:firstLine="0"/>
        <w:rPr>
          <w:noProof w:val="0"/>
        </w:rPr>
      </w:pPr>
      <w:r w:rsidRPr="00976117">
        <w:rPr>
          <w:noProof w:val="0"/>
        </w:rPr>
        <w:t>Purpose of each biomarker measured in the DHS</w:t>
      </w:r>
    </w:p>
    <w:tbl>
      <w:tblPr>
        <w:tblStyle w:val="LightList-Accent12"/>
        <w:tblW w:w="0" w:type="auto"/>
        <w:jc w:val="center"/>
        <w:tblLook w:val="04A0" w:firstRow="1" w:lastRow="0" w:firstColumn="1" w:lastColumn="0" w:noHBand="0" w:noVBand="1"/>
      </w:tblPr>
      <w:tblGrid>
        <w:gridCol w:w="3100"/>
        <w:gridCol w:w="5492"/>
      </w:tblGrid>
      <w:tr w:rsidR="00265F12" w:rsidRPr="00976117" w14:paraId="7D606971" w14:textId="77777777" w:rsidTr="0054048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00" w:type="dxa"/>
          </w:tcPr>
          <w:p w14:paraId="7C541B39" w14:textId="77777777" w:rsidR="00265F12" w:rsidRPr="00976117" w:rsidRDefault="00265F12" w:rsidP="0054048A">
            <w:pPr>
              <w:pStyle w:val="BodyText"/>
              <w:rPr>
                <w:lang w:val="en-US"/>
              </w:rPr>
            </w:pPr>
            <w:r w:rsidRPr="00976117">
              <w:rPr>
                <w:lang w:val="en-US"/>
              </w:rPr>
              <w:t>Biomarker</w:t>
            </w:r>
          </w:p>
        </w:tc>
        <w:tc>
          <w:tcPr>
            <w:tcW w:w="5492" w:type="dxa"/>
          </w:tcPr>
          <w:p w14:paraId="41A54BF9" w14:textId="77777777" w:rsidR="00265F12" w:rsidRPr="00976117" w:rsidRDefault="00265F12" w:rsidP="0054048A">
            <w:pPr>
              <w:pStyle w:val="BodyText"/>
              <w:cnfStyle w:val="100000000000" w:firstRow="1" w:lastRow="0" w:firstColumn="0" w:lastColumn="0" w:oddVBand="0" w:evenVBand="0" w:oddHBand="0" w:evenHBand="0" w:firstRowFirstColumn="0" w:firstRowLastColumn="0" w:lastRowFirstColumn="0" w:lastRowLastColumn="0"/>
              <w:rPr>
                <w:lang w:val="en-US"/>
              </w:rPr>
            </w:pPr>
            <w:r w:rsidRPr="00976117">
              <w:rPr>
                <w:lang w:val="en-US"/>
              </w:rPr>
              <w:t>Purpose</w:t>
            </w:r>
          </w:p>
        </w:tc>
      </w:tr>
      <w:tr w:rsidR="00265F12" w:rsidRPr="00976117" w14:paraId="7B8F4A90" w14:textId="77777777" w:rsidTr="0054048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00" w:type="dxa"/>
          </w:tcPr>
          <w:p w14:paraId="76BA1A05" w14:textId="77777777" w:rsidR="00265F12" w:rsidRPr="00976117" w:rsidRDefault="00265F12" w:rsidP="0054048A">
            <w:pPr>
              <w:pStyle w:val="TableText"/>
              <w:spacing w:line="288" w:lineRule="auto"/>
              <w:rPr>
                <w:lang w:val="en-US"/>
              </w:rPr>
            </w:pPr>
            <w:r w:rsidRPr="00976117">
              <w:rPr>
                <w:lang w:val="en-US"/>
              </w:rPr>
              <w:t>Height and weight</w:t>
            </w:r>
          </w:p>
        </w:tc>
        <w:tc>
          <w:tcPr>
            <w:tcW w:w="5492" w:type="dxa"/>
          </w:tcPr>
          <w:p w14:paraId="5C852953" w14:textId="0BFFAE2F" w:rsidR="00265F12" w:rsidRPr="00976117" w:rsidRDefault="00265F12" w:rsidP="0054048A">
            <w:pPr>
              <w:pStyle w:val="TableText"/>
              <w:spacing w:line="288" w:lineRule="auto"/>
              <w:cnfStyle w:val="000000100000" w:firstRow="0" w:lastRow="0" w:firstColumn="0" w:lastColumn="0" w:oddVBand="0" w:evenVBand="0" w:oddHBand="1" w:evenHBand="0" w:firstRowFirstColumn="0" w:firstRowLastColumn="0" w:lastRowFirstColumn="0" w:lastRowLastColumn="0"/>
              <w:rPr>
                <w:lang w:val="en-US"/>
              </w:rPr>
            </w:pPr>
            <w:r w:rsidRPr="00976117">
              <w:rPr>
                <w:lang w:val="en-US"/>
              </w:rPr>
              <w:t>Monitor growth in</w:t>
            </w:r>
            <w:r w:rsidR="008601C3" w:rsidRPr="00976117">
              <w:rPr>
                <w:lang w:val="en-US"/>
              </w:rPr>
              <w:t xml:space="preserve"> women and</w:t>
            </w:r>
            <w:r w:rsidRPr="00976117">
              <w:rPr>
                <w:lang w:val="en-US"/>
              </w:rPr>
              <w:t xml:space="preserve"> children; calculate the body mass index </w:t>
            </w:r>
            <w:r w:rsidR="00B4561B">
              <w:rPr>
                <w:lang w:val="en-US"/>
              </w:rPr>
              <w:t xml:space="preserve">(BMI) </w:t>
            </w:r>
            <w:r w:rsidRPr="00976117">
              <w:rPr>
                <w:lang w:val="en-US"/>
              </w:rPr>
              <w:t>of adults</w:t>
            </w:r>
            <w:r w:rsidR="00B4561B">
              <w:rPr>
                <w:lang w:val="en-US"/>
              </w:rPr>
              <w:t xml:space="preserve"> and BMI-for-age of adolescents</w:t>
            </w:r>
          </w:p>
        </w:tc>
      </w:tr>
      <w:tr w:rsidR="00265F12" w:rsidRPr="00976117" w14:paraId="7DC2A0EB" w14:textId="77777777" w:rsidTr="0054048A">
        <w:trPr>
          <w:jc w:val="center"/>
        </w:trPr>
        <w:tc>
          <w:tcPr>
            <w:cnfStyle w:val="001000000000" w:firstRow="0" w:lastRow="0" w:firstColumn="1" w:lastColumn="0" w:oddVBand="0" w:evenVBand="0" w:oddHBand="0" w:evenHBand="0" w:firstRowFirstColumn="0" w:firstRowLastColumn="0" w:lastRowFirstColumn="0" w:lastRowLastColumn="0"/>
            <w:tcW w:w="3100" w:type="dxa"/>
          </w:tcPr>
          <w:p w14:paraId="432C685A" w14:textId="77777777" w:rsidR="00265F12" w:rsidRPr="00976117" w:rsidRDefault="00265F12" w:rsidP="0054048A">
            <w:pPr>
              <w:pStyle w:val="TableText"/>
              <w:spacing w:line="288" w:lineRule="auto"/>
              <w:rPr>
                <w:lang w:val="en-US"/>
              </w:rPr>
            </w:pPr>
            <w:r w:rsidRPr="00976117">
              <w:rPr>
                <w:lang w:val="en-US"/>
              </w:rPr>
              <w:t>Hemoglobin (anemia)</w:t>
            </w:r>
          </w:p>
        </w:tc>
        <w:tc>
          <w:tcPr>
            <w:tcW w:w="5492" w:type="dxa"/>
          </w:tcPr>
          <w:p w14:paraId="19AC3038" w14:textId="77777777" w:rsidR="00265F12" w:rsidRPr="00976117" w:rsidRDefault="00265F12" w:rsidP="0054048A">
            <w:pPr>
              <w:pStyle w:val="TableText"/>
              <w:spacing w:line="288" w:lineRule="auto"/>
              <w:cnfStyle w:val="000000000000" w:firstRow="0" w:lastRow="0" w:firstColumn="0" w:lastColumn="0" w:oddVBand="0" w:evenVBand="0" w:oddHBand="0" w:evenHBand="0" w:firstRowFirstColumn="0" w:firstRowLastColumn="0" w:lastRowFirstColumn="0" w:lastRowLastColumn="0"/>
              <w:rPr>
                <w:lang w:val="en-US"/>
              </w:rPr>
            </w:pPr>
            <w:bookmarkStart w:id="18" w:name="_Hlk78199256"/>
            <w:r w:rsidRPr="00976117">
              <w:rPr>
                <w:lang w:val="en-US"/>
              </w:rPr>
              <w:t>Measure iron status (Acts as a crude marker)</w:t>
            </w:r>
            <w:bookmarkEnd w:id="18"/>
          </w:p>
        </w:tc>
      </w:tr>
    </w:tbl>
    <w:p w14:paraId="226802BA" w14:textId="77777777" w:rsidR="00265F12" w:rsidRPr="00976117" w:rsidRDefault="00265F12" w:rsidP="00EF7B44">
      <w:pPr>
        <w:jc w:val="both"/>
        <w:rPr>
          <w:rFonts w:ascii="Arial" w:hAnsi="Arial" w:cs="Arial"/>
          <w:lang w:val="en-US"/>
        </w:rPr>
      </w:pPr>
    </w:p>
    <w:p w14:paraId="06F46731" w14:textId="04063F1B" w:rsidR="00E3252D" w:rsidRPr="00976117" w:rsidRDefault="00E3252D" w:rsidP="00EF7B44">
      <w:pPr>
        <w:jc w:val="both"/>
        <w:rPr>
          <w:rFonts w:ascii="Arial" w:hAnsi="Arial" w:cs="Arial"/>
          <w:lang w:val="en-US"/>
        </w:rPr>
      </w:pPr>
      <w:bookmarkStart w:id="19" w:name="_Hlk78199410"/>
      <w:r w:rsidRPr="00976117">
        <w:rPr>
          <w:rFonts w:ascii="Arial" w:hAnsi="Arial" w:cs="Arial"/>
          <w:lang w:val="en-US"/>
        </w:rPr>
        <w:t>The [YEAR] XDHS is the [NUMBER] DH</w:t>
      </w:r>
      <w:r w:rsidR="004858BD" w:rsidRPr="00976117">
        <w:rPr>
          <w:rFonts w:ascii="Arial" w:hAnsi="Arial" w:cs="Arial"/>
          <w:lang w:val="en-US"/>
        </w:rPr>
        <w:t>S</w:t>
      </w:r>
      <w:r w:rsidRPr="00976117">
        <w:rPr>
          <w:rFonts w:ascii="Arial" w:hAnsi="Arial" w:cs="Arial"/>
          <w:lang w:val="en-US"/>
        </w:rPr>
        <w:t xml:space="preserve"> survey conducted in [COUNTRY] following [INSERT PREVIOUS DEMOGRAPHIC AND HEALTH SURVEYS AND YEAR].  The [YEAR] XDHS will include anemia</w:t>
      </w:r>
      <w:r w:rsidR="00F52763" w:rsidRPr="00976117">
        <w:rPr>
          <w:rFonts w:ascii="Arial" w:hAnsi="Arial" w:cs="Arial"/>
          <w:lang w:val="en-US"/>
        </w:rPr>
        <w:t xml:space="preserve"> and </w:t>
      </w:r>
      <w:r w:rsidRPr="00976117">
        <w:rPr>
          <w:rFonts w:ascii="Arial" w:hAnsi="Arial" w:cs="Arial"/>
          <w:lang w:val="en-US"/>
        </w:rPr>
        <w:t xml:space="preserve">anthropometry.  Results from this survey will produce country specific nutritional indicators, </w:t>
      </w:r>
      <w:r w:rsidR="00F52763" w:rsidRPr="00976117">
        <w:rPr>
          <w:rFonts w:ascii="Arial" w:hAnsi="Arial" w:cs="Arial"/>
          <w:lang w:val="en-US"/>
        </w:rPr>
        <w:t xml:space="preserve">and </w:t>
      </w:r>
      <w:r w:rsidRPr="00976117">
        <w:rPr>
          <w:rFonts w:ascii="Arial" w:hAnsi="Arial" w:cs="Arial"/>
          <w:lang w:val="en-US"/>
        </w:rPr>
        <w:t xml:space="preserve">population-based estimates of anemia in women </w:t>
      </w:r>
      <w:r w:rsidR="00075D99" w:rsidRPr="00976117">
        <w:rPr>
          <w:rFonts w:ascii="Arial" w:hAnsi="Arial" w:cs="Arial"/>
          <w:lang w:val="en-US"/>
        </w:rPr>
        <w:t xml:space="preserve">age </w:t>
      </w:r>
      <w:r w:rsidR="001C3D27" w:rsidRPr="00976117">
        <w:rPr>
          <w:rFonts w:ascii="Arial" w:hAnsi="Arial" w:cs="Arial"/>
          <w:lang w:val="en-US"/>
        </w:rPr>
        <w:t>15-49</w:t>
      </w:r>
      <w:r w:rsidRPr="00976117">
        <w:rPr>
          <w:rFonts w:ascii="Arial" w:hAnsi="Arial" w:cs="Arial"/>
          <w:lang w:val="en-US"/>
        </w:rPr>
        <w:t>, men</w:t>
      </w:r>
      <w:r w:rsidR="00075D99" w:rsidRPr="00976117">
        <w:rPr>
          <w:rFonts w:ascii="Arial" w:hAnsi="Arial" w:cs="Arial"/>
          <w:lang w:val="en-US"/>
        </w:rPr>
        <w:t xml:space="preserve"> age</w:t>
      </w:r>
      <w:r w:rsidRPr="00976117">
        <w:rPr>
          <w:rFonts w:ascii="Arial" w:hAnsi="Arial" w:cs="Arial"/>
          <w:lang w:val="en-US"/>
        </w:rPr>
        <w:t xml:space="preserve"> </w:t>
      </w:r>
      <w:r w:rsidR="001C3D27" w:rsidRPr="00976117">
        <w:rPr>
          <w:rFonts w:ascii="Arial" w:hAnsi="Arial" w:cs="Arial"/>
          <w:lang w:val="en-US"/>
        </w:rPr>
        <w:t>15</w:t>
      </w:r>
      <w:proofErr w:type="gramStart"/>
      <w:r w:rsidR="001C3D27" w:rsidRPr="00976117">
        <w:rPr>
          <w:rFonts w:ascii="Arial" w:hAnsi="Arial" w:cs="Arial"/>
          <w:lang w:val="en-US"/>
        </w:rPr>
        <w:t>-[</w:t>
      </w:r>
      <w:proofErr w:type="gramEnd"/>
      <w:r w:rsidR="001C3D27" w:rsidRPr="00976117">
        <w:rPr>
          <w:rFonts w:ascii="Arial" w:hAnsi="Arial" w:cs="Arial"/>
          <w:lang w:val="en-US"/>
        </w:rPr>
        <w:t>59]</w:t>
      </w:r>
      <w:r w:rsidRPr="00976117">
        <w:rPr>
          <w:rFonts w:ascii="Arial" w:hAnsi="Arial" w:cs="Arial"/>
          <w:lang w:val="en-US"/>
        </w:rPr>
        <w:t xml:space="preserve">, and children age 6-59 months. </w:t>
      </w:r>
    </w:p>
    <w:p w14:paraId="42BDBFBD" w14:textId="129B2027" w:rsidR="00694049" w:rsidRPr="00976117" w:rsidRDefault="00694049" w:rsidP="00FD585D">
      <w:pPr>
        <w:pStyle w:val="Heading2"/>
      </w:pPr>
      <w:bookmarkStart w:id="20" w:name="_Toc81926158"/>
      <w:bookmarkEnd w:id="19"/>
      <w:r w:rsidRPr="00976117">
        <w:t xml:space="preserve">Overview of the biomarkers in the </w:t>
      </w:r>
      <w:r w:rsidR="00265F12" w:rsidRPr="00976117">
        <w:t>DHS</w:t>
      </w:r>
      <w:r w:rsidRPr="00976117">
        <w:t xml:space="preserve"> &amp; the biomarker technician’s role</w:t>
      </w:r>
      <w:bookmarkEnd w:id="20"/>
      <w:r w:rsidRPr="00976117">
        <w:t xml:space="preserve"> </w:t>
      </w:r>
    </w:p>
    <w:p w14:paraId="357B44FA" w14:textId="2E43D244" w:rsidR="00C813C5" w:rsidRPr="00976117" w:rsidRDefault="00C813C5" w:rsidP="0002672D">
      <w:pPr>
        <w:spacing w:after="240" w:line="240" w:lineRule="auto"/>
        <w:jc w:val="both"/>
        <w:rPr>
          <w:rFonts w:ascii="Arial" w:eastAsia="Times New Roman" w:hAnsi="Arial" w:cs="Arial"/>
          <w:b/>
          <w:bCs/>
          <w:i/>
          <w:iCs/>
          <w:lang w:val="en-US"/>
        </w:rPr>
      </w:pPr>
      <w:bookmarkStart w:id="21" w:name="_Toc484770304"/>
      <w:bookmarkStart w:id="22" w:name="_Toc529447202"/>
      <w:r w:rsidRPr="00976117">
        <w:rPr>
          <w:rFonts w:ascii="Arial" w:eastAsia="Times New Roman" w:hAnsi="Arial" w:cs="Arial"/>
          <w:b/>
          <w:bCs/>
          <w:i/>
          <w:iCs/>
          <w:lang w:val="en-US"/>
        </w:rPr>
        <w:t>Anthropometry measurements</w:t>
      </w:r>
    </w:p>
    <w:p w14:paraId="6A305845" w14:textId="2F1BA29A" w:rsidR="0002672D" w:rsidRPr="00976117" w:rsidRDefault="0002672D" w:rsidP="008F4F44">
      <w:pPr>
        <w:spacing w:after="240"/>
        <w:jc w:val="both"/>
        <w:rPr>
          <w:rFonts w:ascii="Arial" w:eastAsia="Times New Roman" w:hAnsi="Arial" w:cs="Arial"/>
          <w:lang w:val="en-US"/>
        </w:rPr>
      </w:pPr>
      <w:r w:rsidRPr="00976117">
        <w:rPr>
          <w:rFonts w:ascii="Arial" w:eastAsia="Times New Roman" w:hAnsi="Arial" w:cs="Arial"/>
          <w:lang w:val="en-US"/>
        </w:rPr>
        <w:t xml:space="preserve">In </w:t>
      </w:r>
      <w:r w:rsidR="001C3D27" w:rsidRPr="00976117">
        <w:rPr>
          <w:rFonts w:ascii="Arial" w:eastAsia="Times New Roman" w:hAnsi="Arial" w:cs="Arial"/>
          <w:lang w:val="en-US"/>
        </w:rPr>
        <w:t>X</w:t>
      </w:r>
      <w:r w:rsidRPr="00976117">
        <w:rPr>
          <w:rFonts w:ascii="Arial" w:eastAsia="Times New Roman" w:hAnsi="Arial" w:cs="Arial"/>
          <w:lang w:val="en-US"/>
        </w:rPr>
        <w:t>DHS, the biomarker technician will measure the height and weight of eligible women</w:t>
      </w:r>
      <w:r w:rsidR="00834DBA" w:rsidRPr="00976117">
        <w:rPr>
          <w:rFonts w:ascii="Arial" w:eastAsia="Times New Roman" w:hAnsi="Arial" w:cs="Arial"/>
          <w:lang w:val="en-US"/>
        </w:rPr>
        <w:t>, men,</w:t>
      </w:r>
      <w:r w:rsidRPr="00976117">
        <w:rPr>
          <w:rFonts w:ascii="Arial" w:eastAsia="Times New Roman" w:hAnsi="Arial" w:cs="Arial"/>
          <w:lang w:val="en-US"/>
        </w:rPr>
        <w:t xml:space="preserve"> and children. The biomarker technician will measure women </w:t>
      </w:r>
      <w:r w:rsidR="00787721" w:rsidRPr="00976117">
        <w:rPr>
          <w:rFonts w:ascii="Arial" w:eastAsia="Times New Roman" w:hAnsi="Arial" w:cs="Arial"/>
          <w:lang w:val="en-US"/>
        </w:rPr>
        <w:t xml:space="preserve">age </w:t>
      </w:r>
      <w:r w:rsidRPr="00976117">
        <w:rPr>
          <w:rFonts w:ascii="Arial" w:eastAsia="Times New Roman" w:hAnsi="Arial" w:cs="Arial"/>
          <w:lang w:val="en-US"/>
        </w:rPr>
        <w:t>15-49</w:t>
      </w:r>
      <w:r w:rsidR="00787721" w:rsidRPr="00976117">
        <w:rPr>
          <w:rFonts w:ascii="Arial" w:eastAsia="Times New Roman" w:hAnsi="Arial" w:cs="Arial"/>
          <w:lang w:val="en-US"/>
        </w:rPr>
        <w:t xml:space="preserve"> </w:t>
      </w:r>
      <w:r w:rsidR="00834DBA" w:rsidRPr="00976117">
        <w:rPr>
          <w:rFonts w:ascii="Arial" w:eastAsia="Times New Roman" w:hAnsi="Arial" w:cs="Arial"/>
          <w:lang w:val="en-US"/>
        </w:rPr>
        <w:t>and men age 15</w:t>
      </w:r>
      <w:proofErr w:type="gramStart"/>
      <w:r w:rsidR="00834DBA" w:rsidRPr="00976117">
        <w:rPr>
          <w:rFonts w:ascii="Arial" w:eastAsia="Times New Roman" w:hAnsi="Arial" w:cs="Arial"/>
          <w:lang w:val="en-US"/>
        </w:rPr>
        <w:t>-[</w:t>
      </w:r>
      <w:proofErr w:type="gramEnd"/>
      <w:r w:rsidR="00834DBA" w:rsidRPr="00976117">
        <w:rPr>
          <w:rFonts w:ascii="Arial" w:eastAsia="Times New Roman" w:hAnsi="Arial" w:cs="Arial"/>
          <w:lang w:val="en-US"/>
        </w:rPr>
        <w:t>59]</w:t>
      </w:r>
      <w:r w:rsidRPr="00976117">
        <w:rPr>
          <w:rFonts w:ascii="Arial" w:eastAsia="Times New Roman" w:hAnsi="Arial" w:cs="Arial"/>
          <w:lang w:val="en-US"/>
        </w:rPr>
        <w:t>.  The biomarker technician will measure children 0 –</w:t>
      </w:r>
      <w:r w:rsidR="001C3D27" w:rsidRPr="00976117">
        <w:rPr>
          <w:rFonts w:ascii="Arial" w:eastAsia="Times New Roman" w:hAnsi="Arial" w:cs="Arial"/>
          <w:lang w:val="en-US"/>
        </w:rPr>
        <w:t xml:space="preserve"> 59</w:t>
      </w:r>
      <w:r w:rsidRPr="00976117">
        <w:rPr>
          <w:rFonts w:ascii="Arial" w:eastAsia="Times New Roman" w:hAnsi="Arial" w:cs="Arial"/>
          <w:lang w:val="en-US"/>
        </w:rPr>
        <w:t xml:space="preserve"> months.  Children younger than 24 months will be measured lying down on the measuring board, while biomarker technicians will measure standing height for older children. They will obtain weight measurements using lightweight, digital scales.</w:t>
      </w:r>
    </w:p>
    <w:p w14:paraId="5BB749A6" w14:textId="39F57EB9" w:rsidR="0002672D" w:rsidRPr="00976117" w:rsidRDefault="0002672D" w:rsidP="008F4F44">
      <w:pPr>
        <w:spacing w:before="120" w:after="120"/>
        <w:jc w:val="both"/>
        <w:rPr>
          <w:rFonts w:ascii="Arial" w:eastAsia="Arial" w:hAnsi="Arial" w:cs="Arial"/>
          <w:lang w:val="en-US" w:bidi="en-US"/>
        </w:rPr>
      </w:pPr>
      <w:r w:rsidRPr="00976117">
        <w:rPr>
          <w:rFonts w:ascii="Arial" w:eastAsia="Arial" w:hAnsi="Arial" w:cs="Arial"/>
          <w:lang w:val="en-US" w:bidi="en-US"/>
        </w:rPr>
        <w:t xml:space="preserve">For children, data are used to calculate three indices that reflect nutritional status: height-for-age, weight-for-height, and weight-for-age. In presenting the anthropometric results, the height and weight of children in the survey population are compared with the 2006 WHO Child Growth </w:t>
      </w:r>
      <w:r w:rsidR="00075D99" w:rsidRPr="00976117">
        <w:rPr>
          <w:rFonts w:ascii="Arial" w:eastAsia="Arial" w:hAnsi="Arial" w:cs="Arial"/>
          <w:lang w:val="en-US" w:bidi="en-US"/>
        </w:rPr>
        <w:t>S</w:t>
      </w:r>
      <w:r w:rsidRPr="00976117">
        <w:rPr>
          <w:rFonts w:ascii="Arial" w:eastAsia="Arial" w:hAnsi="Arial" w:cs="Arial"/>
          <w:lang w:val="en-US" w:bidi="en-US"/>
        </w:rPr>
        <w:t xml:space="preserve">tandards that are based on an international sample of ethnically, culturally, and genetically diverse, healthy children living under optimum conditions conducive to achieving a child’s full genetic growth potential. </w:t>
      </w:r>
    </w:p>
    <w:p w14:paraId="2CF21530" w14:textId="1514A0A6" w:rsidR="008849B3" w:rsidRPr="00976117" w:rsidRDefault="008849B3" w:rsidP="008F4F44">
      <w:pPr>
        <w:spacing w:before="120" w:after="120"/>
        <w:jc w:val="both"/>
        <w:rPr>
          <w:rFonts w:ascii="Arial" w:eastAsia="Arial" w:hAnsi="Arial" w:cs="Arial"/>
          <w:lang w:val="en-US" w:bidi="en-US"/>
        </w:rPr>
      </w:pPr>
      <w:bookmarkStart w:id="23" w:name="_Hlk78199632"/>
      <w:r w:rsidRPr="00976117">
        <w:rPr>
          <w:rFonts w:ascii="Arial" w:eastAsia="Arial" w:hAnsi="Arial" w:cs="Arial"/>
          <w:lang w:val="en-US" w:bidi="en-US"/>
        </w:rPr>
        <w:t xml:space="preserve">Children </w:t>
      </w:r>
      <w:r w:rsidR="00E70A52">
        <w:rPr>
          <w:rFonts w:ascii="Arial" w:eastAsia="Arial" w:hAnsi="Arial" w:cs="Arial"/>
          <w:lang w:val="en-US" w:bidi="en-US"/>
        </w:rPr>
        <w:t>who</w:t>
      </w:r>
      <w:r w:rsidRPr="00976117">
        <w:rPr>
          <w:rFonts w:ascii="Arial" w:eastAsia="Arial" w:hAnsi="Arial" w:cs="Arial"/>
          <w:lang w:val="en-US" w:bidi="en-US"/>
        </w:rPr>
        <w:t xml:space="preserve"> are severely malnourished will be referred to a local health facility for assessment and treatment. The biomarker technician will provide all households an informational pamphlet containing </w:t>
      </w:r>
      <w:r w:rsidR="00A875F6" w:rsidRPr="00976117">
        <w:rPr>
          <w:rFonts w:ascii="Arial" w:eastAsia="Arial" w:hAnsi="Arial" w:cs="Arial"/>
          <w:lang w:val="en-US" w:bidi="en-US"/>
        </w:rPr>
        <w:t xml:space="preserve">the height and weight </w:t>
      </w:r>
      <w:r w:rsidRPr="00976117">
        <w:rPr>
          <w:rFonts w:ascii="Arial" w:eastAsia="Arial" w:hAnsi="Arial" w:cs="Arial"/>
          <w:lang w:val="en-US" w:bidi="en-US"/>
        </w:rPr>
        <w:t>of all eligible children</w:t>
      </w:r>
      <w:r w:rsidR="00E70A52">
        <w:rPr>
          <w:rFonts w:ascii="Arial" w:eastAsia="Arial" w:hAnsi="Arial" w:cs="Arial"/>
          <w:lang w:val="en-US" w:bidi="en-US"/>
        </w:rPr>
        <w:t xml:space="preserve"> and adults</w:t>
      </w:r>
      <w:r w:rsidRPr="00976117">
        <w:rPr>
          <w:rFonts w:ascii="Arial" w:eastAsia="Arial" w:hAnsi="Arial" w:cs="Arial"/>
          <w:lang w:val="en-US" w:bidi="en-US"/>
        </w:rPr>
        <w:t xml:space="preserve">.   </w:t>
      </w:r>
    </w:p>
    <w:bookmarkEnd w:id="23"/>
    <w:p w14:paraId="0544C0C2" w14:textId="77777777" w:rsidR="008849B3" w:rsidRPr="00976117" w:rsidRDefault="008849B3" w:rsidP="0002672D">
      <w:pPr>
        <w:spacing w:before="120" w:after="120" w:line="240" w:lineRule="auto"/>
        <w:jc w:val="both"/>
        <w:rPr>
          <w:rFonts w:ascii="Arial" w:eastAsia="Arial" w:hAnsi="Arial" w:cs="Arial"/>
          <w:bCs/>
          <w:lang w:val="en-US" w:bidi="en-US"/>
        </w:rPr>
      </w:pPr>
    </w:p>
    <w:p w14:paraId="21914571" w14:textId="77777777" w:rsidR="0002672D" w:rsidRPr="00976117" w:rsidRDefault="0002672D" w:rsidP="008F4F44">
      <w:pPr>
        <w:spacing w:before="120" w:after="120"/>
        <w:jc w:val="both"/>
        <w:rPr>
          <w:rFonts w:ascii="Arial" w:eastAsia="Arial" w:hAnsi="Arial" w:cs="Arial"/>
          <w:b/>
          <w:lang w:val="en-US" w:bidi="en-US"/>
        </w:rPr>
      </w:pPr>
      <w:r w:rsidRPr="00976117">
        <w:rPr>
          <w:rFonts w:ascii="Arial" w:eastAsia="Arial" w:hAnsi="Arial" w:cs="Arial"/>
          <w:b/>
          <w:lang w:val="en-US" w:bidi="en-US"/>
        </w:rPr>
        <w:lastRenderedPageBreak/>
        <w:t>Hemoglobin (anemia)</w:t>
      </w:r>
    </w:p>
    <w:p w14:paraId="5D21B540" w14:textId="0942CEC7" w:rsidR="0002672D" w:rsidRPr="00976117" w:rsidRDefault="0002672D" w:rsidP="008F4F44">
      <w:pPr>
        <w:spacing w:before="120" w:after="120"/>
        <w:jc w:val="both"/>
        <w:rPr>
          <w:rFonts w:ascii="Arial" w:eastAsia="Arial" w:hAnsi="Arial" w:cs="Arial"/>
          <w:lang w:val="en-US" w:bidi="en-US"/>
        </w:rPr>
      </w:pPr>
      <w:r w:rsidRPr="00976117">
        <w:rPr>
          <w:rFonts w:ascii="Arial" w:eastAsia="Arial" w:hAnsi="Arial" w:cs="Arial"/>
          <w:lang w:val="en-US" w:bidi="en-US"/>
        </w:rPr>
        <w:t xml:space="preserve">In the </w:t>
      </w:r>
      <w:r w:rsidR="00707896" w:rsidRPr="00976117">
        <w:rPr>
          <w:rFonts w:ascii="Arial" w:eastAsia="Arial" w:hAnsi="Arial" w:cs="Arial"/>
          <w:lang w:val="en-US" w:bidi="en-US"/>
        </w:rPr>
        <w:t>X</w:t>
      </w:r>
      <w:r w:rsidRPr="00976117">
        <w:rPr>
          <w:rFonts w:ascii="Arial" w:eastAsia="Arial" w:hAnsi="Arial" w:cs="Arial"/>
          <w:lang w:val="en-US" w:bidi="en-US"/>
        </w:rPr>
        <w:t>DHS, the biomarker technician will measure hemoglobin (anemia screening) in eligible women (</w:t>
      </w:r>
      <w:r w:rsidR="00075D99" w:rsidRPr="00976117">
        <w:rPr>
          <w:rFonts w:ascii="Arial" w:eastAsia="Arial" w:hAnsi="Arial" w:cs="Arial"/>
          <w:lang w:val="en-US" w:bidi="en-US"/>
        </w:rPr>
        <w:t xml:space="preserve">age </w:t>
      </w:r>
      <w:r w:rsidRPr="00976117">
        <w:rPr>
          <w:rFonts w:ascii="Arial" w:eastAsia="Arial" w:hAnsi="Arial" w:cs="Arial"/>
          <w:lang w:val="en-US" w:bidi="en-US"/>
        </w:rPr>
        <w:t>15-</w:t>
      </w:r>
      <w:r w:rsidR="00707896" w:rsidRPr="00976117">
        <w:rPr>
          <w:rFonts w:ascii="Arial" w:eastAsia="Arial" w:hAnsi="Arial" w:cs="Arial"/>
          <w:lang w:val="en-US" w:bidi="en-US"/>
        </w:rPr>
        <w:t>49</w:t>
      </w:r>
      <w:r w:rsidRPr="00976117">
        <w:rPr>
          <w:rFonts w:ascii="Arial" w:eastAsia="Arial" w:hAnsi="Arial" w:cs="Arial"/>
          <w:lang w:val="en-US" w:bidi="en-US"/>
        </w:rPr>
        <w:t xml:space="preserve"> years)</w:t>
      </w:r>
      <w:r w:rsidR="006A5917" w:rsidRPr="00976117">
        <w:rPr>
          <w:rStyle w:val="CommentReference"/>
          <w:lang w:val="en-US"/>
        </w:rPr>
        <w:t xml:space="preserve">, </w:t>
      </w:r>
      <w:r w:rsidR="009E6050" w:rsidRPr="00976117">
        <w:rPr>
          <w:rStyle w:val="CommentReference"/>
          <w:rFonts w:ascii="Arial" w:hAnsi="Arial" w:cs="Arial"/>
          <w:sz w:val="22"/>
          <w:szCs w:val="22"/>
          <w:lang w:val="en-US"/>
        </w:rPr>
        <w:t>[men (age 15</w:t>
      </w:r>
      <w:proofErr w:type="gramStart"/>
      <w:r w:rsidR="009E6050" w:rsidRPr="00976117">
        <w:rPr>
          <w:rStyle w:val="CommentReference"/>
          <w:rFonts w:ascii="Arial" w:hAnsi="Arial" w:cs="Arial"/>
          <w:sz w:val="22"/>
          <w:szCs w:val="22"/>
          <w:lang w:val="en-US"/>
        </w:rPr>
        <w:t>-[</w:t>
      </w:r>
      <w:proofErr w:type="gramEnd"/>
      <w:r w:rsidR="009E6050" w:rsidRPr="00976117">
        <w:rPr>
          <w:rStyle w:val="CommentReference"/>
          <w:rFonts w:ascii="Arial" w:hAnsi="Arial" w:cs="Arial"/>
          <w:sz w:val="22"/>
          <w:szCs w:val="22"/>
          <w:lang w:val="en-US"/>
        </w:rPr>
        <w:t>5</w:t>
      </w:r>
      <w:r w:rsidR="005840F6" w:rsidRPr="00976117">
        <w:rPr>
          <w:rStyle w:val="CommentReference"/>
          <w:rFonts w:ascii="Arial" w:hAnsi="Arial" w:cs="Arial"/>
          <w:sz w:val="22"/>
          <w:szCs w:val="22"/>
          <w:lang w:val="en-US"/>
        </w:rPr>
        <w:t>9</w:t>
      </w:r>
      <w:r w:rsidR="009E6050" w:rsidRPr="00976117">
        <w:rPr>
          <w:rStyle w:val="CommentReference"/>
          <w:rFonts w:ascii="Arial" w:hAnsi="Arial" w:cs="Arial"/>
          <w:sz w:val="22"/>
          <w:szCs w:val="22"/>
          <w:lang w:val="en-US"/>
        </w:rPr>
        <w:t>] years</w:t>
      </w:r>
      <w:r w:rsidR="005840F6" w:rsidRPr="00976117">
        <w:rPr>
          <w:rStyle w:val="CommentReference"/>
          <w:rFonts w:ascii="Arial" w:hAnsi="Arial" w:cs="Arial"/>
          <w:sz w:val="22"/>
          <w:szCs w:val="22"/>
          <w:lang w:val="en-US"/>
        </w:rPr>
        <w:t>]</w:t>
      </w:r>
      <w:r w:rsidR="009E6050" w:rsidRPr="00976117">
        <w:rPr>
          <w:rStyle w:val="CommentReference"/>
          <w:sz w:val="22"/>
          <w:szCs w:val="22"/>
          <w:lang w:val="en-US"/>
        </w:rPr>
        <w:t xml:space="preserve"> a</w:t>
      </w:r>
      <w:r w:rsidRPr="00976117">
        <w:rPr>
          <w:rFonts w:ascii="Arial" w:eastAsia="Arial" w:hAnsi="Arial" w:cs="Arial"/>
          <w:lang w:val="en-US" w:bidi="en-US"/>
        </w:rPr>
        <w:t>nd children (</w:t>
      </w:r>
      <w:r w:rsidR="00075D99" w:rsidRPr="00976117">
        <w:rPr>
          <w:rFonts w:ascii="Arial" w:eastAsia="Arial" w:hAnsi="Arial" w:cs="Arial"/>
          <w:lang w:val="en-US" w:bidi="en-US"/>
        </w:rPr>
        <w:t xml:space="preserve">age </w:t>
      </w:r>
      <w:r w:rsidRPr="00976117">
        <w:rPr>
          <w:rFonts w:ascii="Arial" w:eastAsia="Arial" w:hAnsi="Arial" w:cs="Arial"/>
          <w:lang w:val="en-US" w:bidi="en-US"/>
        </w:rPr>
        <w:t>6-</w:t>
      </w:r>
      <w:r w:rsidR="00707896" w:rsidRPr="00976117">
        <w:rPr>
          <w:rFonts w:ascii="Arial" w:eastAsia="Arial" w:hAnsi="Arial" w:cs="Arial"/>
          <w:lang w:val="en-US" w:bidi="en-US"/>
        </w:rPr>
        <w:t>59</w:t>
      </w:r>
      <w:r w:rsidRPr="00976117">
        <w:rPr>
          <w:rFonts w:ascii="Arial" w:eastAsia="Arial" w:hAnsi="Arial" w:cs="Arial"/>
          <w:lang w:val="en-US" w:bidi="en-US"/>
        </w:rPr>
        <w:t xml:space="preserve"> months).  Anemia is a reduction in the normal number of red blood cells or a decrease in the concentration of hemoglobin (Hb) in the blood, which results in a decrease in oxygen reaching organs and tissues. Symptoms of anemia include pallor, fatigue and weakness, shortness of breath, and heart problems.</w:t>
      </w:r>
    </w:p>
    <w:p w14:paraId="713330BD" w14:textId="77777777" w:rsidR="0002672D" w:rsidRPr="00976117" w:rsidRDefault="0002672D" w:rsidP="008F4F44">
      <w:pPr>
        <w:spacing w:before="120" w:after="120"/>
        <w:jc w:val="both"/>
        <w:rPr>
          <w:rFonts w:ascii="Arial" w:eastAsia="Times New Roman" w:hAnsi="Arial" w:cs="Arial"/>
          <w:lang w:val="en-US" w:bidi="en-US"/>
        </w:rPr>
      </w:pPr>
      <w:r w:rsidRPr="00976117">
        <w:rPr>
          <w:rFonts w:ascii="Arial" w:eastAsia="Times New Roman" w:hAnsi="Arial" w:cs="Arial"/>
          <w:lang w:val="en-US" w:bidi="en-US"/>
        </w:rPr>
        <w:t xml:space="preserve">The biomarker technician will use the </w:t>
      </w:r>
      <w:proofErr w:type="spellStart"/>
      <w:r w:rsidRPr="00976117">
        <w:rPr>
          <w:rFonts w:ascii="Arial" w:eastAsia="Times New Roman" w:hAnsi="Arial" w:cs="Arial"/>
          <w:lang w:val="en-US" w:bidi="en-US"/>
        </w:rPr>
        <w:t>HemoCue</w:t>
      </w:r>
      <w:proofErr w:type="spellEnd"/>
      <w:r w:rsidRPr="00976117">
        <w:rPr>
          <w:rFonts w:ascii="Arial" w:eastAsia="Times New Roman" w:hAnsi="Arial" w:cs="Arial"/>
          <w:vertAlign w:val="superscript"/>
          <w:lang w:val="en-US" w:bidi="en-US"/>
        </w:rPr>
        <w:t>®</w:t>
      </w:r>
      <w:r w:rsidRPr="00976117">
        <w:rPr>
          <w:rFonts w:ascii="Arial" w:eastAsia="Times New Roman" w:hAnsi="Arial" w:cs="Arial"/>
          <w:lang w:val="en-US" w:bidi="en-US"/>
        </w:rPr>
        <w:t xml:space="preserve"> 201+ photometer to measure the Hb concentration from a drop of blood obtained from a finger or heel prick. The measurement is rapid, allowing results to be reported to the respondent immediately following the testing procedure. </w:t>
      </w:r>
    </w:p>
    <w:p w14:paraId="050319B7" w14:textId="282E4880" w:rsidR="0002672D" w:rsidRPr="00976117" w:rsidRDefault="0002672D" w:rsidP="008F4F44">
      <w:pPr>
        <w:spacing w:before="120" w:after="120"/>
        <w:jc w:val="both"/>
        <w:rPr>
          <w:rFonts w:ascii="Arial" w:eastAsia="Arial" w:hAnsi="Arial" w:cs="Arial"/>
          <w:lang w:val="en-US" w:bidi="en-US"/>
        </w:rPr>
      </w:pPr>
      <w:r w:rsidRPr="00976117">
        <w:rPr>
          <w:rFonts w:ascii="Arial" w:eastAsia="Arial" w:hAnsi="Arial" w:cs="Arial"/>
          <w:lang w:val="en-US" w:bidi="en-US"/>
        </w:rPr>
        <w:t xml:space="preserve">Individuals who have an Hb level below a defined cut-off will be classified as anemic and, in cases of severe anemia, referred to a local health facility for assessment and treatment. The biomarker technician will provide all households an informational </w:t>
      </w:r>
      <w:r w:rsidR="00EB4C11" w:rsidRPr="00976117">
        <w:rPr>
          <w:rFonts w:ascii="Arial" w:eastAsia="Arial" w:hAnsi="Arial" w:cs="Arial"/>
          <w:lang w:val="en-US" w:bidi="en-US"/>
        </w:rPr>
        <w:t xml:space="preserve">pamphlet containing </w:t>
      </w:r>
      <w:r w:rsidR="00410DCB" w:rsidRPr="00976117">
        <w:rPr>
          <w:rFonts w:ascii="Arial" w:eastAsia="Arial" w:hAnsi="Arial" w:cs="Arial"/>
          <w:lang w:val="en-US" w:bidi="en-US"/>
        </w:rPr>
        <w:t>the</w:t>
      </w:r>
      <w:r w:rsidRPr="00976117">
        <w:rPr>
          <w:rFonts w:ascii="Arial" w:eastAsia="Arial" w:hAnsi="Arial" w:cs="Arial"/>
          <w:lang w:val="en-US" w:bidi="en-US"/>
        </w:rPr>
        <w:t xml:space="preserve"> Hb measurements of all eligible children</w:t>
      </w:r>
      <w:r w:rsidR="00E70A52">
        <w:rPr>
          <w:rFonts w:ascii="Arial" w:eastAsia="Arial" w:hAnsi="Arial" w:cs="Arial"/>
          <w:lang w:val="en-US" w:bidi="en-US"/>
        </w:rPr>
        <w:t xml:space="preserve"> and adults</w:t>
      </w:r>
      <w:r w:rsidRPr="00976117">
        <w:rPr>
          <w:rFonts w:ascii="Arial" w:eastAsia="Arial" w:hAnsi="Arial" w:cs="Arial"/>
          <w:lang w:val="en-US" w:bidi="en-US"/>
        </w:rPr>
        <w:t xml:space="preserve">.   </w:t>
      </w:r>
    </w:p>
    <w:p w14:paraId="75CDBCD4" w14:textId="47D605F6" w:rsidR="00694049" w:rsidRPr="00976117" w:rsidRDefault="00694049" w:rsidP="00FD585D">
      <w:pPr>
        <w:pStyle w:val="Heading2"/>
      </w:pPr>
      <w:bookmarkStart w:id="24" w:name="_Toc81926159"/>
      <w:r w:rsidRPr="00976117">
        <w:t>Social media policy</w:t>
      </w:r>
      <w:bookmarkEnd w:id="24"/>
      <w:r w:rsidRPr="00976117">
        <w:t xml:space="preserve"> </w:t>
      </w:r>
      <w:bookmarkEnd w:id="21"/>
      <w:bookmarkEnd w:id="22"/>
    </w:p>
    <w:p w14:paraId="4504FE9D" w14:textId="2A47E701" w:rsidR="00DF1CB6" w:rsidRPr="00976117" w:rsidRDefault="00DF1CB6" w:rsidP="00DF1CB6">
      <w:pPr>
        <w:jc w:val="both"/>
        <w:rPr>
          <w:rFonts w:ascii="Arial" w:hAnsi="Arial" w:cs="Arial"/>
          <w:lang w:val="en-US"/>
        </w:rPr>
      </w:pPr>
      <w:r w:rsidRPr="00976117">
        <w:rPr>
          <w:rFonts w:ascii="Arial" w:hAnsi="Arial" w:cs="Arial"/>
          <w:lang w:val="en-US"/>
        </w:rPr>
        <w:t>The use of social media and other digital media is now common and continues to grow in popularity. Platforms and applications including blogs, social networking sites (such as Twitter or Facebook), video streaming sites (such as YouTube), and digital messaging applications (WhatsApp), have made it easy for anyone to reach a wide audience very quickly. Public and private companies and their staff also use these platforms and sites to share work experiences, images, or videos taken in the workplace, or to seek professional advice from colleagues or friends. However, in the X</w:t>
      </w:r>
      <w:r w:rsidR="002C0AA7" w:rsidRPr="00976117">
        <w:rPr>
          <w:rFonts w:ascii="Arial" w:hAnsi="Arial" w:cs="Arial"/>
          <w:lang w:val="en-US"/>
        </w:rPr>
        <w:t>DHS</w:t>
      </w:r>
      <w:r w:rsidRPr="00976117">
        <w:rPr>
          <w:rFonts w:ascii="Arial" w:hAnsi="Arial" w:cs="Arial"/>
          <w:lang w:val="en-US"/>
        </w:rPr>
        <w:t>, the use of social media may break the promise we make to our respondents to maintain their privacy and keep all information confidential. The X</w:t>
      </w:r>
      <w:r w:rsidR="002C0AA7" w:rsidRPr="00976117">
        <w:rPr>
          <w:rFonts w:ascii="Arial" w:hAnsi="Arial" w:cs="Arial"/>
          <w:lang w:val="en-US"/>
        </w:rPr>
        <w:t>DHS</w:t>
      </w:r>
      <w:r w:rsidRPr="00976117">
        <w:rPr>
          <w:rFonts w:ascii="Arial" w:hAnsi="Arial" w:cs="Arial"/>
          <w:lang w:val="en-US"/>
        </w:rPr>
        <w:t xml:space="preserve"> has also made a promise to the ICF Institutional Review Board and the [COUNTRY] Institutional Review Board to maintain anonymity of all survey respondents.</w:t>
      </w:r>
    </w:p>
    <w:p w14:paraId="6BA8A752" w14:textId="77777777" w:rsidR="00DF1CB6" w:rsidRPr="00976117" w:rsidRDefault="00DF1CB6" w:rsidP="00DF1CB6">
      <w:pPr>
        <w:jc w:val="both"/>
        <w:rPr>
          <w:rFonts w:ascii="Arial" w:hAnsi="Arial" w:cs="Arial"/>
          <w:lang w:val="en-US"/>
        </w:rPr>
      </w:pPr>
      <w:r w:rsidRPr="00976117">
        <w:rPr>
          <w:rFonts w:ascii="Arial" w:hAnsi="Arial" w:cs="Arial"/>
          <w:lang w:val="en-US"/>
        </w:rPr>
        <w:t>To fulfil our promise to all survey respondents to maintain strict confidentiality, all fieldworkers are obligated to follow these rules:</w:t>
      </w:r>
    </w:p>
    <w:tbl>
      <w:tblPr>
        <w:tblW w:w="0" w:type="auto"/>
        <w:tblCellMar>
          <w:left w:w="0" w:type="dxa"/>
          <w:right w:w="0" w:type="dxa"/>
        </w:tblCellMar>
        <w:tblLook w:val="04A0" w:firstRow="1" w:lastRow="0" w:firstColumn="1" w:lastColumn="0" w:noHBand="0" w:noVBand="1"/>
      </w:tblPr>
      <w:tblGrid>
        <w:gridCol w:w="445"/>
        <w:gridCol w:w="8895"/>
      </w:tblGrid>
      <w:tr w:rsidR="00DF1CB6" w:rsidRPr="00976117" w14:paraId="57396E17" w14:textId="77777777" w:rsidTr="0054048A">
        <w:tc>
          <w:tcPr>
            <w:tcW w:w="9350" w:type="dxa"/>
            <w:gridSpan w:val="2"/>
            <w:tcBorders>
              <w:top w:val="single" w:sz="8" w:space="0" w:color="5B9BD5"/>
              <w:left w:val="single" w:sz="8" w:space="0" w:color="5B9BD5"/>
              <w:bottom w:val="single" w:sz="8" w:space="0" w:color="5B9BD5"/>
              <w:right w:val="single" w:sz="8" w:space="0" w:color="5B9BD5"/>
            </w:tcBorders>
            <w:shd w:val="clear" w:color="auto" w:fill="auto"/>
            <w:tcMar>
              <w:top w:w="0" w:type="dxa"/>
              <w:left w:w="108" w:type="dxa"/>
              <w:bottom w:w="0" w:type="dxa"/>
              <w:right w:w="108" w:type="dxa"/>
            </w:tcMar>
            <w:hideMark/>
          </w:tcPr>
          <w:p w14:paraId="4027F045" w14:textId="77777777" w:rsidR="00DF1CB6" w:rsidRPr="00976117" w:rsidRDefault="00DF1CB6" w:rsidP="0054048A">
            <w:pPr>
              <w:jc w:val="both"/>
              <w:rPr>
                <w:rFonts w:ascii="Arial" w:hAnsi="Arial" w:cs="Arial"/>
                <w:lang w:val="en-US"/>
              </w:rPr>
            </w:pPr>
            <w:r w:rsidRPr="00976117">
              <w:rPr>
                <w:rFonts w:ascii="Arial" w:hAnsi="Arial" w:cs="Arial"/>
                <w:lang w:val="en-US"/>
              </w:rPr>
              <w:t>Social media rules for maintaining confidentiality of survey respondents</w:t>
            </w:r>
          </w:p>
        </w:tc>
      </w:tr>
      <w:tr w:rsidR="00DF1CB6" w:rsidRPr="00976117" w14:paraId="61B083D1" w14:textId="77777777" w:rsidTr="0054048A">
        <w:tc>
          <w:tcPr>
            <w:tcW w:w="445" w:type="dxa"/>
            <w:tcBorders>
              <w:top w:val="nil"/>
              <w:left w:val="single" w:sz="8" w:space="0" w:color="9CC2E5"/>
              <w:bottom w:val="single" w:sz="8" w:space="0" w:color="9CC2E5"/>
              <w:right w:val="single" w:sz="8" w:space="0" w:color="9CC2E5"/>
            </w:tcBorders>
            <w:shd w:val="clear" w:color="auto" w:fill="auto"/>
            <w:tcMar>
              <w:top w:w="0" w:type="dxa"/>
              <w:left w:w="108" w:type="dxa"/>
              <w:bottom w:w="0" w:type="dxa"/>
              <w:right w:w="108" w:type="dxa"/>
            </w:tcMar>
            <w:hideMark/>
          </w:tcPr>
          <w:p w14:paraId="51415F31" w14:textId="77777777" w:rsidR="00DF1CB6" w:rsidRPr="00976117" w:rsidRDefault="00DF1CB6" w:rsidP="0054048A">
            <w:pPr>
              <w:jc w:val="both"/>
              <w:rPr>
                <w:rFonts w:ascii="Arial" w:hAnsi="Arial" w:cs="Arial"/>
                <w:lang w:val="en-US"/>
              </w:rPr>
            </w:pPr>
            <w:r w:rsidRPr="00976117">
              <w:rPr>
                <w:rFonts w:ascii="Arial" w:hAnsi="Arial" w:cs="Arial"/>
                <w:lang w:val="en-US"/>
              </w:rPr>
              <w:t>1.</w:t>
            </w:r>
          </w:p>
        </w:tc>
        <w:tc>
          <w:tcPr>
            <w:tcW w:w="8905" w:type="dxa"/>
            <w:tcBorders>
              <w:top w:val="nil"/>
              <w:left w:val="nil"/>
              <w:bottom w:val="single" w:sz="8" w:space="0" w:color="9CC2E5"/>
              <w:right w:val="single" w:sz="8" w:space="0" w:color="9CC2E5"/>
            </w:tcBorders>
            <w:shd w:val="clear" w:color="auto" w:fill="auto"/>
            <w:tcMar>
              <w:top w:w="0" w:type="dxa"/>
              <w:left w:w="108" w:type="dxa"/>
              <w:bottom w:w="0" w:type="dxa"/>
              <w:right w:w="108" w:type="dxa"/>
            </w:tcMar>
            <w:hideMark/>
          </w:tcPr>
          <w:p w14:paraId="53EDB7C9" w14:textId="77777777" w:rsidR="00DF1CB6" w:rsidRPr="00976117" w:rsidRDefault="00DF1CB6" w:rsidP="0054048A">
            <w:pPr>
              <w:jc w:val="both"/>
              <w:rPr>
                <w:rFonts w:ascii="Arial" w:hAnsi="Arial" w:cs="Arial"/>
                <w:lang w:val="en-US"/>
              </w:rPr>
            </w:pPr>
            <w:r w:rsidRPr="00976117">
              <w:rPr>
                <w:rFonts w:ascii="Arial" w:hAnsi="Arial" w:cs="Arial"/>
                <w:lang w:val="en-US"/>
              </w:rPr>
              <w:t xml:space="preserve">Survey staff have an ethical obligation to always maintain respondent privacy and confidentiality. </w:t>
            </w:r>
          </w:p>
        </w:tc>
      </w:tr>
      <w:tr w:rsidR="00DF1CB6" w:rsidRPr="00976117" w14:paraId="25F61A17" w14:textId="77777777" w:rsidTr="0054048A">
        <w:tc>
          <w:tcPr>
            <w:tcW w:w="445" w:type="dxa"/>
            <w:tcBorders>
              <w:top w:val="nil"/>
              <w:left w:val="single" w:sz="8" w:space="0" w:color="9CC2E5"/>
              <w:bottom w:val="single" w:sz="8" w:space="0" w:color="9CC2E5"/>
              <w:right w:val="single" w:sz="8" w:space="0" w:color="9CC2E5"/>
            </w:tcBorders>
            <w:shd w:val="clear" w:color="auto" w:fill="auto"/>
            <w:tcMar>
              <w:top w:w="0" w:type="dxa"/>
              <w:left w:w="108" w:type="dxa"/>
              <w:bottom w:w="0" w:type="dxa"/>
              <w:right w:w="108" w:type="dxa"/>
            </w:tcMar>
            <w:hideMark/>
          </w:tcPr>
          <w:p w14:paraId="4BBDD50C" w14:textId="77777777" w:rsidR="00DF1CB6" w:rsidRPr="00976117" w:rsidRDefault="00DF1CB6" w:rsidP="0054048A">
            <w:pPr>
              <w:jc w:val="both"/>
              <w:rPr>
                <w:rFonts w:ascii="Arial" w:hAnsi="Arial" w:cs="Arial"/>
                <w:lang w:val="en-US"/>
              </w:rPr>
            </w:pPr>
            <w:r w:rsidRPr="00976117">
              <w:rPr>
                <w:rFonts w:ascii="Arial" w:hAnsi="Arial" w:cs="Arial"/>
                <w:lang w:val="en-US"/>
              </w:rPr>
              <w:t>2.</w:t>
            </w:r>
          </w:p>
        </w:tc>
        <w:tc>
          <w:tcPr>
            <w:tcW w:w="8905" w:type="dxa"/>
            <w:tcBorders>
              <w:top w:val="nil"/>
              <w:left w:val="nil"/>
              <w:bottom w:val="single" w:sz="8" w:space="0" w:color="9CC2E5"/>
              <w:right w:val="single" w:sz="8" w:space="0" w:color="9CC2E5"/>
            </w:tcBorders>
            <w:shd w:val="clear" w:color="auto" w:fill="auto"/>
            <w:tcMar>
              <w:top w:w="0" w:type="dxa"/>
              <w:left w:w="108" w:type="dxa"/>
              <w:bottom w:w="0" w:type="dxa"/>
              <w:right w:w="108" w:type="dxa"/>
            </w:tcMar>
            <w:hideMark/>
          </w:tcPr>
          <w:p w14:paraId="4CA30B52" w14:textId="77777777" w:rsidR="00DF1CB6" w:rsidRPr="00976117" w:rsidRDefault="00DF1CB6" w:rsidP="0054048A">
            <w:pPr>
              <w:jc w:val="both"/>
              <w:rPr>
                <w:rFonts w:ascii="Arial" w:hAnsi="Arial" w:cs="Arial"/>
                <w:lang w:val="en-US"/>
              </w:rPr>
            </w:pPr>
            <w:r w:rsidRPr="00976117">
              <w:rPr>
                <w:rFonts w:ascii="Arial" w:hAnsi="Arial" w:cs="Arial"/>
                <w:lang w:val="en-US"/>
              </w:rPr>
              <w:t>Limiting access to social media postings by using privacy settings is not enough to ensure privacy or maintain the confidentiality of respondents.</w:t>
            </w:r>
          </w:p>
        </w:tc>
      </w:tr>
      <w:tr w:rsidR="00DF1CB6" w:rsidRPr="00976117" w14:paraId="7DC0F9B3" w14:textId="77777777" w:rsidTr="0054048A">
        <w:tc>
          <w:tcPr>
            <w:tcW w:w="445" w:type="dxa"/>
            <w:tcBorders>
              <w:top w:val="nil"/>
              <w:left w:val="single" w:sz="8" w:space="0" w:color="9CC2E5"/>
              <w:bottom w:val="single" w:sz="8" w:space="0" w:color="9CC2E5"/>
              <w:right w:val="single" w:sz="8" w:space="0" w:color="9CC2E5"/>
            </w:tcBorders>
            <w:shd w:val="clear" w:color="auto" w:fill="auto"/>
            <w:tcMar>
              <w:top w:w="0" w:type="dxa"/>
              <w:left w:w="108" w:type="dxa"/>
              <w:bottom w:w="0" w:type="dxa"/>
              <w:right w:w="108" w:type="dxa"/>
            </w:tcMar>
            <w:hideMark/>
          </w:tcPr>
          <w:p w14:paraId="6D539AE7" w14:textId="77777777" w:rsidR="00DF1CB6" w:rsidRPr="00976117" w:rsidRDefault="00DF1CB6" w:rsidP="0054048A">
            <w:pPr>
              <w:jc w:val="both"/>
              <w:rPr>
                <w:rFonts w:ascii="Arial" w:hAnsi="Arial" w:cs="Arial"/>
                <w:lang w:val="en-US"/>
              </w:rPr>
            </w:pPr>
            <w:r w:rsidRPr="00976117">
              <w:rPr>
                <w:rFonts w:ascii="Arial" w:hAnsi="Arial" w:cs="Arial"/>
                <w:lang w:val="en-US"/>
              </w:rPr>
              <w:t>3.</w:t>
            </w:r>
          </w:p>
        </w:tc>
        <w:tc>
          <w:tcPr>
            <w:tcW w:w="8905" w:type="dxa"/>
            <w:tcBorders>
              <w:top w:val="nil"/>
              <w:left w:val="nil"/>
              <w:bottom w:val="single" w:sz="8" w:space="0" w:color="9CC2E5"/>
              <w:right w:val="single" w:sz="8" w:space="0" w:color="9CC2E5"/>
            </w:tcBorders>
            <w:shd w:val="clear" w:color="auto" w:fill="auto"/>
            <w:tcMar>
              <w:top w:w="0" w:type="dxa"/>
              <w:left w:w="108" w:type="dxa"/>
              <w:bottom w:w="0" w:type="dxa"/>
              <w:right w:w="108" w:type="dxa"/>
            </w:tcMar>
            <w:hideMark/>
          </w:tcPr>
          <w:p w14:paraId="3B6A72C0" w14:textId="77777777" w:rsidR="00DF1CB6" w:rsidRPr="00976117" w:rsidRDefault="00DF1CB6" w:rsidP="0054048A">
            <w:pPr>
              <w:jc w:val="both"/>
              <w:rPr>
                <w:rFonts w:ascii="Arial" w:hAnsi="Arial" w:cs="Arial"/>
                <w:lang w:val="en-US"/>
              </w:rPr>
            </w:pPr>
            <w:r w:rsidRPr="00976117">
              <w:rPr>
                <w:rFonts w:ascii="Arial" w:hAnsi="Arial" w:cs="Arial"/>
                <w:lang w:val="en-US"/>
              </w:rPr>
              <w:t>Do not transmit any respondent-related image or video that includes the respondent, respondent household members, or their homes, through any social media platform.</w:t>
            </w:r>
          </w:p>
        </w:tc>
      </w:tr>
      <w:tr w:rsidR="00DF1CB6" w:rsidRPr="00976117" w14:paraId="5AB8B861" w14:textId="77777777" w:rsidTr="0054048A">
        <w:tc>
          <w:tcPr>
            <w:tcW w:w="445" w:type="dxa"/>
            <w:tcBorders>
              <w:top w:val="nil"/>
              <w:left w:val="single" w:sz="8" w:space="0" w:color="9CC2E5"/>
              <w:bottom w:val="single" w:sz="8" w:space="0" w:color="9CC2E5"/>
              <w:right w:val="single" w:sz="8" w:space="0" w:color="9CC2E5"/>
            </w:tcBorders>
            <w:shd w:val="clear" w:color="auto" w:fill="auto"/>
            <w:tcMar>
              <w:top w:w="0" w:type="dxa"/>
              <w:left w:w="108" w:type="dxa"/>
              <w:bottom w:w="0" w:type="dxa"/>
              <w:right w:w="108" w:type="dxa"/>
            </w:tcMar>
            <w:hideMark/>
          </w:tcPr>
          <w:p w14:paraId="6F3852F1" w14:textId="77777777" w:rsidR="00DF1CB6" w:rsidRPr="00976117" w:rsidRDefault="00DF1CB6" w:rsidP="0054048A">
            <w:pPr>
              <w:jc w:val="both"/>
              <w:rPr>
                <w:rFonts w:ascii="Arial" w:hAnsi="Arial" w:cs="Arial"/>
                <w:lang w:val="en-US"/>
              </w:rPr>
            </w:pPr>
            <w:r w:rsidRPr="00976117">
              <w:rPr>
                <w:rFonts w:ascii="Arial" w:hAnsi="Arial" w:cs="Arial"/>
                <w:lang w:val="en-US"/>
              </w:rPr>
              <w:t>4.</w:t>
            </w:r>
          </w:p>
        </w:tc>
        <w:tc>
          <w:tcPr>
            <w:tcW w:w="8905" w:type="dxa"/>
            <w:tcBorders>
              <w:top w:val="nil"/>
              <w:left w:val="nil"/>
              <w:bottom w:val="single" w:sz="8" w:space="0" w:color="9CC2E5"/>
              <w:right w:val="single" w:sz="8" w:space="0" w:color="9CC2E5"/>
            </w:tcBorders>
            <w:shd w:val="clear" w:color="auto" w:fill="auto"/>
            <w:tcMar>
              <w:top w:w="0" w:type="dxa"/>
              <w:left w:w="108" w:type="dxa"/>
              <w:bottom w:w="0" w:type="dxa"/>
              <w:right w:w="108" w:type="dxa"/>
            </w:tcMar>
            <w:hideMark/>
          </w:tcPr>
          <w:p w14:paraId="5ED2DEC3" w14:textId="77777777" w:rsidR="00DF1CB6" w:rsidRPr="00976117" w:rsidRDefault="00DF1CB6" w:rsidP="0054048A">
            <w:pPr>
              <w:jc w:val="both"/>
              <w:rPr>
                <w:rFonts w:ascii="Arial" w:hAnsi="Arial" w:cs="Arial"/>
                <w:lang w:val="en-US"/>
              </w:rPr>
            </w:pPr>
            <w:r w:rsidRPr="00976117">
              <w:rPr>
                <w:rFonts w:ascii="Arial" w:hAnsi="Arial" w:cs="Arial"/>
                <w:lang w:val="en-US"/>
              </w:rPr>
              <w:t xml:space="preserve">Do not identify respondents, enumeration areas, or clusters by name through any social media platform. Do not post any information that may lead to the identification of a respondent or an enumeration area. </w:t>
            </w:r>
          </w:p>
        </w:tc>
      </w:tr>
      <w:tr w:rsidR="00DF1CB6" w:rsidRPr="00976117" w14:paraId="3E498643" w14:textId="77777777" w:rsidTr="0054048A">
        <w:tc>
          <w:tcPr>
            <w:tcW w:w="445" w:type="dxa"/>
            <w:tcBorders>
              <w:top w:val="nil"/>
              <w:left w:val="single" w:sz="8" w:space="0" w:color="9CC2E5"/>
              <w:bottom w:val="single" w:sz="8" w:space="0" w:color="9CC2E5"/>
              <w:right w:val="single" w:sz="8" w:space="0" w:color="9CC2E5"/>
            </w:tcBorders>
            <w:shd w:val="clear" w:color="auto" w:fill="auto"/>
            <w:tcMar>
              <w:top w:w="0" w:type="dxa"/>
              <w:left w:w="108" w:type="dxa"/>
              <w:bottom w:w="0" w:type="dxa"/>
              <w:right w:w="108" w:type="dxa"/>
            </w:tcMar>
            <w:hideMark/>
          </w:tcPr>
          <w:p w14:paraId="7B863D66" w14:textId="77777777" w:rsidR="00DF1CB6" w:rsidRPr="00976117" w:rsidRDefault="00DF1CB6" w:rsidP="0054048A">
            <w:pPr>
              <w:jc w:val="both"/>
              <w:rPr>
                <w:rFonts w:ascii="Arial" w:hAnsi="Arial" w:cs="Arial"/>
                <w:lang w:val="en-US"/>
              </w:rPr>
            </w:pPr>
            <w:r w:rsidRPr="00976117">
              <w:rPr>
                <w:rFonts w:ascii="Arial" w:hAnsi="Arial" w:cs="Arial"/>
                <w:lang w:val="en-US"/>
              </w:rPr>
              <w:lastRenderedPageBreak/>
              <w:t>5.</w:t>
            </w:r>
          </w:p>
        </w:tc>
        <w:tc>
          <w:tcPr>
            <w:tcW w:w="8905" w:type="dxa"/>
            <w:tcBorders>
              <w:top w:val="nil"/>
              <w:left w:val="nil"/>
              <w:bottom w:val="single" w:sz="8" w:space="0" w:color="9CC2E5"/>
              <w:right w:val="single" w:sz="8" w:space="0" w:color="9CC2E5"/>
            </w:tcBorders>
            <w:shd w:val="clear" w:color="auto" w:fill="auto"/>
            <w:tcMar>
              <w:top w:w="0" w:type="dxa"/>
              <w:left w:w="108" w:type="dxa"/>
              <w:bottom w:w="0" w:type="dxa"/>
              <w:right w:w="108" w:type="dxa"/>
            </w:tcMar>
            <w:hideMark/>
          </w:tcPr>
          <w:p w14:paraId="67EE5BED" w14:textId="77777777" w:rsidR="00DF1CB6" w:rsidRPr="00976117" w:rsidRDefault="00DF1CB6" w:rsidP="0054048A">
            <w:pPr>
              <w:jc w:val="both"/>
              <w:rPr>
                <w:rFonts w:ascii="Arial" w:hAnsi="Arial" w:cs="Arial"/>
                <w:lang w:val="en-US"/>
              </w:rPr>
            </w:pPr>
            <w:r w:rsidRPr="00976117">
              <w:rPr>
                <w:rFonts w:ascii="Arial" w:hAnsi="Arial" w:cs="Arial"/>
                <w:lang w:val="en-US"/>
              </w:rPr>
              <w:t xml:space="preserve">Do not take any photos or videos of respondents or their homes – not even if the respondent gives permission – on personal mobile devices - including mobile phones, tablets, and cameras. </w:t>
            </w:r>
          </w:p>
        </w:tc>
      </w:tr>
      <w:tr w:rsidR="00DF1CB6" w:rsidRPr="00976117" w14:paraId="4F49C0D2" w14:textId="77777777" w:rsidTr="0054048A">
        <w:tc>
          <w:tcPr>
            <w:tcW w:w="445" w:type="dxa"/>
            <w:tcBorders>
              <w:top w:val="nil"/>
              <w:left w:val="single" w:sz="8" w:space="0" w:color="9CC2E5"/>
              <w:bottom w:val="single" w:sz="8" w:space="0" w:color="9CC2E5"/>
              <w:right w:val="single" w:sz="8" w:space="0" w:color="9CC2E5"/>
            </w:tcBorders>
            <w:shd w:val="clear" w:color="auto" w:fill="auto"/>
            <w:tcMar>
              <w:top w:w="0" w:type="dxa"/>
              <w:left w:w="108" w:type="dxa"/>
              <w:bottom w:w="0" w:type="dxa"/>
              <w:right w:w="108" w:type="dxa"/>
            </w:tcMar>
            <w:hideMark/>
          </w:tcPr>
          <w:p w14:paraId="25B09926" w14:textId="77777777" w:rsidR="00DF1CB6" w:rsidRPr="00976117" w:rsidRDefault="00DF1CB6" w:rsidP="0054048A">
            <w:pPr>
              <w:jc w:val="both"/>
              <w:rPr>
                <w:rFonts w:ascii="Arial" w:hAnsi="Arial" w:cs="Arial"/>
                <w:lang w:val="en-US"/>
              </w:rPr>
            </w:pPr>
            <w:r w:rsidRPr="00976117">
              <w:rPr>
                <w:rFonts w:ascii="Arial" w:hAnsi="Arial" w:cs="Arial"/>
                <w:lang w:val="en-US"/>
              </w:rPr>
              <w:t>6.</w:t>
            </w:r>
          </w:p>
        </w:tc>
        <w:tc>
          <w:tcPr>
            <w:tcW w:w="8905" w:type="dxa"/>
            <w:tcBorders>
              <w:top w:val="nil"/>
              <w:left w:val="nil"/>
              <w:bottom w:val="single" w:sz="8" w:space="0" w:color="9CC2E5"/>
              <w:right w:val="single" w:sz="8" w:space="0" w:color="9CC2E5"/>
            </w:tcBorders>
            <w:shd w:val="clear" w:color="auto" w:fill="auto"/>
            <w:tcMar>
              <w:top w:w="0" w:type="dxa"/>
              <w:left w:w="108" w:type="dxa"/>
              <w:bottom w:w="0" w:type="dxa"/>
              <w:right w:w="108" w:type="dxa"/>
            </w:tcMar>
            <w:hideMark/>
          </w:tcPr>
          <w:p w14:paraId="02F0145C" w14:textId="77777777" w:rsidR="00DF1CB6" w:rsidRPr="00976117" w:rsidRDefault="00DF1CB6" w:rsidP="0054048A">
            <w:pPr>
              <w:jc w:val="both"/>
              <w:rPr>
                <w:rFonts w:ascii="Arial" w:hAnsi="Arial" w:cs="Arial"/>
                <w:lang w:val="en-US"/>
              </w:rPr>
            </w:pPr>
            <w:r w:rsidRPr="00976117">
              <w:rPr>
                <w:rFonts w:ascii="Arial" w:hAnsi="Arial" w:cs="Arial"/>
                <w:lang w:val="en-US"/>
              </w:rPr>
              <w:t xml:space="preserve">Turn off or disable geolocation or geotagging permissions in social media applications on personal mobile devices while conducting fieldwork. </w:t>
            </w:r>
          </w:p>
        </w:tc>
      </w:tr>
      <w:tr w:rsidR="00DF1CB6" w:rsidRPr="00976117" w14:paraId="4709D830" w14:textId="77777777" w:rsidTr="0054048A">
        <w:tc>
          <w:tcPr>
            <w:tcW w:w="445" w:type="dxa"/>
            <w:tcBorders>
              <w:top w:val="nil"/>
              <w:left w:val="single" w:sz="8" w:space="0" w:color="9CC2E5"/>
              <w:bottom w:val="single" w:sz="8" w:space="0" w:color="9CC2E5"/>
              <w:right w:val="single" w:sz="8" w:space="0" w:color="9CC2E5"/>
            </w:tcBorders>
            <w:shd w:val="clear" w:color="auto" w:fill="auto"/>
            <w:tcMar>
              <w:top w:w="0" w:type="dxa"/>
              <w:left w:w="108" w:type="dxa"/>
              <w:bottom w:w="0" w:type="dxa"/>
              <w:right w:w="108" w:type="dxa"/>
            </w:tcMar>
            <w:hideMark/>
          </w:tcPr>
          <w:p w14:paraId="5B77295B" w14:textId="77777777" w:rsidR="00DF1CB6" w:rsidRPr="00976117" w:rsidRDefault="00DF1CB6" w:rsidP="0054048A">
            <w:pPr>
              <w:jc w:val="both"/>
              <w:rPr>
                <w:rFonts w:ascii="Arial" w:hAnsi="Arial" w:cs="Arial"/>
                <w:lang w:val="en-US"/>
              </w:rPr>
            </w:pPr>
            <w:r w:rsidRPr="00976117">
              <w:rPr>
                <w:rFonts w:ascii="Arial" w:hAnsi="Arial" w:cs="Arial"/>
                <w:lang w:val="en-US"/>
              </w:rPr>
              <w:t>7.</w:t>
            </w:r>
          </w:p>
        </w:tc>
        <w:tc>
          <w:tcPr>
            <w:tcW w:w="8905" w:type="dxa"/>
            <w:tcBorders>
              <w:top w:val="nil"/>
              <w:left w:val="nil"/>
              <w:bottom w:val="single" w:sz="8" w:space="0" w:color="9CC2E5"/>
              <w:right w:val="single" w:sz="8" w:space="0" w:color="9CC2E5"/>
            </w:tcBorders>
            <w:shd w:val="clear" w:color="auto" w:fill="auto"/>
            <w:tcMar>
              <w:top w:w="0" w:type="dxa"/>
              <w:left w:w="108" w:type="dxa"/>
              <w:bottom w:w="0" w:type="dxa"/>
              <w:right w:w="108" w:type="dxa"/>
            </w:tcMar>
            <w:hideMark/>
          </w:tcPr>
          <w:p w14:paraId="057A7C93" w14:textId="77777777" w:rsidR="00DF1CB6" w:rsidRPr="00976117" w:rsidRDefault="00DF1CB6" w:rsidP="0054048A">
            <w:pPr>
              <w:jc w:val="both"/>
              <w:rPr>
                <w:rFonts w:ascii="Arial" w:hAnsi="Arial" w:cs="Arial"/>
                <w:lang w:val="en-US"/>
              </w:rPr>
            </w:pPr>
            <w:r w:rsidRPr="00976117">
              <w:rPr>
                <w:rFonts w:ascii="Arial" w:hAnsi="Arial" w:cs="Arial"/>
                <w:lang w:val="en-US"/>
              </w:rPr>
              <w:t xml:space="preserve">Consult with a supervisor before making any work-related postings. </w:t>
            </w:r>
          </w:p>
        </w:tc>
      </w:tr>
      <w:tr w:rsidR="00DF1CB6" w:rsidRPr="00976117" w14:paraId="4E0D44D5" w14:textId="77777777" w:rsidTr="0054048A">
        <w:tc>
          <w:tcPr>
            <w:tcW w:w="445" w:type="dxa"/>
            <w:tcBorders>
              <w:top w:val="nil"/>
              <w:left w:val="single" w:sz="8" w:space="0" w:color="9CC2E5"/>
              <w:bottom w:val="single" w:sz="8" w:space="0" w:color="9CC2E5"/>
              <w:right w:val="single" w:sz="8" w:space="0" w:color="9CC2E5"/>
            </w:tcBorders>
            <w:shd w:val="clear" w:color="auto" w:fill="auto"/>
            <w:tcMar>
              <w:top w:w="0" w:type="dxa"/>
              <w:left w:w="108" w:type="dxa"/>
              <w:bottom w:w="0" w:type="dxa"/>
              <w:right w:w="108" w:type="dxa"/>
            </w:tcMar>
            <w:hideMark/>
          </w:tcPr>
          <w:p w14:paraId="5FB77989" w14:textId="77777777" w:rsidR="00DF1CB6" w:rsidRPr="00976117" w:rsidRDefault="00DF1CB6" w:rsidP="0054048A">
            <w:pPr>
              <w:jc w:val="both"/>
              <w:rPr>
                <w:rFonts w:ascii="Arial" w:hAnsi="Arial" w:cs="Arial"/>
                <w:lang w:val="en-US"/>
              </w:rPr>
            </w:pPr>
            <w:r w:rsidRPr="00976117">
              <w:rPr>
                <w:rFonts w:ascii="Arial" w:hAnsi="Arial" w:cs="Arial"/>
                <w:lang w:val="en-US"/>
              </w:rPr>
              <w:t>8.</w:t>
            </w:r>
          </w:p>
        </w:tc>
        <w:tc>
          <w:tcPr>
            <w:tcW w:w="8905" w:type="dxa"/>
            <w:tcBorders>
              <w:top w:val="nil"/>
              <w:left w:val="nil"/>
              <w:bottom w:val="single" w:sz="8" w:space="0" w:color="9CC2E5"/>
              <w:right w:val="single" w:sz="8" w:space="0" w:color="9CC2E5"/>
            </w:tcBorders>
            <w:shd w:val="clear" w:color="auto" w:fill="auto"/>
            <w:tcMar>
              <w:top w:w="0" w:type="dxa"/>
              <w:left w:w="108" w:type="dxa"/>
              <w:bottom w:w="0" w:type="dxa"/>
              <w:right w:w="108" w:type="dxa"/>
            </w:tcMar>
            <w:hideMark/>
          </w:tcPr>
          <w:p w14:paraId="1CBE5D48" w14:textId="77777777" w:rsidR="00DF1CB6" w:rsidRPr="00976117" w:rsidRDefault="00DF1CB6" w:rsidP="0054048A">
            <w:pPr>
              <w:jc w:val="both"/>
              <w:rPr>
                <w:rFonts w:ascii="Arial" w:hAnsi="Arial" w:cs="Arial"/>
                <w:lang w:val="en-US"/>
              </w:rPr>
            </w:pPr>
            <w:r w:rsidRPr="00976117">
              <w:rPr>
                <w:rFonts w:ascii="Arial" w:hAnsi="Arial" w:cs="Arial"/>
                <w:lang w:val="en-US"/>
              </w:rPr>
              <w:t xml:space="preserve">Promptly report any violations of privacy or confidentiality. </w:t>
            </w:r>
          </w:p>
        </w:tc>
      </w:tr>
    </w:tbl>
    <w:p w14:paraId="6E1689A0" w14:textId="77777777" w:rsidR="00DF1CB6" w:rsidRPr="00976117" w:rsidRDefault="00DF1CB6" w:rsidP="00DF1CB6">
      <w:pPr>
        <w:jc w:val="both"/>
        <w:rPr>
          <w:rFonts w:ascii="Arial" w:hAnsi="Arial" w:cs="Arial"/>
          <w:lang w:val="en-US"/>
        </w:rPr>
      </w:pPr>
    </w:p>
    <w:p w14:paraId="71AAAEB1" w14:textId="77777777" w:rsidR="00DF1CB6" w:rsidRPr="00976117" w:rsidRDefault="00DF1CB6" w:rsidP="00DF1CB6">
      <w:pPr>
        <w:jc w:val="both"/>
        <w:rPr>
          <w:rFonts w:ascii="Arial" w:hAnsi="Arial" w:cs="Arial"/>
          <w:b/>
          <w:bCs/>
          <w:i/>
          <w:iCs/>
          <w:lang w:val="en-US"/>
        </w:rPr>
      </w:pPr>
      <w:r w:rsidRPr="00976117">
        <w:rPr>
          <w:rFonts w:ascii="Arial" w:hAnsi="Arial" w:cs="Arial"/>
          <w:b/>
          <w:bCs/>
          <w:i/>
          <w:iCs/>
          <w:lang w:val="en-US"/>
        </w:rPr>
        <w:t>What is geolocation and geotagging?</w:t>
      </w:r>
    </w:p>
    <w:p w14:paraId="3BFCA7F9" w14:textId="77777777" w:rsidR="00DF1CB6" w:rsidRPr="00976117" w:rsidRDefault="00DF1CB6" w:rsidP="00DF1CB6">
      <w:pPr>
        <w:jc w:val="both"/>
        <w:rPr>
          <w:rFonts w:ascii="Arial" w:hAnsi="Arial" w:cs="Arial"/>
          <w:lang w:val="en-US"/>
        </w:rPr>
      </w:pPr>
      <w:r w:rsidRPr="00976117">
        <w:rPr>
          <w:rFonts w:ascii="Arial" w:hAnsi="Arial" w:cs="Arial"/>
          <w:lang w:val="en-US"/>
        </w:rPr>
        <w:t xml:space="preserve">Geolocation or geotagging refers to identifying an object (for example a photo) by its location. Many social media platforms, including Twitter and Facebook, now include geolocation or geotagging, so users can add location information to their messages. The location information can be a broad location such as a city or village, or a precise location with the exact latitude and longitude of the location from which a message was sent. A fieldworker who posts a geolocated or geotagged social media message from the field violates confidentiality by disclosing the location of the cluster. </w:t>
      </w:r>
    </w:p>
    <w:p w14:paraId="66C4D60B" w14:textId="77777777" w:rsidR="00DF1CB6" w:rsidRPr="00976117" w:rsidRDefault="00DF1CB6" w:rsidP="00DF1CB6">
      <w:pPr>
        <w:jc w:val="both"/>
        <w:rPr>
          <w:rFonts w:ascii="Arial" w:hAnsi="Arial" w:cs="Arial"/>
          <w:lang w:val="en-US"/>
        </w:rPr>
      </w:pPr>
      <w:r w:rsidRPr="00976117">
        <w:rPr>
          <w:rFonts w:ascii="Arial" w:hAnsi="Arial" w:cs="Arial"/>
          <w:lang w:val="en-US"/>
        </w:rPr>
        <w:t xml:space="preserve">Geolocation or geotagging in social media applications may also have security implications. In security-risk countries, where fieldwork must undergo stringent protocols to protect field teams, it is imperative that survey-related staff disable geolocation from their personal devices to not give away secure locations. </w:t>
      </w:r>
    </w:p>
    <w:p w14:paraId="285454FD" w14:textId="77777777" w:rsidR="00DF1CB6" w:rsidRPr="00976117" w:rsidRDefault="00DF1CB6" w:rsidP="00DF1CB6">
      <w:pPr>
        <w:jc w:val="both"/>
        <w:rPr>
          <w:rFonts w:ascii="Arial" w:hAnsi="Arial" w:cs="Arial"/>
          <w:b/>
          <w:bCs/>
          <w:i/>
          <w:iCs/>
          <w:lang w:val="en-US"/>
        </w:rPr>
      </w:pPr>
      <w:r w:rsidRPr="00976117">
        <w:rPr>
          <w:rFonts w:ascii="Arial" w:hAnsi="Arial" w:cs="Arial"/>
          <w:b/>
          <w:bCs/>
          <w:i/>
          <w:iCs/>
          <w:lang w:val="en-US"/>
        </w:rPr>
        <w:t xml:space="preserve">Common Misunderstandings of </w:t>
      </w:r>
      <w:proofErr w:type="gramStart"/>
      <w:r w:rsidRPr="00976117">
        <w:rPr>
          <w:rFonts w:ascii="Arial" w:hAnsi="Arial" w:cs="Arial"/>
          <w:b/>
          <w:bCs/>
          <w:i/>
          <w:iCs/>
          <w:lang w:val="en-US"/>
        </w:rPr>
        <w:t>Social Media</w:t>
      </w:r>
      <w:proofErr w:type="gramEnd"/>
      <w:r w:rsidRPr="00976117">
        <w:rPr>
          <w:rFonts w:ascii="Arial" w:hAnsi="Arial" w:cs="Arial"/>
          <w:b/>
          <w:bCs/>
          <w:i/>
          <w:iCs/>
          <w:lang w:val="en-US"/>
        </w:rPr>
        <w:t xml:space="preserve"> </w:t>
      </w:r>
    </w:p>
    <w:p w14:paraId="464D4474" w14:textId="77777777" w:rsidR="00DF1CB6" w:rsidRPr="00976117" w:rsidRDefault="00DF1CB6" w:rsidP="00DF1CB6">
      <w:pPr>
        <w:jc w:val="both"/>
        <w:rPr>
          <w:rFonts w:ascii="Arial" w:hAnsi="Arial" w:cs="Arial"/>
          <w:lang w:val="en-US"/>
        </w:rPr>
      </w:pPr>
      <w:r w:rsidRPr="00976117">
        <w:rPr>
          <w:rFonts w:ascii="Arial" w:hAnsi="Arial" w:cs="Arial"/>
          <w:lang w:val="en-US"/>
        </w:rPr>
        <w:t xml:space="preserve">Misuse of social media is often unintentional and the result of misunderstandings of how social media </w:t>
      </w:r>
      <w:proofErr w:type="gramStart"/>
      <w:r w:rsidRPr="00976117">
        <w:rPr>
          <w:rFonts w:ascii="Arial" w:hAnsi="Arial" w:cs="Arial"/>
          <w:lang w:val="en-US"/>
        </w:rPr>
        <w:t>platforms</w:t>
      </w:r>
      <w:proofErr w:type="gramEnd"/>
      <w:r w:rsidRPr="00976117">
        <w:rPr>
          <w:rFonts w:ascii="Arial" w:hAnsi="Arial" w:cs="Arial"/>
          <w:lang w:val="en-US"/>
        </w:rPr>
        <w:t xml:space="preserve"> function. Many factors may contribute to survey-related staff inadvertently violating survey respondent privacy and confidentiality while using social media. </w:t>
      </w:r>
    </w:p>
    <w:p w14:paraId="1D47E81D" w14:textId="77777777" w:rsidR="00DF1CB6" w:rsidRPr="00976117" w:rsidRDefault="00DF1CB6" w:rsidP="00DF1CB6">
      <w:pPr>
        <w:jc w:val="both"/>
        <w:rPr>
          <w:rFonts w:ascii="Arial" w:hAnsi="Arial" w:cs="Arial"/>
          <w:lang w:val="en-US"/>
        </w:rPr>
      </w:pPr>
      <w:r w:rsidRPr="00976117">
        <w:rPr>
          <w:rFonts w:ascii="Arial" w:hAnsi="Arial" w:cs="Arial"/>
          <w:lang w:val="en-US"/>
        </w:rPr>
        <w:t xml:space="preserve">Test your knowledge: </w:t>
      </w:r>
    </w:p>
    <w:p w14:paraId="6AA06F6F" w14:textId="77777777" w:rsidR="00DF1CB6" w:rsidRPr="00976117" w:rsidRDefault="00DF1CB6" w:rsidP="00DF1CB6">
      <w:pPr>
        <w:jc w:val="both"/>
        <w:rPr>
          <w:rFonts w:ascii="Arial" w:hAnsi="Arial" w:cs="Arial"/>
          <w:lang w:val="en-US"/>
        </w:rPr>
      </w:pPr>
      <w:r w:rsidRPr="00976117">
        <w:rPr>
          <w:rFonts w:ascii="Arial" w:hAnsi="Arial" w:cs="Arial"/>
          <w:lang w:val="en-US"/>
        </w:rPr>
        <w:t xml:space="preserve">TRUE or FALSE? </w:t>
      </w:r>
    </w:p>
    <w:p w14:paraId="27DFD96E" w14:textId="77777777" w:rsidR="00DF1CB6" w:rsidRPr="00976117" w:rsidRDefault="00DF1CB6" w:rsidP="00DF1CB6">
      <w:pPr>
        <w:jc w:val="both"/>
        <w:rPr>
          <w:rFonts w:ascii="Arial" w:hAnsi="Arial" w:cs="Arial"/>
          <w:lang w:val="en-US"/>
        </w:rPr>
      </w:pPr>
      <w:r w:rsidRPr="00976117">
        <w:rPr>
          <w:rFonts w:ascii="Arial" w:hAnsi="Arial" w:cs="Arial"/>
          <w:lang w:val="en-US"/>
        </w:rPr>
        <w:t>Q 1. A communication or post is private and can only be seen by the intended recipient. True or False?</w:t>
      </w:r>
    </w:p>
    <w:p w14:paraId="51A51E36" w14:textId="77777777" w:rsidR="00DF1CB6" w:rsidRPr="00976117" w:rsidRDefault="00DF1CB6" w:rsidP="00DF1CB6">
      <w:pPr>
        <w:jc w:val="both"/>
        <w:rPr>
          <w:rFonts w:ascii="Arial" w:hAnsi="Arial" w:cs="Arial"/>
          <w:lang w:val="en-US"/>
        </w:rPr>
      </w:pPr>
      <w:r w:rsidRPr="00976117">
        <w:rPr>
          <w:rFonts w:ascii="Arial" w:hAnsi="Arial" w:cs="Arial"/>
          <w:lang w:val="en-US"/>
        </w:rPr>
        <w:t>FALSE. Why? Once you send or post something, it can be sent by someone else to others, without you knowing.</w:t>
      </w:r>
    </w:p>
    <w:p w14:paraId="4684E1DF" w14:textId="77777777" w:rsidR="00DF1CB6" w:rsidRPr="00976117" w:rsidRDefault="00DF1CB6" w:rsidP="00DF1CB6">
      <w:pPr>
        <w:jc w:val="both"/>
        <w:rPr>
          <w:rFonts w:ascii="Arial" w:hAnsi="Arial" w:cs="Arial"/>
          <w:lang w:val="en-US"/>
        </w:rPr>
      </w:pPr>
      <w:r w:rsidRPr="00976117">
        <w:rPr>
          <w:rFonts w:ascii="Arial" w:hAnsi="Arial" w:cs="Arial"/>
          <w:lang w:val="en-US"/>
        </w:rPr>
        <w:t>Q 2. You can always delete posted content and make it “go away”. True or False?</w:t>
      </w:r>
    </w:p>
    <w:p w14:paraId="0E7F4725" w14:textId="3F795EB7" w:rsidR="0054048A" w:rsidRPr="00976117" w:rsidRDefault="00DF1CB6" w:rsidP="00410DCB">
      <w:pPr>
        <w:jc w:val="both"/>
        <w:rPr>
          <w:rFonts w:ascii="Arial" w:hAnsi="Arial" w:cs="Arial"/>
          <w:lang w:val="en-US"/>
        </w:rPr>
      </w:pPr>
      <w:r w:rsidRPr="00976117">
        <w:rPr>
          <w:rFonts w:ascii="Arial" w:hAnsi="Arial" w:cs="Arial"/>
          <w:lang w:val="en-US"/>
        </w:rPr>
        <w:t>FALSE. Why? What happens on the Internet, stays on the Internet.</w:t>
      </w:r>
    </w:p>
    <w:p w14:paraId="64542199" w14:textId="77777777" w:rsidR="000430D2" w:rsidRPr="00976117" w:rsidRDefault="000430D2" w:rsidP="000430D2">
      <w:pPr>
        <w:pStyle w:val="Heading1"/>
        <w:rPr>
          <w:lang w:val="en-US"/>
        </w:rPr>
      </w:pPr>
      <w:bookmarkStart w:id="25" w:name="_Toc81926160"/>
      <w:r w:rsidRPr="00976117">
        <w:rPr>
          <w:lang w:val="en-US"/>
        </w:rPr>
        <w:lastRenderedPageBreak/>
        <w:t>general procedures for completing the paper BIOMARKER questionnaire</w:t>
      </w:r>
      <w:bookmarkEnd w:id="25"/>
      <w:r w:rsidRPr="00976117">
        <w:rPr>
          <w:lang w:val="en-US"/>
        </w:rPr>
        <w:t xml:space="preserve"> </w:t>
      </w:r>
    </w:p>
    <w:p w14:paraId="0A99E265" w14:textId="77777777" w:rsidR="000430D2" w:rsidRPr="00976117" w:rsidRDefault="000430D2" w:rsidP="000430D2">
      <w:pPr>
        <w:jc w:val="both"/>
        <w:rPr>
          <w:rFonts w:ascii="Arial" w:hAnsi="Arial" w:cs="Arial"/>
          <w:b/>
          <w:bCs/>
          <w:i/>
          <w:iCs/>
          <w:lang w:val="en-US"/>
        </w:rPr>
      </w:pPr>
      <w:r w:rsidRPr="00976117">
        <w:rPr>
          <w:rFonts w:ascii="Arial" w:hAnsi="Arial" w:cs="Arial"/>
          <w:b/>
          <w:bCs/>
          <w:i/>
          <w:iCs/>
          <w:lang w:val="en-US"/>
        </w:rPr>
        <w:t xml:space="preserve">Learning objective </w:t>
      </w:r>
    </w:p>
    <w:p w14:paraId="4C8F012D" w14:textId="77777777" w:rsidR="000430D2" w:rsidRPr="00976117" w:rsidRDefault="000430D2" w:rsidP="000430D2">
      <w:pPr>
        <w:pStyle w:val="ListParagraph"/>
        <w:numPr>
          <w:ilvl w:val="0"/>
          <w:numId w:val="53"/>
        </w:numPr>
        <w:jc w:val="both"/>
        <w:rPr>
          <w:rFonts w:ascii="Arial" w:hAnsi="Arial" w:cs="Arial"/>
          <w:lang w:val="en-US"/>
        </w:rPr>
      </w:pPr>
      <w:r w:rsidRPr="00976117">
        <w:rPr>
          <w:rFonts w:ascii="Arial" w:hAnsi="Arial" w:cs="Arial"/>
          <w:lang w:val="en-US"/>
        </w:rPr>
        <w:t>Confirm the eligibility of respondents for biomarker collection</w:t>
      </w:r>
    </w:p>
    <w:p w14:paraId="252CF5F0" w14:textId="77777777" w:rsidR="000430D2" w:rsidRPr="00976117" w:rsidRDefault="000430D2" w:rsidP="000430D2">
      <w:pPr>
        <w:pStyle w:val="ListParagraph"/>
        <w:numPr>
          <w:ilvl w:val="0"/>
          <w:numId w:val="53"/>
        </w:numPr>
        <w:jc w:val="both"/>
        <w:rPr>
          <w:rFonts w:ascii="Arial" w:hAnsi="Arial" w:cs="Arial"/>
          <w:lang w:val="en-US"/>
        </w:rPr>
      </w:pPr>
      <w:r w:rsidRPr="00976117">
        <w:rPr>
          <w:rFonts w:ascii="Arial" w:hAnsi="Arial" w:cs="Arial"/>
          <w:lang w:val="en-US"/>
        </w:rPr>
        <w:t>Understand the elements of informed consent</w:t>
      </w:r>
    </w:p>
    <w:p w14:paraId="48E3C2D1" w14:textId="77777777" w:rsidR="000430D2" w:rsidRPr="00976117" w:rsidRDefault="000430D2" w:rsidP="000430D2">
      <w:pPr>
        <w:pStyle w:val="ListParagraph"/>
        <w:numPr>
          <w:ilvl w:val="0"/>
          <w:numId w:val="53"/>
        </w:numPr>
        <w:jc w:val="both"/>
        <w:rPr>
          <w:rFonts w:ascii="Arial" w:hAnsi="Arial" w:cs="Arial"/>
          <w:lang w:val="en-US"/>
        </w:rPr>
      </w:pPr>
      <w:r w:rsidRPr="00976117">
        <w:rPr>
          <w:rFonts w:ascii="Arial" w:hAnsi="Arial" w:cs="Arial"/>
          <w:lang w:val="en-US"/>
        </w:rPr>
        <w:t>Know the structure and content of the Biomarker Questionnaire</w:t>
      </w:r>
    </w:p>
    <w:p w14:paraId="64B5A277" w14:textId="77777777" w:rsidR="000430D2" w:rsidRPr="00976117" w:rsidRDefault="000430D2" w:rsidP="000430D2">
      <w:pPr>
        <w:pStyle w:val="ListParagraph"/>
        <w:numPr>
          <w:ilvl w:val="0"/>
          <w:numId w:val="53"/>
        </w:numPr>
        <w:jc w:val="both"/>
        <w:rPr>
          <w:rFonts w:ascii="Arial" w:hAnsi="Arial" w:cs="Arial"/>
          <w:lang w:val="en-US"/>
        </w:rPr>
      </w:pPr>
      <w:r w:rsidRPr="00976117">
        <w:rPr>
          <w:rFonts w:ascii="Arial" w:hAnsi="Arial" w:cs="Arial"/>
          <w:lang w:val="en-US"/>
        </w:rPr>
        <w:t>This part of the training manual is designed to familiarize you with the [COUNTRY] DHS paper questionnaire that you will use for field data collection</w:t>
      </w:r>
    </w:p>
    <w:p w14:paraId="2726A791" w14:textId="77777777" w:rsidR="000430D2" w:rsidRPr="00976117" w:rsidRDefault="000430D2" w:rsidP="000430D2">
      <w:pPr>
        <w:pStyle w:val="Heading2"/>
        <w:numPr>
          <w:ilvl w:val="1"/>
          <w:numId w:val="8"/>
        </w:numPr>
        <w:ind w:left="720" w:hanging="720"/>
      </w:pPr>
      <w:bookmarkStart w:id="26" w:name="_Toc81926161"/>
      <w:r w:rsidRPr="00976117">
        <w:t>Introduction</w:t>
      </w:r>
      <w:bookmarkEnd w:id="26"/>
      <w:r w:rsidRPr="00976117">
        <w:t xml:space="preserve"> </w:t>
      </w:r>
    </w:p>
    <w:p w14:paraId="10F73494" w14:textId="77777777" w:rsidR="000430D2" w:rsidRPr="00976117" w:rsidRDefault="000430D2" w:rsidP="000430D2">
      <w:pPr>
        <w:jc w:val="both"/>
        <w:rPr>
          <w:rFonts w:ascii="Arial" w:hAnsi="Arial" w:cs="Arial"/>
          <w:lang w:val="en-US"/>
        </w:rPr>
      </w:pPr>
      <w:r w:rsidRPr="00976117">
        <w:rPr>
          <w:rFonts w:ascii="Arial" w:hAnsi="Arial" w:cs="Arial"/>
          <w:lang w:val="en-US"/>
        </w:rPr>
        <w:t xml:space="preserve">This chapter describes the [subsample of households selected for biomarker collection,] requirements for eligibility and informed consent.  To collect the information needed by the [COUNTRY] DHS, you must understand how to ask each question, what information the question is attempting to collect, and how to handle problems that might arise during the interview. You must also know how to correctly record the answers the respondent gives and how to follow special instructions in the questionnaire.  </w:t>
      </w:r>
    </w:p>
    <w:p w14:paraId="76A8CF81" w14:textId="77777777" w:rsidR="000430D2" w:rsidRPr="00976117" w:rsidRDefault="000430D2" w:rsidP="000430D2">
      <w:pPr>
        <w:pStyle w:val="Heading2"/>
        <w:numPr>
          <w:ilvl w:val="1"/>
          <w:numId w:val="8"/>
        </w:numPr>
        <w:ind w:left="720" w:hanging="720"/>
      </w:pPr>
      <w:bookmarkStart w:id="27" w:name="_Toc81926162"/>
      <w:bookmarkStart w:id="28" w:name="_Hlk33707440"/>
      <w:r w:rsidRPr="00976117">
        <w:t>Identifying respondents eligible for Biomarker Questionnaire</w:t>
      </w:r>
      <w:bookmarkEnd w:id="27"/>
      <w:r w:rsidRPr="00976117">
        <w:t xml:space="preserve"> </w:t>
      </w:r>
    </w:p>
    <w:p w14:paraId="452D7B7A" w14:textId="77777777" w:rsidR="000430D2" w:rsidRPr="00976117" w:rsidRDefault="000430D2" w:rsidP="000430D2">
      <w:pPr>
        <w:jc w:val="both"/>
        <w:rPr>
          <w:rFonts w:ascii="Arial" w:hAnsi="Arial" w:cs="Arial"/>
          <w:b/>
          <w:bCs/>
          <w:i/>
          <w:iCs/>
          <w:lang w:val="en-US"/>
        </w:rPr>
      </w:pPr>
      <w:r w:rsidRPr="00976117">
        <w:rPr>
          <w:rFonts w:ascii="Arial" w:hAnsi="Arial" w:cs="Arial"/>
          <w:b/>
          <w:bCs/>
          <w:i/>
          <w:iCs/>
          <w:lang w:val="en-US"/>
        </w:rPr>
        <w:t xml:space="preserve">Eligible respondents  </w:t>
      </w:r>
    </w:p>
    <w:p w14:paraId="7CE6DBA5" w14:textId="77777777" w:rsidR="000430D2" w:rsidRPr="00976117" w:rsidRDefault="000430D2" w:rsidP="000430D2">
      <w:pPr>
        <w:jc w:val="both"/>
        <w:rPr>
          <w:rFonts w:ascii="Arial" w:hAnsi="Arial" w:cs="Arial"/>
          <w:lang w:val="en-US"/>
        </w:rPr>
      </w:pPr>
      <w:bookmarkStart w:id="29" w:name="_Hlk33707480"/>
      <w:bookmarkEnd w:id="28"/>
      <w:r w:rsidRPr="00976117">
        <w:rPr>
          <w:rFonts w:ascii="Arial" w:hAnsi="Arial" w:cs="Arial"/>
          <w:lang w:val="en-US"/>
        </w:rPr>
        <w:t xml:space="preserve">[Not all households are eligible for biomarker measurement and testing.]  There are [NUMBER] households per cluster, [half of which were selected for biomarker collection.]  This means you as a biomarker technician will visit [NUMBER] households per cluster for biomarker collection.] </w:t>
      </w:r>
    </w:p>
    <w:p w14:paraId="3F855176" w14:textId="77777777" w:rsidR="000430D2" w:rsidRPr="00976117" w:rsidRDefault="000430D2" w:rsidP="000430D2">
      <w:pPr>
        <w:jc w:val="both"/>
        <w:rPr>
          <w:rFonts w:ascii="Arial" w:hAnsi="Arial" w:cs="Arial"/>
          <w:lang w:val="en-US"/>
        </w:rPr>
      </w:pPr>
      <w:r w:rsidRPr="00976117">
        <w:rPr>
          <w:rFonts w:ascii="Arial" w:hAnsi="Arial" w:cs="Arial"/>
          <w:lang w:val="en-US"/>
        </w:rPr>
        <w:t xml:space="preserve">The hierarchy below summarizes which households are eligible for biomarker collection. </w:t>
      </w:r>
    </w:p>
    <w:p w14:paraId="7892F3E8" w14:textId="1865ACB4" w:rsidR="000430D2" w:rsidRPr="00976117" w:rsidRDefault="000430D2" w:rsidP="000430D2">
      <w:pPr>
        <w:jc w:val="center"/>
        <w:rPr>
          <w:rFonts w:ascii="Arial" w:hAnsi="Arial" w:cs="Arial"/>
          <w:lang w:val="en-US"/>
        </w:rPr>
      </w:pPr>
      <w:r w:rsidRPr="00976117">
        <w:rPr>
          <w:rFonts w:ascii="Arial" w:hAnsi="Arial" w:cs="Arial"/>
          <w:noProof/>
          <w:lang w:val="en-US"/>
        </w:rPr>
        <w:drawing>
          <wp:inline distT="0" distB="0" distL="0" distR="0" wp14:anchorId="6BE0A183" wp14:editId="6A213E73">
            <wp:extent cx="3924300" cy="2393950"/>
            <wp:effectExtent l="0" t="0" r="0" b="635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l="27763" t="24130" r="12119" b="10645"/>
                    <a:stretch>
                      <a:fillRect/>
                    </a:stretch>
                  </pic:blipFill>
                  <pic:spPr bwMode="auto">
                    <a:xfrm>
                      <a:off x="0" y="0"/>
                      <a:ext cx="3924300" cy="2393950"/>
                    </a:xfrm>
                    <a:prstGeom prst="rect">
                      <a:avLst/>
                    </a:prstGeom>
                    <a:noFill/>
                    <a:ln>
                      <a:noFill/>
                    </a:ln>
                  </pic:spPr>
                </pic:pic>
              </a:graphicData>
            </a:graphic>
          </wp:inline>
        </w:drawing>
      </w:r>
    </w:p>
    <w:p w14:paraId="38A3F588" w14:textId="023D6A8F" w:rsidR="000430D2" w:rsidRPr="00976117" w:rsidRDefault="000430D2" w:rsidP="000430D2">
      <w:pPr>
        <w:jc w:val="both"/>
        <w:rPr>
          <w:rFonts w:ascii="Arial" w:hAnsi="Arial" w:cs="Arial"/>
          <w:lang w:val="en-US"/>
        </w:rPr>
      </w:pPr>
      <w:r w:rsidRPr="00976117">
        <w:rPr>
          <w:rFonts w:ascii="Arial" w:hAnsi="Arial" w:cs="Arial"/>
          <w:lang w:val="en-US"/>
        </w:rPr>
        <w:t xml:space="preserve">Not everyone in a household is eligible for biomarker measurement.  Within selected households, </w:t>
      </w:r>
      <w:r w:rsidRPr="00976117">
        <w:rPr>
          <w:rFonts w:ascii="Arial" w:hAnsi="Arial" w:cs="Arial"/>
          <w:lang w:val="en-US"/>
        </w:rPr>
        <w:lastRenderedPageBreak/>
        <w:t>those eligible for biomarker measurement and testing are:  women age 15-49 years, men age 15</w:t>
      </w:r>
      <w:proofErr w:type="gramStart"/>
      <w:r w:rsidRPr="00976117">
        <w:rPr>
          <w:rFonts w:ascii="Arial" w:hAnsi="Arial" w:cs="Arial"/>
          <w:lang w:val="en-US"/>
        </w:rPr>
        <w:t>-[</w:t>
      </w:r>
      <w:proofErr w:type="gramEnd"/>
      <w:r w:rsidR="00976117" w:rsidRPr="00976117">
        <w:rPr>
          <w:rFonts w:ascii="Arial" w:hAnsi="Arial" w:cs="Arial"/>
          <w:lang w:val="en-US"/>
        </w:rPr>
        <w:t>5</w:t>
      </w:r>
      <w:r w:rsidRPr="00976117">
        <w:rPr>
          <w:rFonts w:ascii="Arial" w:hAnsi="Arial" w:cs="Arial"/>
          <w:lang w:val="en-US"/>
        </w:rPr>
        <w:t xml:space="preserve">9] years and children 0 – 59 months who are usual household residents or visitors who have stayed in the house the night before the household interview took place.  </w:t>
      </w:r>
    </w:p>
    <w:tbl>
      <w:tblPr>
        <w:tblW w:w="3925" w:type="pct"/>
        <w:tblBorders>
          <w:top w:val="single" w:sz="4" w:space="0" w:color="105E9B"/>
          <w:left w:val="single" w:sz="4" w:space="0" w:color="105E9B"/>
          <w:bottom w:val="single" w:sz="4" w:space="0" w:color="105E9B"/>
          <w:right w:val="single" w:sz="4" w:space="0" w:color="105E9B"/>
          <w:insideH w:val="single" w:sz="4" w:space="0" w:color="105E9B"/>
          <w:insideV w:val="single" w:sz="4" w:space="0" w:color="105E9B"/>
        </w:tblBorders>
        <w:tblLook w:val="04A0" w:firstRow="1" w:lastRow="0" w:firstColumn="1" w:lastColumn="0" w:noHBand="0" w:noVBand="1"/>
      </w:tblPr>
      <w:tblGrid>
        <w:gridCol w:w="2325"/>
        <w:gridCol w:w="1342"/>
        <w:gridCol w:w="1352"/>
        <w:gridCol w:w="2321"/>
      </w:tblGrid>
      <w:tr w:rsidR="004511E1" w:rsidRPr="00976117" w14:paraId="76A57FE9" w14:textId="77777777" w:rsidTr="004511E1">
        <w:trPr>
          <w:trHeight w:val="498"/>
        </w:trPr>
        <w:tc>
          <w:tcPr>
            <w:tcW w:w="1584" w:type="pct"/>
            <w:tcBorders>
              <w:top w:val="single" w:sz="4" w:space="0" w:color="105E9B"/>
              <w:left w:val="single" w:sz="4" w:space="0" w:color="105E9B"/>
              <w:bottom w:val="single" w:sz="4" w:space="0" w:color="105E9B"/>
              <w:right w:val="single" w:sz="4" w:space="0" w:color="FFFFFF" w:themeColor="background1"/>
            </w:tcBorders>
            <w:shd w:val="clear" w:color="auto" w:fill="105E9B"/>
            <w:vAlign w:val="bottom"/>
            <w:hideMark/>
          </w:tcPr>
          <w:p w14:paraId="050F2BC4" w14:textId="77777777" w:rsidR="004511E1" w:rsidRPr="00976117" w:rsidRDefault="004511E1">
            <w:pPr>
              <w:pStyle w:val="BodyTextIndent"/>
              <w:spacing w:after="0" w:line="288" w:lineRule="auto"/>
              <w:ind w:left="0"/>
              <w:jc w:val="center"/>
              <w:rPr>
                <w:rFonts w:ascii="Arial" w:eastAsia="Times New Roman" w:hAnsi="Arial" w:cs="Arial"/>
                <w:b/>
                <w:bCs/>
                <w:color w:val="FFFFFF"/>
                <w:sz w:val="20"/>
                <w:vertAlign w:val="superscript"/>
                <w:lang w:val="en-US"/>
              </w:rPr>
            </w:pPr>
            <w:r w:rsidRPr="00976117">
              <w:rPr>
                <w:rFonts w:ascii="Arial" w:eastAsia="Times New Roman" w:hAnsi="Arial" w:cs="Arial"/>
                <w:b/>
                <w:bCs/>
                <w:color w:val="FFFFFF"/>
                <w:sz w:val="20"/>
                <w:lang w:val="en-US"/>
              </w:rPr>
              <w:t>Groups eligible for biomarker measurement</w:t>
            </w:r>
          </w:p>
        </w:tc>
        <w:tc>
          <w:tcPr>
            <w:tcW w:w="914" w:type="pct"/>
            <w:tcBorders>
              <w:top w:val="single" w:sz="4" w:space="0" w:color="105E9B"/>
              <w:left w:val="single" w:sz="4" w:space="0" w:color="FFFFFF" w:themeColor="background1"/>
              <w:bottom w:val="single" w:sz="4" w:space="0" w:color="105E9B"/>
              <w:right w:val="single" w:sz="4" w:space="0" w:color="FFFFFF" w:themeColor="background1"/>
            </w:tcBorders>
            <w:shd w:val="clear" w:color="auto" w:fill="105E9B"/>
            <w:vAlign w:val="bottom"/>
            <w:hideMark/>
          </w:tcPr>
          <w:p w14:paraId="320EAB03" w14:textId="77777777" w:rsidR="004511E1" w:rsidRPr="00976117" w:rsidRDefault="004511E1">
            <w:pPr>
              <w:pStyle w:val="BodyTextIndent"/>
              <w:spacing w:after="0" w:line="288" w:lineRule="auto"/>
              <w:ind w:left="0"/>
              <w:jc w:val="center"/>
              <w:rPr>
                <w:rFonts w:ascii="Arial" w:eastAsia="Times New Roman" w:hAnsi="Arial" w:cs="Arial"/>
                <w:b/>
                <w:bCs/>
                <w:color w:val="FFFFFF"/>
                <w:sz w:val="20"/>
                <w:lang w:val="en-US"/>
              </w:rPr>
            </w:pPr>
            <w:r w:rsidRPr="00976117">
              <w:rPr>
                <w:rFonts w:ascii="Arial" w:eastAsia="Times New Roman" w:hAnsi="Arial" w:cs="Arial"/>
                <w:b/>
                <w:bCs/>
                <w:color w:val="FFFFFF"/>
                <w:sz w:val="20"/>
                <w:lang w:val="en-US"/>
              </w:rPr>
              <w:t>Weight</w:t>
            </w:r>
          </w:p>
        </w:tc>
        <w:tc>
          <w:tcPr>
            <w:tcW w:w="921" w:type="pct"/>
            <w:tcBorders>
              <w:top w:val="single" w:sz="4" w:space="0" w:color="105E9B"/>
              <w:left w:val="single" w:sz="4" w:space="0" w:color="FFFFFF" w:themeColor="background1"/>
              <w:bottom w:val="single" w:sz="4" w:space="0" w:color="105E9B"/>
              <w:right w:val="single" w:sz="4" w:space="0" w:color="FFFFFF" w:themeColor="background1"/>
            </w:tcBorders>
            <w:shd w:val="clear" w:color="auto" w:fill="105E9B"/>
            <w:vAlign w:val="bottom"/>
            <w:hideMark/>
          </w:tcPr>
          <w:p w14:paraId="77C35D64" w14:textId="77777777" w:rsidR="004511E1" w:rsidRPr="00976117" w:rsidRDefault="004511E1">
            <w:pPr>
              <w:pStyle w:val="BodyTextIndent"/>
              <w:spacing w:after="0" w:line="288" w:lineRule="auto"/>
              <w:ind w:left="0"/>
              <w:jc w:val="center"/>
              <w:rPr>
                <w:rFonts w:ascii="Arial" w:eastAsia="Times New Roman" w:hAnsi="Arial" w:cs="Arial"/>
                <w:b/>
                <w:bCs/>
                <w:color w:val="FFFFFF"/>
                <w:sz w:val="20"/>
                <w:lang w:val="en-US"/>
              </w:rPr>
            </w:pPr>
            <w:r w:rsidRPr="00976117">
              <w:rPr>
                <w:rFonts w:ascii="Arial" w:eastAsia="Times New Roman" w:hAnsi="Arial" w:cs="Arial"/>
                <w:b/>
                <w:bCs/>
                <w:color w:val="FFFFFF"/>
                <w:sz w:val="20"/>
                <w:lang w:val="en-US"/>
              </w:rPr>
              <w:t>Height/ length</w:t>
            </w:r>
          </w:p>
        </w:tc>
        <w:tc>
          <w:tcPr>
            <w:tcW w:w="1581" w:type="pct"/>
            <w:tcBorders>
              <w:top w:val="single" w:sz="4" w:space="0" w:color="105E9B"/>
              <w:left w:val="single" w:sz="4" w:space="0" w:color="FFFFFF" w:themeColor="background1"/>
              <w:bottom w:val="single" w:sz="4" w:space="0" w:color="105E9B"/>
              <w:right w:val="single" w:sz="4" w:space="0" w:color="FFFFFF" w:themeColor="background1"/>
            </w:tcBorders>
            <w:shd w:val="clear" w:color="auto" w:fill="105E9B"/>
            <w:vAlign w:val="bottom"/>
            <w:hideMark/>
          </w:tcPr>
          <w:p w14:paraId="1CE2B439" w14:textId="77777777" w:rsidR="004511E1" w:rsidRPr="00976117" w:rsidRDefault="004511E1">
            <w:pPr>
              <w:pStyle w:val="BodyTextIndent"/>
              <w:spacing w:after="0" w:line="288" w:lineRule="auto"/>
              <w:ind w:left="0"/>
              <w:jc w:val="center"/>
              <w:rPr>
                <w:rFonts w:ascii="Arial" w:eastAsia="Times New Roman" w:hAnsi="Arial" w:cs="Arial"/>
                <w:b/>
                <w:bCs/>
                <w:color w:val="FFFFFF"/>
                <w:sz w:val="20"/>
                <w:lang w:val="en-US"/>
              </w:rPr>
            </w:pPr>
            <w:r w:rsidRPr="00976117">
              <w:rPr>
                <w:rFonts w:ascii="Arial" w:eastAsia="Times New Roman" w:hAnsi="Arial" w:cs="Arial"/>
                <w:b/>
                <w:bCs/>
                <w:color w:val="FFFFFF"/>
                <w:sz w:val="20"/>
                <w:lang w:val="en-US"/>
              </w:rPr>
              <w:t>Hb measurement (anemia testing)</w:t>
            </w:r>
          </w:p>
        </w:tc>
      </w:tr>
      <w:tr w:rsidR="004511E1" w:rsidRPr="00976117" w14:paraId="1E693B07" w14:textId="77777777" w:rsidTr="004511E1">
        <w:trPr>
          <w:trHeight w:val="498"/>
        </w:trPr>
        <w:tc>
          <w:tcPr>
            <w:tcW w:w="1584" w:type="pct"/>
            <w:tcBorders>
              <w:top w:val="single" w:sz="4" w:space="0" w:color="105E9B"/>
              <w:left w:val="single" w:sz="4" w:space="0" w:color="105E9B"/>
              <w:bottom w:val="single" w:sz="4" w:space="0" w:color="105E9B"/>
              <w:right w:val="single" w:sz="4" w:space="0" w:color="105E9B"/>
            </w:tcBorders>
            <w:hideMark/>
          </w:tcPr>
          <w:p w14:paraId="4628F86B" w14:textId="77777777" w:rsidR="004511E1" w:rsidRPr="00976117" w:rsidRDefault="004511E1">
            <w:pPr>
              <w:pStyle w:val="BodyTextIndent"/>
              <w:spacing w:after="0" w:line="288" w:lineRule="auto"/>
              <w:ind w:left="0"/>
              <w:rPr>
                <w:rFonts w:ascii="Arial" w:eastAsia="Times New Roman" w:hAnsi="Arial" w:cs="Arial"/>
                <w:b/>
                <w:bCs/>
                <w:sz w:val="18"/>
                <w:lang w:val="en-US"/>
              </w:rPr>
            </w:pPr>
            <w:r w:rsidRPr="00976117">
              <w:rPr>
                <w:rFonts w:ascii="Arial" w:eastAsia="Times New Roman" w:hAnsi="Arial" w:cs="Arial"/>
                <w:b/>
                <w:bCs/>
                <w:sz w:val="18"/>
                <w:lang w:val="en-US"/>
              </w:rPr>
              <w:t xml:space="preserve">Children </w:t>
            </w:r>
            <w:proofErr w:type="gramStart"/>
            <w:r w:rsidRPr="00976117">
              <w:rPr>
                <w:rFonts w:ascii="Arial" w:eastAsia="Times New Roman" w:hAnsi="Arial" w:cs="Arial"/>
                <w:b/>
                <w:bCs/>
                <w:sz w:val="18"/>
                <w:lang w:val="en-US"/>
              </w:rPr>
              <w:t>age</w:t>
            </w:r>
            <w:proofErr w:type="gramEnd"/>
            <w:r w:rsidRPr="00976117">
              <w:rPr>
                <w:rFonts w:ascii="Arial" w:eastAsia="Times New Roman" w:hAnsi="Arial" w:cs="Arial"/>
                <w:b/>
                <w:bCs/>
                <w:sz w:val="18"/>
                <w:lang w:val="en-US"/>
              </w:rPr>
              <w:t xml:space="preserve"> 0–5 months</w:t>
            </w:r>
          </w:p>
        </w:tc>
        <w:tc>
          <w:tcPr>
            <w:tcW w:w="914" w:type="pct"/>
            <w:tcBorders>
              <w:top w:val="single" w:sz="4" w:space="0" w:color="105E9B"/>
              <w:left w:val="single" w:sz="4" w:space="0" w:color="105E9B"/>
              <w:bottom w:val="single" w:sz="4" w:space="0" w:color="105E9B"/>
              <w:right w:val="single" w:sz="4" w:space="0" w:color="105E9B"/>
            </w:tcBorders>
            <w:hideMark/>
          </w:tcPr>
          <w:p w14:paraId="2CCEF491" w14:textId="77777777" w:rsidR="004511E1" w:rsidRPr="00976117" w:rsidRDefault="004511E1">
            <w:pPr>
              <w:pStyle w:val="TableText"/>
              <w:spacing w:line="288" w:lineRule="auto"/>
              <w:jc w:val="center"/>
              <w:rPr>
                <w:b/>
                <w:lang w:val="en-US"/>
              </w:rPr>
            </w:pPr>
            <w:r w:rsidRPr="00976117">
              <w:rPr>
                <w:b/>
                <w:lang w:val="en-US"/>
              </w:rPr>
              <w:t>X</w:t>
            </w:r>
          </w:p>
        </w:tc>
        <w:tc>
          <w:tcPr>
            <w:tcW w:w="921" w:type="pct"/>
            <w:tcBorders>
              <w:top w:val="single" w:sz="4" w:space="0" w:color="105E9B"/>
              <w:left w:val="single" w:sz="4" w:space="0" w:color="105E9B"/>
              <w:bottom w:val="single" w:sz="4" w:space="0" w:color="105E9B"/>
              <w:right w:val="single" w:sz="4" w:space="0" w:color="105E9B"/>
            </w:tcBorders>
            <w:hideMark/>
          </w:tcPr>
          <w:p w14:paraId="1A893465" w14:textId="77777777" w:rsidR="004511E1" w:rsidRPr="00976117" w:rsidRDefault="004511E1">
            <w:pPr>
              <w:pStyle w:val="TableText"/>
              <w:spacing w:line="288" w:lineRule="auto"/>
              <w:jc w:val="center"/>
              <w:rPr>
                <w:b/>
                <w:lang w:val="en-US"/>
              </w:rPr>
            </w:pPr>
            <w:r w:rsidRPr="00976117">
              <w:rPr>
                <w:b/>
                <w:lang w:val="en-US"/>
              </w:rPr>
              <w:t>X</w:t>
            </w:r>
          </w:p>
        </w:tc>
        <w:tc>
          <w:tcPr>
            <w:tcW w:w="1581" w:type="pct"/>
            <w:tcBorders>
              <w:top w:val="single" w:sz="4" w:space="0" w:color="105E9B"/>
              <w:left w:val="single" w:sz="4" w:space="0" w:color="105E9B"/>
              <w:bottom w:val="single" w:sz="4" w:space="0" w:color="105E9B"/>
              <w:right w:val="single" w:sz="4" w:space="0" w:color="105E9B"/>
            </w:tcBorders>
          </w:tcPr>
          <w:p w14:paraId="1CABD8BE" w14:textId="77777777" w:rsidR="004511E1" w:rsidRPr="00976117" w:rsidRDefault="004511E1">
            <w:pPr>
              <w:pStyle w:val="TableText"/>
              <w:spacing w:line="288" w:lineRule="auto"/>
              <w:jc w:val="center"/>
              <w:rPr>
                <w:b/>
                <w:lang w:val="en-US"/>
              </w:rPr>
            </w:pPr>
          </w:p>
        </w:tc>
      </w:tr>
      <w:tr w:rsidR="004511E1" w:rsidRPr="00976117" w14:paraId="1D205EFC" w14:textId="77777777" w:rsidTr="004511E1">
        <w:trPr>
          <w:trHeight w:val="498"/>
        </w:trPr>
        <w:tc>
          <w:tcPr>
            <w:tcW w:w="1584" w:type="pct"/>
            <w:tcBorders>
              <w:top w:val="single" w:sz="4" w:space="0" w:color="105E9B"/>
              <w:left w:val="single" w:sz="4" w:space="0" w:color="105E9B"/>
              <w:bottom w:val="single" w:sz="4" w:space="0" w:color="105E9B"/>
              <w:right w:val="single" w:sz="4" w:space="0" w:color="105E9B"/>
            </w:tcBorders>
            <w:hideMark/>
          </w:tcPr>
          <w:p w14:paraId="460A492B" w14:textId="77777777" w:rsidR="004511E1" w:rsidRPr="00976117" w:rsidRDefault="004511E1">
            <w:pPr>
              <w:pStyle w:val="BodyTextIndent"/>
              <w:spacing w:after="0" w:line="288" w:lineRule="auto"/>
              <w:ind w:left="0"/>
              <w:rPr>
                <w:rFonts w:ascii="Arial" w:eastAsia="Times New Roman" w:hAnsi="Arial" w:cs="Arial"/>
                <w:b/>
                <w:bCs/>
                <w:sz w:val="18"/>
                <w:lang w:val="en-US"/>
              </w:rPr>
            </w:pPr>
            <w:r w:rsidRPr="00976117">
              <w:rPr>
                <w:rFonts w:ascii="Arial" w:eastAsia="Times New Roman" w:hAnsi="Arial" w:cs="Arial"/>
                <w:b/>
                <w:bCs/>
                <w:sz w:val="18"/>
                <w:lang w:val="en-US"/>
              </w:rPr>
              <w:t xml:space="preserve">Children </w:t>
            </w:r>
            <w:proofErr w:type="gramStart"/>
            <w:r w:rsidRPr="00976117">
              <w:rPr>
                <w:rFonts w:ascii="Arial" w:eastAsia="Times New Roman" w:hAnsi="Arial" w:cs="Arial"/>
                <w:b/>
                <w:bCs/>
                <w:sz w:val="18"/>
                <w:lang w:val="en-US"/>
              </w:rPr>
              <w:t>age</w:t>
            </w:r>
            <w:proofErr w:type="gramEnd"/>
            <w:r w:rsidRPr="00976117">
              <w:rPr>
                <w:rFonts w:ascii="Arial" w:eastAsia="Times New Roman" w:hAnsi="Arial" w:cs="Arial"/>
                <w:b/>
                <w:bCs/>
                <w:sz w:val="18"/>
                <w:lang w:val="en-US"/>
              </w:rPr>
              <w:t xml:space="preserve"> 6–59 months </w:t>
            </w:r>
          </w:p>
        </w:tc>
        <w:tc>
          <w:tcPr>
            <w:tcW w:w="914" w:type="pct"/>
            <w:tcBorders>
              <w:top w:val="single" w:sz="4" w:space="0" w:color="105E9B"/>
              <w:left w:val="single" w:sz="4" w:space="0" w:color="105E9B"/>
              <w:bottom w:val="single" w:sz="4" w:space="0" w:color="105E9B"/>
              <w:right w:val="single" w:sz="4" w:space="0" w:color="105E9B"/>
            </w:tcBorders>
            <w:hideMark/>
          </w:tcPr>
          <w:p w14:paraId="13A5D75B" w14:textId="77777777" w:rsidR="004511E1" w:rsidRPr="00976117" w:rsidRDefault="004511E1">
            <w:pPr>
              <w:pStyle w:val="TableText"/>
              <w:spacing w:line="288" w:lineRule="auto"/>
              <w:jc w:val="center"/>
              <w:rPr>
                <w:b/>
                <w:lang w:val="en-US"/>
              </w:rPr>
            </w:pPr>
            <w:r w:rsidRPr="00976117">
              <w:rPr>
                <w:b/>
                <w:lang w:val="en-US"/>
              </w:rPr>
              <w:t>X</w:t>
            </w:r>
          </w:p>
        </w:tc>
        <w:tc>
          <w:tcPr>
            <w:tcW w:w="921" w:type="pct"/>
            <w:tcBorders>
              <w:top w:val="single" w:sz="4" w:space="0" w:color="105E9B"/>
              <w:left w:val="single" w:sz="4" w:space="0" w:color="105E9B"/>
              <w:bottom w:val="single" w:sz="4" w:space="0" w:color="105E9B"/>
              <w:right w:val="single" w:sz="4" w:space="0" w:color="105E9B"/>
            </w:tcBorders>
            <w:hideMark/>
          </w:tcPr>
          <w:p w14:paraId="5C4384A4" w14:textId="77777777" w:rsidR="004511E1" w:rsidRPr="00976117" w:rsidRDefault="004511E1">
            <w:pPr>
              <w:pStyle w:val="TableText"/>
              <w:spacing w:line="288" w:lineRule="auto"/>
              <w:jc w:val="center"/>
              <w:rPr>
                <w:b/>
                <w:lang w:val="en-US"/>
              </w:rPr>
            </w:pPr>
            <w:r w:rsidRPr="00976117">
              <w:rPr>
                <w:b/>
                <w:lang w:val="en-US"/>
              </w:rPr>
              <w:t>X</w:t>
            </w:r>
          </w:p>
        </w:tc>
        <w:tc>
          <w:tcPr>
            <w:tcW w:w="1581" w:type="pct"/>
            <w:tcBorders>
              <w:top w:val="single" w:sz="4" w:space="0" w:color="105E9B"/>
              <w:left w:val="single" w:sz="4" w:space="0" w:color="105E9B"/>
              <w:bottom w:val="single" w:sz="4" w:space="0" w:color="105E9B"/>
              <w:right w:val="single" w:sz="4" w:space="0" w:color="105E9B"/>
            </w:tcBorders>
            <w:hideMark/>
          </w:tcPr>
          <w:p w14:paraId="25446577" w14:textId="77777777" w:rsidR="004511E1" w:rsidRPr="00976117" w:rsidRDefault="004511E1">
            <w:pPr>
              <w:pStyle w:val="TableText"/>
              <w:spacing w:line="288" w:lineRule="auto"/>
              <w:jc w:val="center"/>
              <w:rPr>
                <w:b/>
                <w:lang w:val="en-US"/>
              </w:rPr>
            </w:pPr>
            <w:r w:rsidRPr="00976117">
              <w:rPr>
                <w:b/>
                <w:lang w:val="en-US"/>
              </w:rPr>
              <w:t>X</w:t>
            </w:r>
          </w:p>
        </w:tc>
      </w:tr>
      <w:tr w:rsidR="004511E1" w:rsidRPr="00976117" w14:paraId="0A561A02" w14:textId="77777777" w:rsidTr="004511E1">
        <w:trPr>
          <w:trHeight w:val="498"/>
        </w:trPr>
        <w:tc>
          <w:tcPr>
            <w:tcW w:w="1584" w:type="pct"/>
            <w:tcBorders>
              <w:top w:val="single" w:sz="4" w:space="0" w:color="105E9B"/>
              <w:left w:val="single" w:sz="4" w:space="0" w:color="105E9B"/>
              <w:bottom w:val="single" w:sz="4" w:space="0" w:color="105E9B"/>
              <w:right w:val="single" w:sz="4" w:space="0" w:color="105E9B"/>
            </w:tcBorders>
            <w:hideMark/>
          </w:tcPr>
          <w:p w14:paraId="7DE8A5A3" w14:textId="2CB77662" w:rsidR="004511E1" w:rsidRPr="00976117" w:rsidRDefault="004511E1">
            <w:pPr>
              <w:pStyle w:val="BodyTextIndent"/>
              <w:spacing w:after="0" w:line="288" w:lineRule="auto"/>
              <w:ind w:left="0"/>
              <w:rPr>
                <w:rFonts w:ascii="Arial" w:eastAsia="Times New Roman" w:hAnsi="Arial" w:cs="Arial"/>
                <w:b/>
                <w:bCs/>
                <w:sz w:val="18"/>
                <w:lang w:val="en-US"/>
              </w:rPr>
            </w:pPr>
            <w:r w:rsidRPr="00976117">
              <w:rPr>
                <w:rFonts w:ascii="Arial" w:eastAsia="Times New Roman" w:hAnsi="Arial" w:cs="Arial"/>
                <w:b/>
                <w:bCs/>
                <w:sz w:val="18"/>
                <w:lang w:val="en-US"/>
              </w:rPr>
              <w:t xml:space="preserve">Women age </w:t>
            </w:r>
            <w:r w:rsidRPr="00976117">
              <w:rPr>
                <w:rFonts w:ascii="Arial" w:eastAsia="Times New Roman" w:hAnsi="Arial" w:cs="Arial"/>
                <w:b/>
                <w:bCs/>
                <w:sz w:val="18"/>
                <w:lang w:val="en-US"/>
              </w:rPr>
              <w:br/>
              <w:t>15–49 years</w:t>
            </w:r>
          </w:p>
        </w:tc>
        <w:tc>
          <w:tcPr>
            <w:tcW w:w="914" w:type="pct"/>
            <w:tcBorders>
              <w:top w:val="single" w:sz="4" w:space="0" w:color="105E9B"/>
              <w:left w:val="single" w:sz="4" w:space="0" w:color="105E9B"/>
              <w:bottom w:val="single" w:sz="4" w:space="0" w:color="105E9B"/>
              <w:right w:val="single" w:sz="4" w:space="0" w:color="105E9B"/>
            </w:tcBorders>
            <w:hideMark/>
          </w:tcPr>
          <w:p w14:paraId="612751FA" w14:textId="77777777" w:rsidR="004511E1" w:rsidRPr="00976117" w:rsidRDefault="004511E1">
            <w:pPr>
              <w:pStyle w:val="TableText"/>
              <w:spacing w:line="288" w:lineRule="auto"/>
              <w:jc w:val="center"/>
              <w:rPr>
                <w:b/>
                <w:lang w:val="en-US"/>
              </w:rPr>
            </w:pPr>
            <w:r w:rsidRPr="00976117">
              <w:rPr>
                <w:b/>
                <w:lang w:val="en-US"/>
              </w:rPr>
              <w:t>X</w:t>
            </w:r>
          </w:p>
        </w:tc>
        <w:tc>
          <w:tcPr>
            <w:tcW w:w="921" w:type="pct"/>
            <w:tcBorders>
              <w:top w:val="single" w:sz="4" w:space="0" w:color="105E9B"/>
              <w:left w:val="single" w:sz="4" w:space="0" w:color="105E9B"/>
              <w:bottom w:val="single" w:sz="4" w:space="0" w:color="105E9B"/>
              <w:right w:val="single" w:sz="4" w:space="0" w:color="105E9B"/>
            </w:tcBorders>
            <w:hideMark/>
          </w:tcPr>
          <w:p w14:paraId="3C80D616" w14:textId="77777777" w:rsidR="004511E1" w:rsidRPr="00976117" w:rsidRDefault="004511E1">
            <w:pPr>
              <w:pStyle w:val="TableText"/>
              <w:spacing w:line="288" w:lineRule="auto"/>
              <w:jc w:val="center"/>
              <w:rPr>
                <w:b/>
                <w:lang w:val="en-US"/>
              </w:rPr>
            </w:pPr>
            <w:r w:rsidRPr="00976117">
              <w:rPr>
                <w:b/>
                <w:lang w:val="en-US"/>
              </w:rPr>
              <w:t>X</w:t>
            </w:r>
          </w:p>
        </w:tc>
        <w:tc>
          <w:tcPr>
            <w:tcW w:w="1581" w:type="pct"/>
            <w:tcBorders>
              <w:top w:val="single" w:sz="4" w:space="0" w:color="105E9B"/>
              <w:left w:val="single" w:sz="4" w:space="0" w:color="105E9B"/>
              <w:bottom w:val="single" w:sz="4" w:space="0" w:color="105E9B"/>
              <w:right w:val="single" w:sz="4" w:space="0" w:color="105E9B"/>
            </w:tcBorders>
            <w:hideMark/>
          </w:tcPr>
          <w:p w14:paraId="35A1E3E8" w14:textId="77777777" w:rsidR="004511E1" w:rsidRPr="00976117" w:rsidRDefault="004511E1">
            <w:pPr>
              <w:pStyle w:val="TableText"/>
              <w:spacing w:line="288" w:lineRule="auto"/>
              <w:jc w:val="center"/>
              <w:rPr>
                <w:b/>
                <w:lang w:val="en-US"/>
              </w:rPr>
            </w:pPr>
            <w:r w:rsidRPr="00976117">
              <w:rPr>
                <w:b/>
                <w:lang w:val="en-US"/>
              </w:rPr>
              <w:t>X</w:t>
            </w:r>
          </w:p>
        </w:tc>
      </w:tr>
      <w:tr w:rsidR="004511E1" w:rsidRPr="00976117" w14:paraId="47C71512" w14:textId="77777777" w:rsidTr="004511E1">
        <w:trPr>
          <w:trHeight w:val="498"/>
        </w:trPr>
        <w:tc>
          <w:tcPr>
            <w:tcW w:w="1584" w:type="pct"/>
            <w:tcBorders>
              <w:top w:val="single" w:sz="4" w:space="0" w:color="105E9B"/>
              <w:left w:val="single" w:sz="4" w:space="0" w:color="105E9B"/>
              <w:bottom w:val="single" w:sz="4" w:space="0" w:color="105E9B"/>
              <w:right w:val="single" w:sz="4" w:space="0" w:color="105E9B"/>
            </w:tcBorders>
            <w:hideMark/>
          </w:tcPr>
          <w:p w14:paraId="243066F7" w14:textId="77777777" w:rsidR="004511E1" w:rsidRPr="00976117" w:rsidRDefault="004511E1">
            <w:pPr>
              <w:pStyle w:val="BodyTextIndent"/>
              <w:spacing w:after="0" w:line="288" w:lineRule="auto"/>
              <w:ind w:left="0"/>
              <w:rPr>
                <w:rFonts w:ascii="Arial" w:eastAsia="Times New Roman" w:hAnsi="Arial" w:cs="Arial"/>
                <w:b/>
                <w:bCs/>
                <w:sz w:val="18"/>
                <w:lang w:val="en-US"/>
              </w:rPr>
            </w:pPr>
            <w:r w:rsidRPr="00976117">
              <w:rPr>
                <w:rFonts w:ascii="Arial" w:eastAsia="Times New Roman" w:hAnsi="Arial" w:cs="Arial"/>
                <w:b/>
                <w:bCs/>
                <w:sz w:val="18"/>
                <w:lang w:val="en-US"/>
              </w:rPr>
              <w:t>Men age 15</w:t>
            </w:r>
            <w:proofErr w:type="gramStart"/>
            <w:r w:rsidRPr="00976117">
              <w:rPr>
                <w:rFonts w:ascii="Arial" w:eastAsia="Times New Roman" w:hAnsi="Arial" w:cs="Arial"/>
                <w:b/>
                <w:bCs/>
                <w:sz w:val="18"/>
                <w:lang w:val="en-US"/>
              </w:rPr>
              <w:t>–[</w:t>
            </w:r>
            <w:proofErr w:type="gramEnd"/>
            <w:r w:rsidRPr="00976117">
              <w:rPr>
                <w:rFonts w:ascii="Arial" w:eastAsia="Times New Roman" w:hAnsi="Arial" w:cs="Arial"/>
                <w:b/>
                <w:bCs/>
                <w:sz w:val="18"/>
                <w:lang w:val="en-US"/>
              </w:rPr>
              <w:t xml:space="preserve">59] years  </w:t>
            </w:r>
          </w:p>
        </w:tc>
        <w:tc>
          <w:tcPr>
            <w:tcW w:w="914" w:type="pct"/>
            <w:tcBorders>
              <w:top w:val="single" w:sz="4" w:space="0" w:color="105E9B"/>
              <w:left w:val="single" w:sz="4" w:space="0" w:color="105E9B"/>
              <w:bottom w:val="single" w:sz="4" w:space="0" w:color="105E9B"/>
              <w:right w:val="single" w:sz="4" w:space="0" w:color="105E9B"/>
            </w:tcBorders>
            <w:hideMark/>
          </w:tcPr>
          <w:p w14:paraId="6FEAD9F5" w14:textId="77777777" w:rsidR="004511E1" w:rsidRPr="00976117" w:rsidRDefault="004511E1">
            <w:pPr>
              <w:pStyle w:val="TableText"/>
              <w:spacing w:line="288" w:lineRule="auto"/>
              <w:jc w:val="center"/>
              <w:rPr>
                <w:b/>
                <w:lang w:val="en-US"/>
              </w:rPr>
            </w:pPr>
            <w:r w:rsidRPr="00976117">
              <w:rPr>
                <w:b/>
                <w:lang w:val="en-US"/>
              </w:rPr>
              <w:t>X</w:t>
            </w:r>
          </w:p>
        </w:tc>
        <w:tc>
          <w:tcPr>
            <w:tcW w:w="921" w:type="pct"/>
            <w:tcBorders>
              <w:top w:val="single" w:sz="4" w:space="0" w:color="105E9B"/>
              <w:left w:val="single" w:sz="4" w:space="0" w:color="105E9B"/>
              <w:bottom w:val="single" w:sz="4" w:space="0" w:color="105E9B"/>
              <w:right w:val="single" w:sz="4" w:space="0" w:color="105E9B"/>
            </w:tcBorders>
            <w:hideMark/>
          </w:tcPr>
          <w:p w14:paraId="1FB8901B" w14:textId="77777777" w:rsidR="004511E1" w:rsidRPr="00976117" w:rsidRDefault="004511E1">
            <w:pPr>
              <w:pStyle w:val="TableText"/>
              <w:spacing w:line="288" w:lineRule="auto"/>
              <w:jc w:val="center"/>
              <w:rPr>
                <w:b/>
                <w:lang w:val="en-US"/>
              </w:rPr>
            </w:pPr>
            <w:r w:rsidRPr="00976117">
              <w:rPr>
                <w:b/>
                <w:lang w:val="en-US"/>
              </w:rPr>
              <w:t>X</w:t>
            </w:r>
          </w:p>
        </w:tc>
        <w:tc>
          <w:tcPr>
            <w:tcW w:w="1581" w:type="pct"/>
            <w:tcBorders>
              <w:top w:val="single" w:sz="4" w:space="0" w:color="105E9B"/>
              <w:left w:val="single" w:sz="4" w:space="0" w:color="105E9B"/>
              <w:bottom w:val="single" w:sz="4" w:space="0" w:color="105E9B"/>
              <w:right w:val="single" w:sz="4" w:space="0" w:color="105E9B"/>
            </w:tcBorders>
            <w:hideMark/>
          </w:tcPr>
          <w:p w14:paraId="067D1848" w14:textId="77777777" w:rsidR="004511E1" w:rsidRPr="00976117" w:rsidRDefault="004511E1">
            <w:pPr>
              <w:pStyle w:val="TableText"/>
              <w:spacing w:line="288" w:lineRule="auto"/>
              <w:jc w:val="center"/>
              <w:rPr>
                <w:b/>
                <w:lang w:val="en-US"/>
              </w:rPr>
            </w:pPr>
            <w:r w:rsidRPr="00976117">
              <w:rPr>
                <w:b/>
                <w:lang w:val="en-US"/>
              </w:rPr>
              <w:t>X</w:t>
            </w:r>
          </w:p>
        </w:tc>
      </w:tr>
    </w:tbl>
    <w:p w14:paraId="3B80285C" w14:textId="77777777" w:rsidR="000430D2" w:rsidRPr="00976117" w:rsidRDefault="000430D2" w:rsidP="000430D2">
      <w:pPr>
        <w:jc w:val="both"/>
        <w:rPr>
          <w:rFonts w:ascii="Arial" w:hAnsi="Arial" w:cs="Arial"/>
          <w:lang w:val="en-US"/>
        </w:rPr>
      </w:pPr>
    </w:p>
    <w:p w14:paraId="3E991C93" w14:textId="77777777" w:rsidR="000430D2" w:rsidRPr="00976117" w:rsidRDefault="000430D2" w:rsidP="000430D2">
      <w:pPr>
        <w:jc w:val="both"/>
        <w:rPr>
          <w:rFonts w:ascii="Arial" w:hAnsi="Arial" w:cs="Arial"/>
          <w:b/>
          <w:bCs/>
          <w:i/>
          <w:iCs/>
          <w:lang w:val="en-US"/>
        </w:rPr>
      </w:pPr>
      <w:r w:rsidRPr="00976117">
        <w:rPr>
          <w:rFonts w:ascii="Arial" w:hAnsi="Arial" w:cs="Arial"/>
          <w:b/>
          <w:bCs/>
          <w:i/>
          <w:iCs/>
          <w:lang w:val="en-US"/>
        </w:rPr>
        <w:t>Obtaining Eligibility from Computer Assisted Personal Interviewing (CAPI)</w:t>
      </w:r>
    </w:p>
    <w:p w14:paraId="12EA145D" w14:textId="77777777" w:rsidR="000430D2" w:rsidRPr="00976117" w:rsidRDefault="000430D2" w:rsidP="000430D2">
      <w:pPr>
        <w:jc w:val="both"/>
        <w:rPr>
          <w:rFonts w:ascii="Arial" w:hAnsi="Arial" w:cs="Arial"/>
          <w:lang w:val="en-US"/>
        </w:rPr>
      </w:pPr>
      <w:r w:rsidRPr="00976117">
        <w:rPr>
          <w:rFonts w:ascii="Arial" w:hAnsi="Arial" w:cs="Arial"/>
          <w:lang w:val="en-US"/>
        </w:rPr>
        <w:t xml:space="preserve">The Household Questionnaire, Woman’s Questionnaire, and Man’s Questionnaire use computer assisted personal interviewing (CAPI) for face-to-face interviews.  However, the Biomarker Questionnaire is still completed on paper.  This means that the interviewer will need to transfer the list of eligible children and adults from the report generated by the CAPI system using information collected in the Household Questionnaire to the Biomarker Questionnaire.  Only then will the biomarker technician be able to start the process of identifying eligible respondents, obtaining informed consent, collecting a blood </w:t>
      </w:r>
      <w:proofErr w:type="gramStart"/>
      <w:r w:rsidRPr="00976117">
        <w:rPr>
          <w:rFonts w:ascii="Arial" w:hAnsi="Arial" w:cs="Arial"/>
          <w:lang w:val="en-US"/>
        </w:rPr>
        <w:t>sample</w:t>
      </w:r>
      <w:proofErr w:type="gramEnd"/>
      <w:r w:rsidRPr="00976117">
        <w:rPr>
          <w:rFonts w:ascii="Arial" w:hAnsi="Arial" w:cs="Arial"/>
          <w:lang w:val="en-US"/>
        </w:rPr>
        <w:t xml:space="preserve"> and testing for biomarkers. </w:t>
      </w:r>
    </w:p>
    <w:p w14:paraId="391BE8E9" w14:textId="77777777" w:rsidR="000430D2" w:rsidRPr="00976117" w:rsidRDefault="000430D2" w:rsidP="000430D2">
      <w:pPr>
        <w:jc w:val="both"/>
        <w:rPr>
          <w:rFonts w:ascii="Arial" w:hAnsi="Arial" w:cs="Arial"/>
          <w:lang w:val="en-US"/>
        </w:rPr>
      </w:pPr>
      <w:r w:rsidRPr="00976117">
        <w:rPr>
          <w:rFonts w:ascii="Arial" w:hAnsi="Arial" w:cs="Arial"/>
          <w:lang w:val="en-US"/>
        </w:rPr>
        <w:t>On the cover page of the Biomarker Questionnaire, the interviewer will record all the information required to identify the household.  When you receive a Biomarker Questionnaire, the interviewer should have already recorded the following into the identification box:</w:t>
      </w:r>
    </w:p>
    <w:p w14:paraId="7EC3042A" w14:textId="77777777" w:rsidR="000430D2" w:rsidRPr="00976117" w:rsidRDefault="000430D2" w:rsidP="000430D2">
      <w:pPr>
        <w:pStyle w:val="ListParagraph"/>
        <w:numPr>
          <w:ilvl w:val="0"/>
          <w:numId w:val="54"/>
        </w:numPr>
        <w:jc w:val="both"/>
        <w:rPr>
          <w:rFonts w:ascii="Arial" w:hAnsi="Arial" w:cs="Arial"/>
          <w:lang w:val="en-US"/>
        </w:rPr>
      </w:pPr>
      <w:r w:rsidRPr="00976117">
        <w:rPr>
          <w:rFonts w:ascii="Arial" w:hAnsi="Arial" w:cs="Arial"/>
          <w:lang w:val="en-US"/>
        </w:rPr>
        <w:t xml:space="preserve">Place Name </w:t>
      </w:r>
    </w:p>
    <w:p w14:paraId="1A83B114" w14:textId="77777777" w:rsidR="000430D2" w:rsidRPr="00976117" w:rsidRDefault="000430D2" w:rsidP="000430D2">
      <w:pPr>
        <w:pStyle w:val="ListParagraph"/>
        <w:numPr>
          <w:ilvl w:val="0"/>
          <w:numId w:val="54"/>
        </w:numPr>
        <w:jc w:val="both"/>
        <w:rPr>
          <w:rFonts w:ascii="Arial" w:hAnsi="Arial" w:cs="Arial"/>
          <w:lang w:val="en-US"/>
        </w:rPr>
      </w:pPr>
      <w:r w:rsidRPr="00976117">
        <w:rPr>
          <w:rFonts w:ascii="Arial" w:hAnsi="Arial" w:cs="Arial"/>
          <w:lang w:val="en-US"/>
        </w:rPr>
        <w:t>Name of Household Head</w:t>
      </w:r>
    </w:p>
    <w:p w14:paraId="492CFC72" w14:textId="77777777" w:rsidR="000430D2" w:rsidRPr="00976117" w:rsidRDefault="000430D2" w:rsidP="000430D2">
      <w:pPr>
        <w:pStyle w:val="ListParagraph"/>
        <w:numPr>
          <w:ilvl w:val="0"/>
          <w:numId w:val="54"/>
        </w:numPr>
        <w:jc w:val="both"/>
        <w:rPr>
          <w:rFonts w:ascii="Arial" w:hAnsi="Arial" w:cs="Arial"/>
          <w:lang w:val="en-US"/>
        </w:rPr>
      </w:pPr>
      <w:r w:rsidRPr="00976117">
        <w:rPr>
          <w:rFonts w:ascii="Arial" w:hAnsi="Arial" w:cs="Arial"/>
          <w:lang w:val="en-US"/>
        </w:rPr>
        <w:t>Cluster Number</w:t>
      </w:r>
    </w:p>
    <w:p w14:paraId="5DDD7362" w14:textId="77777777" w:rsidR="000430D2" w:rsidRPr="00976117" w:rsidRDefault="000430D2" w:rsidP="000430D2">
      <w:pPr>
        <w:pStyle w:val="ListParagraph"/>
        <w:numPr>
          <w:ilvl w:val="0"/>
          <w:numId w:val="54"/>
        </w:numPr>
        <w:jc w:val="both"/>
        <w:rPr>
          <w:rFonts w:ascii="Arial" w:hAnsi="Arial" w:cs="Arial"/>
          <w:lang w:val="en-US"/>
        </w:rPr>
      </w:pPr>
      <w:r w:rsidRPr="00976117">
        <w:rPr>
          <w:rFonts w:ascii="Arial" w:hAnsi="Arial" w:cs="Arial"/>
          <w:lang w:val="en-US"/>
        </w:rPr>
        <w:t xml:space="preserve">Household Number </w:t>
      </w:r>
    </w:p>
    <w:p w14:paraId="13A06BDE" w14:textId="77777777" w:rsidR="000430D2" w:rsidRPr="00976117" w:rsidRDefault="000430D2" w:rsidP="000430D2">
      <w:pPr>
        <w:pStyle w:val="ListParagraph"/>
        <w:numPr>
          <w:ilvl w:val="0"/>
          <w:numId w:val="54"/>
        </w:numPr>
        <w:jc w:val="both"/>
        <w:rPr>
          <w:rFonts w:ascii="Arial" w:hAnsi="Arial" w:cs="Arial"/>
          <w:lang w:val="en-US"/>
        </w:rPr>
      </w:pPr>
      <w:r w:rsidRPr="00976117">
        <w:rPr>
          <w:rFonts w:ascii="Arial" w:hAnsi="Arial" w:cs="Arial"/>
          <w:lang w:val="en-US"/>
        </w:rPr>
        <w:t>[COUNTRY-SPECIFIC QUESTION ON BIOMARKER SUBSAMPLING]</w:t>
      </w:r>
    </w:p>
    <w:p w14:paraId="0C56E165" w14:textId="77777777" w:rsidR="000430D2" w:rsidRPr="00976117" w:rsidRDefault="000430D2" w:rsidP="000430D2">
      <w:pPr>
        <w:jc w:val="both"/>
        <w:rPr>
          <w:rFonts w:ascii="Arial" w:hAnsi="Arial" w:cs="Arial"/>
          <w:lang w:val="en-US"/>
        </w:rPr>
      </w:pPr>
      <w:r w:rsidRPr="00976117">
        <w:rPr>
          <w:rFonts w:ascii="Arial" w:hAnsi="Arial" w:cs="Arial"/>
          <w:lang w:val="en-US"/>
        </w:rPr>
        <w:t xml:space="preserve">You will notice that for both the Cluster Number and Household Number four boxes are provided.  When a number has fewer digits than the number of boxes provided, the leading zeros should be filled in. For example, if the cluster number is 1 and household number 3, this information should be recorded on the cover page (by the interviewer) as cluster number 0001 and household number 0003. The interviewer will indicate if the household is selected for [country-specific questions on biomarker subsampling] by writing ‘1’ in the box provided.  </w:t>
      </w:r>
    </w:p>
    <w:p w14:paraId="7C118693" w14:textId="12A6D0BF" w:rsidR="000430D2" w:rsidRPr="00976117" w:rsidRDefault="000430D2" w:rsidP="000430D2">
      <w:pPr>
        <w:jc w:val="center"/>
        <w:rPr>
          <w:rFonts w:ascii="Arial" w:hAnsi="Arial" w:cs="Arial"/>
          <w:lang w:val="en-US"/>
        </w:rPr>
      </w:pPr>
      <w:r w:rsidRPr="00976117">
        <w:rPr>
          <w:noProof/>
          <w:lang w:val="en-US"/>
        </w:rPr>
        <w:lastRenderedPageBreak/>
        <w:drawing>
          <wp:inline distT="0" distB="0" distL="0" distR="0" wp14:anchorId="23A1144E" wp14:editId="0FA6F237">
            <wp:extent cx="4845050" cy="131445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8">
                      <a:extLst>
                        <a:ext uri="{28A0092B-C50C-407E-A947-70E740481C1C}">
                          <a14:useLocalDpi xmlns:a14="http://schemas.microsoft.com/office/drawing/2010/main" val="0"/>
                        </a:ext>
                      </a:extLst>
                    </a:blip>
                    <a:srcRect l="28525" t="41785" r="21796" b="34283"/>
                    <a:stretch>
                      <a:fillRect/>
                    </a:stretch>
                  </pic:blipFill>
                  <pic:spPr bwMode="auto">
                    <a:xfrm>
                      <a:off x="0" y="0"/>
                      <a:ext cx="4845050" cy="1314450"/>
                    </a:xfrm>
                    <a:prstGeom prst="rect">
                      <a:avLst/>
                    </a:prstGeom>
                    <a:noFill/>
                    <a:ln>
                      <a:noFill/>
                    </a:ln>
                  </pic:spPr>
                </pic:pic>
              </a:graphicData>
            </a:graphic>
          </wp:inline>
        </w:drawing>
      </w:r>
    </w:p>
    <w:p w14:paraId="4764C005" w14:textId="77777777" w:rsidR="000430D2" w:rsidRPr="00976117" w:rsidRDefault="000430D2" w:rsidP="000430D2">
      <w:pPr>
        <w:jc w:val="both"/>
        <w:rPr>
          <w:rFonts w:ascii="Arial" w:hAnsi="Arial" w:cs="Arial"/>
          <w:lang w:val="en-US"/>
        </w:rPr>
      </w:pPr>
      <w:r w:rsidRPr="00976117">
        <w:rPr>
          <w:rFonts w:ascii="Arial" w:hAnsi="Arial" w:cs="Arial"/>
          <w:lang w:val="en-US"/>
        </w:rPr>
        <w:t xml:space="preserve">Using the CAPI function to list those eligible for individual interviews and biomarkers, the interviewer will record the number of respondents in the household potentially eligible for biomarker collection.  An example of a list is shown below: </w:t>
      </w:r>
    </w:p>
    <w:p w14:paraId="7F275B27" w14:textId="313DE3DA" w:rsidR="000430D2" w:rsidRPr="00976117" w:rsidRDefault="000430D2" w:rsidP="000430D2">
      <w:pPr>
        <w:jc w:val="center"/>
        <w:rPr>
          <w:rFonts w:ascii="Arial" w:hAnsi="Arial" w:cs="Arial"/>
          <w:lang w:val="en-US"/>
        </w:rPr>
      </w:pPr>
      <w:r w:rsidRPr="00976117">
        <w:rPr>
          <w:rFonts w:ascii="Arial" w:hAnsi="Arial" w:cs="Arial"/>
          <w:noProof/>
          <w:lang w:val="en-US"/>
        </w:rPr>
        <w:drawing>
          <wp:inline distT="0" distB="0" distL="0" distR="0" wp14:anchorId="7594CC86" wp14:editId="6C19B4E7">
            <wp:extent cx="2520950" cy="2374900"/>
            <wp:effectExtent l="0" t="0" r="0" b="635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0950" cy="2374900"/>
                    </a:xfrm>
                    <a:prstGeom prst="rect">
                      <a:avLst/>
                    </a:prstGeom>
                    <a:noFill/>
                    <a:ln>
                      <a:noFill/>
                    </a:ln>
                  </pic:spPr>
                </pic:pic>
              </a:graphicData>
            </a:graphic>
          </wp:inline>
        </w:drawing>
      </w:r>
    </w:p>
    <w:p w14:paraId="23E0D11E" w14:textId="77777777" w:rsidR="000430D2" w:rsidRPr="00976117" w:rsidRDefault="000430D2" w:rsidP="000430D2">
      <w:pPr>
        <w:jc w:val="both"/>
        <w:rPr>
          <w:rFonts w:ascii="Arial" w:hAnsi="Arial" w:cs="Arial"/>
          <w:lang w:val="en-US"/>
        </w:rPr>
      </w:pPr>
      <w:r w:rsidRPr="00976117">
        <w:rPr>
          <w:rFonts w:ascii="Arial" w:hAnsi="Arial" w:cs="Arial"/>
          <w:lang w:val="en-US"/>
        </w:rPr>
        <w:t xml:space="preserve">Check the cover page of the Biomarker Questionnaire to identify the number of women, men and children who are potentially eligible for biomarker collection.  This information can be found under “Fieldworkers Visit.” </w:t>
      </w:r>
    </w:p>
    <w:p w14:paraId="02C33FBF" w14:textId="0BCF69EB" w:rsidR="000430D2" w:rsidRPr="00976117" w:rsidRDefault="000430D2" w:rsidP="000430D2">
      <w:pPr>
        <w:jc w:val="center"/>
        <w:rPr>
          <w:rFonts w:ascii="Arial" w:hAnsi="Arial" w:cs="Arial"/>
          <w:lang w:val="en-US"/>
        </w:rPr>
      </w:pPr>
      <w:r w:rsidRPr="00976117">
        <w:rPr>
          <w:rFonts w:ascii="Arial" w:hAnsi="Arial" w:cs="Arial"/>
          <w:noProof/>
          <w:lang w:val="en-US"/>
        </w:rPr>
        <w:drawing>
          <wp:inline distT="0" distB="0" distL="0" distR="0" wp14:anchorId="687728DD" wp14:editId="705519E5">
            <wp:extent cx="5295900" cy="22288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a:extLst>
                        <a:ext uri="{28A0092B-C50C-407E-A947-70E740481C1C}">
                          <a14:useLocalDpi xmlns:a14="http://schemas.microsoft.com/office/drawing/2010/main" val="0"/>
                        </a:ext>
                      </a:extLst>
                    </a:blip>
                    <a:srcRect l="26843" t="34811" r="10883" b="18636"/>
                    <a:stretch>
                      <a:fillRect/>
                    </a:stretch>
                  </pic:blipFill>
                  <pic:spPr bwMode="auto">
                    <a:xfrm>
                      <a:off x="0" y="0"/>
                      <a:ext cx="5295900" cy="2228850"/>
                    </a:xfrm>
                    <a:prstGeom prst="rect">
                      <a:avLst/>
                    </a:prstGeom>
                    <a:noFill/>
                    <a:ln>
                      <a:noFill/>
                    </a:ln>
                  </pic:spPr>
                </pic:pic>
              </a:graphicData>
            </a:graphic>
          </wp:inline>
        </w:drawing>
      </w:r>
    </w:p>
    <w:p w14:paraId="17713FAE" w14:textId="77777777" w:rsidR="000430D2" w:rsidRPr="00976117" w:rsidRDefault="000430D2" w:rsidP="000430D2">
      <w:pPr>
        <w:pStyle w:val="Heading2"/>
        <w:numPr>
          <w:ilvl w:val="1"/>
          <w:numId w:val="8"/>
        </w:numPr>
        <w:ind w:left="720" w:hanging="720"/>
      </w:pPr>
      <w:bookmarkStart w:id="30" w:name="_Toc81926163"/>
      <w:r w:rsidRPr="00976117">
        <w:lastRenderedPageBreak/>
        <w:t>Documenting [fieldworker] visits on the cover page</w:t>
      </w:r>
      <w:bookmarkEnd w:id="30"/>
    </w:p>
    <w:p w14:paraId="6EA4C004" w14:textId="23ADA74C" w:rsidR="000430D2" w:rsidRPr="00976117" w:rsidRDefault="000430D2" w:rsidP="000430D2">
      <w:pPr>
        <w:jc w:val="both"/>
        <w:rPr>
          <w:rFonts w:ascii="Arial" w:hAnsi="Arial" w:cs="Arial"/>
          <w:lang w:val="en-US"/>
        </w:rPr>
      </w:pPr>
      <w:r w:rsidRPr="00976117">
        <w:rPr>
          <w:rFonts w:ascii="Arial" w:hAnsi="Arial" w:cs="Arial"/>
          <w:lang w:val="en-US"/>
        </w:rPr>
        <w:t xml:space="preserve">As described above, the interviewer will provide the information on the cover page to identify the household and the total number of eligible children and adults.  It is the responsibility of the biomarker technician to document when he/she visited the household to collect biomarkers under the section labeled, [FIELDWORKER] VISIT.  You have at least three opportunities to visit the household to complete the biomarker collection.  On your first visit to the household, you will record the date and write your name.  If you do not complete biomarker collection for all the eligible respondents in your first visit, it will be necessary to make a second visit.  You must arrange this second visit with the respondents or parent/responsible adult and ask when </w:t>
      </w:r>
      <w:proofErr w:type="gramStart"/>
      <w:r w:rsidRPr="00976117">
        <w:rPr>
          <w:rFonts w:ascii="Arial" w:hAnsi="Arial" w:cs="Arial"/>
          <w:lang w:val="en-US"/>
        </w:rPr>
        <w:t>is the best day and time for you</w:t>
      </w:r>
      <w:proofErr w:type="gramEnd"/>
      <w:r w:rsidRPr="00976117">
        <w:rPr>
          <w:rFonts w:ascii="Arial" w:hAnsi="Arial" w:cs="Arial"/>
          <w:lang w:val="en-US"/>
        </w:rPr>
        <w:t xml:space="preserve"> to return.  You must record this date and time on the cover page of the biomarker questionnaire at NEXT VISIT.  When you return a second time, you must document again the date of your second visit and write your name.  When you have finished a household, on your last visit, you must enter the date under FINAL VISIT as DAY-MONTH-YEAR and record your TOTAL NUMBER OF VISITS.  It is also acceptable for the first and second visit to occur on the same day if the respondent or the parent/responsible adult requests it.  However, if you return to that household on the same day and the child still is not present, you are required to make two additional visits to that household.   </w:t>
      </w:r>
    </w:p>
    <w:p w14:paraId="41674713" w14:textId="77777777" w:rsidR="000430D2" w:rsidRPr="00976117" w:rsidRDefault="000430D2" w:rsidP="000430D2">
      <w:pPr>
        <w:jc w:val="both"/>
        <w:rPr>
          <w:rFonts w:ascii="Arial" w:hAnsi="Arial" w:cs="Arial"/>
          <w:lang w:val="en-US"/>
        </w:rPr>
      </w:pPr>
      <w:r w:rsidRPr="00976117">
        <w:rPr>
          <w:rFonts w:ascii="Arial" w:hAnsi="Arial" w:cs="Arial"/>
          <w:lang w:val="en-US"/>
        </w:rPr>
        <w:t xml:space="preserve">Example: In a household there is 1 woman, 1 man and 3 eligible children.  You arrive to the house for your first visit on 16 July 2020 and complete biomarker testing for the woman and all 3 children.  You are told by the woman to return on 17 July at 8:00 AM to speak with the male respondent.  You make a second visit to the household on 17 July at 8:00 AM and complete the biomarker testing for the male respondent.  You finished testing the man on 17 July and made 2 visits to the household.  It is important to complete the FIELDWORKER VISITS section daily.  Do not wait until you finish a household to complete this section.  You will enter your final visit only once you have completed the household.  You or the interviewer can record notes in the NOTES section that pertain to the household or respondents.  </w:t>
      </w:r>
    </w:p>
    <w:p w14:paraId="321E73DA" w14:textId="7DA446C7" w:rsidR="000430D2" w:rsidRPr="00976117" w:rsidRDefault="000430D2" w:rsidP="000430D2">
      <w:pPr>
        <w:jc w:val="center"/>
        <w:rPr>
          <w:rFonts w:ascii="Arial" w:hAnsi="Arial" w:cs="Arial"/>
          <w:lang w:val="en-US"/>
        </w:rPr>
      </w:pPr>
      <w:r w:rsidRPr="00976117">
        <w:rPr>
          <w:noProof/>
          <w:lang w:val="en-US"/>
        </w:rPr>
        <w:drawing>
          <wp:inline distT="0" distB="0" distL="0" distR="0" wp14:anchorId="3E678D9D" wp14:editId="42882FF3">
            <wp:extent cx="3987800" cy="23241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1">
                      <a:extLst>
                        <a:ext uri="{28A0092B-C50C-407E-A947-70E740481C1C}">
                          <a14:useLocalDpi xmlns:a14="http://schemas.microsoft.com/office/drawing/2010/main" val="0"/>
                        </a:ext>
                      </a:extLst>
                    </a:blip>
                    <a:srcRect l="36859" t="33238" r="19551" b="21558"/>
                    <a:stretch>
                      <a:fillRect/>
                    </a:stretch>
                  </pic:blipFill>
                  <pic:spPr bwMode="auto">
                    <a:xfrm>
                      <a:off x="0" y="0"/>
                      <a:ext cx="3987800" cy="2324100"/>
                    </a:xfrm>
                    <a:prstGeom prst="rect">
                      <a:avLst/>
                    </a:prstGeom>
                    <a:noFill/>
                    <a:ln>
                      <a:noFill/>
                    </a:ln>
                  </pic:spPr>
                </pic:pic>
              </a:graphicData>
            </a:graphic>
          </wp:inline>
        </w:drawing>
      </w:r>
    </w:p>
    <w:p w14:paraId="554F44C4" w14:textId="03343A6B" w:rsidR="000430D2" w:rsidRPr="00976117" w:rsidRDefault="000430D2" w:rsidP="000430D2">
      <w:pPr>
        <w:jc w:val="both"/>
        <w:rPr>
          <w:rFonts w:ascii="Arial" w:hAnsi="Arial" w:cs="Arial"/>
          <w:lang w:val="en-US"/>
        </w:rPr>
      </w:pPr>
      <w:r w:rsidRPr="00976117">
        <w:rPr>
          <w:rFonts w:ascii="Arial" w:hAnsi="Arial" w:cs="Arial"/>
          <w:lang w:val="en-US"/>
        </w:rPr>
        <w:t xml:space="preserve">The language of the questionnaire is prepopulated.  You are responsible for recording the language of the interview and native language of the respondent using the LANGUAGE CODES </w:t>
      </w:r>
      <w:r w:rsidRPr="00976117">
        <w:rPr>
          <w:rFonts w:ascii="Arial" w:hAnsi="Arial" w:cs="Arial"/>
          <w:lang w:val="en-US"/>
        </w:rPr>
        <w:lastRenderedPageBreak/>
        <w:t xml:space="preserve">on the cover page.  You also must indicate if ‘YES’ a translator was used by entering 1, or ‘NO’ a translator was not used by entering ‘2’ in the space provided. </w:t>
      </w:r>
    </w:p>
    <w:p w14:paraId="5D0DF37C" w14:textId="5D62A684" w:rsidR="000430D2" w:rsidRPr="00976117" w:rsidRDefault="000430D2" w:rsidP="000430D2">
      <w:pPr>
        <w:jc w:val="center"/>
        <w:rPr>
          <w:rFonts w:ascii="Arial" w:hAnsi="Arial" w:cs="Arial"/>
          <w:lang w:val="en-US"/>
        </w:rPr>
      </w:pPr>
      <w:r w:rsidRPr="00976117">
        <w:rPr>
          <w:noProof/>
          <w:lang w:val="en-US"/>
        </w:rPr>
        <w:drawing>
          <wp:inline distT="0" distB="0" distL="0" distR="0" wp14:anchorId="25B08605" wp14:editId="6F5CFCFF">
            <wp:extent cx="4025900" cy="717550"/>
            <wp:effectExtent l="0" t="0" r="0" b="635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2" cstate="print">
                      <a:extLst>
                        <a:ext uri="{28A0092B-C50C-407E-A947-70E740481C1C}">
                          <a14:useLocalDpi xmlns:a14="http://schemas.microsoft.com/office/drawing/2010/main" val="0"/>
                        </a:ext>
                      </a:extLst>
                    </a:blip>
                    <a:srcRect l="23932" t="43304" r="8226" b="35043"/>
                    <a:stretch>
                      <a:fillRect/>
                    </a:stretch>
                  </pic:blipFill>
                  <pic:spPr bwMode="auto">
                    <a:xfrm>
                      <a:off x="0" y="0"/>
                      <a:ext cx="4025900" cy="717550"/>
                    </a:xfrm>
                    <a:prstGeom prst="rect">
                      <a:avLst/>
                    </a:prstGeom>
                    <a:noFill/>
                    <a:ln>
                      <a:noFill/>
                    </a:ln>
                  </pic:spPr>
                </pic:pic>
              </a:graphicData>
            </a:graphic>
          </wp:inline>
        </w:drawing>
      </w:r>
    </w:p>
    <w:p w14:paraId="7B42C58B" w14:textId="77777777" w:rsidR="000430D2" w:rsidRPr="00976117" w:rsidRDefault="000430D2" w:rsidP="000430D2">
      <w:pPr>
        <w:pStyle w:val="Heading2"/>
        <w:numPr>
          <w:ilvl w:val="1"/>
          <w:numId w:val="8"/>
        </w:numPr>
        <w:ind w:left="720" w:hanging="720"/>
      </w:pPr>
      <w:bookmarkStart w:id="31" w:name="_Toc81926164"/>
      <w:r w:rsidRPr="00976117">
        <w:t>Asking Questions and Reading Informed Consent Statements</w:t>
      </w:r>
      <w:bookmarkEnd w:id="31"/>
      <w:r w:rsidRPr="00976117">
        <w:t xml:space="preserve"> </w:t>
      </w:r>
    </w:p>
    <w:p w14:paraId="4BA15C1B" w14:textId="77777777" w:rsidR="000430D2" w:rsidRPr="00976117" w:rsidRDefault="000430D2" w:rsidP="000430D2">
      <w:pPr>
        <w:pStyle w:val="BodyText"/>
        <w:jc w:val="both"/>
        <w:rPr>
          <w:lang w:val="en-US"/>
        </w:rPr>
      </w:pPr>
      <w:r w:rsidRPr="00976117">
        <w:rPr>
          <w:lang w:val="en-US"/>
        </w:rPr>
        <w:t xml:space="preserve">It is very important that you ask each </w:t>
      </w:r>
      <w:r w:rsidRPr="00976117">
        <w:rPr>
          <w:u w:val="single"/>
          <w:lang w:val="en-US"/>
        </w:rPr>
        <w:t>question</w:t>
      </w:r>
      <w:r w:rsidRPr="00976117">
        <w:rPr>
          <w:lang w:val="en-US"/>
        </w:rPr>
        <w:t xml:space="preserve"> and read </w:t>
      </w:r>
      <w:r w:rsidRPr="00976117">
        <w:rPr>
          <w:u w:val="single"/>
          <w:lang w:val="en-US"/>
        </w:rPr>
        <w:t>consent statement</w:t>
      </w:r>
      <w:r w:rsidRPr="00976117">
        <w:rPr>
          <w:lang w:val="en-US"/>
        </w:rPr>
        <w:t xml:space="preserve"> exactly as it is written in the questionnaire. Always speak slowly and clearly so that the respondent will have no difficulty hearing or understanding the question or consent statement. At times you may need to repeat the question or consent statement to be sure the respondent understands it. In those cases, do not change the wording, but repeat it exactly as it is written.</w:t>
      </w:r>
    </w:p>
    <w:p w14:paraId="08576655" w14:textId="77777777" w:rsidR="000430D2" w:rsidRPr="00976117" w:rsidRDefault="000430D2" w:rsidP="000430D2">
      <w:pPr>
        <w:pStyle w:val="BodyText"/>
        <w:jc w:val="both"/>
        <w:rPr>
          <w:lang w:val="en-US"/>
        </w:rPr>
      </w:pPr>
      <w:r w:rsidRPr="00976117">
        <w:rPr>
          <w:lang w:val="en-US"/>
        </w:rPr>
        <w:t xml:space="preserve">If, after you have repeated a question or consent statement, the respondent still does not understand it, you may have to restate it. Be very careful when you change the wording, however, that you do not alter the meaning of the original question or consent statement.  </w:t>
      </w:r>
    </w:p>
    <w:p w14:paraId="1BFD7B49" w14:textId="77777777" w:rsidR="000430D2" w:rsidRPr="00976117" w:rsidRDefault="000430D2" w:rsidP="000430D2">
      <w:pPr>
        <w:jc w:val="both"/>
        <w:rPr>
          <w:rFonts w:ascii="Arial" w:hAnsi="Arial" w:cs="Arial"/>
          <w:lang w:val="en-US"/>
        </w:rPr>
      </w:pPr>
      <w:r w:rsidRPr="00976117">
        <w:rPr>
          <w:rFonts w:ascii="Arial" w:hAnsi="Arial" w:cs="Arial"/>
          <w:lang w:val="en-US"/>
        </w:rPr>
        <w:t xml:space="preserve">Prior to biomarker measurement, one of the primary tasks is to explain the purpose of the measurement or test to eligible respondents or, in the case of children, to the parent or responsible adult, and to obtain their consent before collecting blood samples or conducting biomarker measurements.  In the absence of a parent, the consent of a responsible adult who is at least 18 years of age is required. If the parent or responsible adult does not consent to the test, the test must not be performed.  </w:t>
      </w:r>
    </w:p>
    <w:p w14:paraId="666F6008" w14:textId="77777777" w:rsidR="000430D2" w:rsidRPr="00976117" w:rsidRDefault="000430D2" w:rsidP="000430D2">
      <w:pPr>
        <w:jc w:val="both"/>
        <w:rPr>
          <w:rFonts w:ascii="Arial" w:hAnsi="Arial" w:cs="Arial"/>
          <w:b/>
          <w:bCs/>
          <w:i/>
          <w:iCs/>
          <w:lang w:val="en-US"/>
        </w:rPr>
      </w:pPr>
      <w:r w:rsidRPr="00976117">
        <w:rPr>
          <w:rFonts w:ascii="Arial" w:hAnsi="Arial" w:cs="Arial"/>
          <w:b/>
          <w:bCs/>
          <w:i/>
          <w:iCs/>
          <w:lang w:val="en-US"/>
        </w:rPr>
        <w:t>Process of obtaining informed consent for children:</w:t>
      </w:r>
    </w:p>
    <w:tbl>
      <w:tblPr>
        <w:tblStyle w:val="LightList-Accent12"/>
        <w:tblW w:w="0" w:type="auto"/>
        <w:tblInd w:w="648" w:type="dxa"/>
        <w:tblLook w:val="04A0" w:firstRow="1" w:lastRow="0" w:firstColumn="1" w:lastColumn="0" w:noHBand="0" w:noVBand="1"/>
      </w:tblPr>
      <w:tblGrid>
        <w:gridCol w:w="2149"/>
        <w:gridCol w:w="6553"/>
      </w:tblGrid>
      <w:tr w:rsidR="000430D2" w:rsidRPr="00976117" w14:paraId="693C95DC" w14:textId="77777777" w:rsidTr="000430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9" w:type="dxa"/>
            <w:hideMark/>
          </w:tcPr>
          <w:p w14:paraId="59C3FBCE" w14:textId="77777777" w:rsidR="000430D2" w:rsidRPr="00976117" w:rsidRDefault="000430D2">
            <w:pPr>
              <w:pStyle w:val="BodyText"/>
              <w:spacing w:line="240" w:lineRule="auto"/>
              <w:rPr>
                <w:rFonts w:ascii="Times New Roman" w:hAnsi="Times New Roman" w:cs="Times New Roman"/>
                <w:szCs w:val="20"/>
                <w:lang w:val="en-US"/>
              </w:rPr>
            </w:pPr>
            <w:r w:rsidRPr="00976117">
              <w:rPr>
                <w:szCs w:val="20"/>
                <w:lang w:val="en-US"/>
              </w:rPr>
              <w:t>Group</w:t>
            </w:r>
          </w:p>
        </w:tc>
        <w:tc>
          <w:tcPr>
            <w:tcW w:w="6553" w:type="dxa"/>
            <w:hideMark/>
          </w:tcPr>
          <w:p w14:paraId="4E9FF310" w14:textId="77777777" w:rsidR="000430D2" w:rsidRPr="00976117" w:rsidRDefault="000430D2">
            <w:pPr>
              <w:pStyle w:val="BodyText"/>
              <w:spacing w:line="240" w:lineRule="auto"/>
              <w:cnfStyle w:val="100000000000" w:firstRow="1" w:lastRow="0" w:firstColumn="0" w:lastColumn="0" w:oddVBand="0" w:evenVBand="0" w:oddHBand="0" w:evenHBand="0" w:firstRowFirstColumn="0" w:firstRowLastColumn="0" w:lastRowFirstColumn="0" w:lastRowLastColumn="0"/>
              <w:rPr>
                <w:szCs w:val="20"/>
                <w:lang w:val="en-US"/>
              </w:rPr>
            </w:pPr>
            <w:r w:rsidRPr="00976117">
              <w:rPr>
                <w:szCs w:val="20"/>
                <w:lang w:val="en-US"/>
              </w:rPr>
              <w:t>Process</w:t>
            </w:r>
          </w:p>
        </w:tc>
      </w:tr>
      <w:tr w:rsidR="000430D2" w:rsidRPr="00976117" w14:paraId="1AB6EE07" w14:textId="77777777" w:rsidTr="000430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9" w:type="dxa"/>
            <w:hideMark/>
          </w:tcPr>
          <w:p w14:paraId="544E0C16" w14:textId="77777777" w:rsidR="000430D2" w:rsidRPr="00976117" w:rsidRDefault="000430D2">
            <w:pPr>
              <w:pStyle w:val="BodyText"/>
              <w:spacing w:line="240" w:lineRule="auto"/>
              <w:rPr>
                <w:szCs w:val="20"/>
                <w:lang w:val="en-US"/>
              </w:rPr>
            </w:pPr>
            <w:r w:rsidRPr="00976117">
              <w:rPr>
                <w:szCs w:val="20"/>
                <w:lang w:val="en-US"/>
              </w:rPr>
              <w:t>Children (age 6-59 months)</w:t>
            </w:r>
          </w:p>
        </w:tc>
        <w:tc>
          <w:tcPr>
            <w:tcW w:w="6553" w:type="dxa"/>
            <w:hideMark/>
          </w:tcPr>
          <w:p w14:paraId="513288CC" w14:textId="77777777" w:rsidR="000430D2" w:rsidRPr="00976117" w:rsidRDefault="000430D2">
            <w:pPr>
              <w:pStyle w:val="BodyText"/>
              <w:spacing w:line="240" w:lineRule="auto"/>
              <w:cnfStyle w:val="000000100000" w:firstRow="0" w:lastRow="0" w:firstColumn="0" w:lastColumn="0" w:oddVBand="0" w:evenVBand="0" w:oddHBand="1" w:evenHBand="0" w:firstRowFirstColumn="0" w:firstRowLastColumn="0" w:lastRowFirstColumn="0" w:lastRowLastColumn="0"/>
              <w:rPr>
                <w:b/>
                <w:szCs w:val="20"/>
                <w:lang w:val="en-US"/>
              </w:rPr>
            </w:pPr>
            <w:r w:rsidRPr="00976117">
              <w:rPr>
                <w:szCs w:val="20"/>
                <w:lang w:val="en-US"/>
              </w:rPr>
              <w:t>Obtain the consent of one of the child’s parents, or, in the absence of a parent, the consent of a responsible adult who is at least 18 years of age. If the parent or responsible adult does not consent to the test, do not perform the test.</w:t>
            </w:r>
          </w:p>
        </w:tc>
      </w:tr>
    </w:tbl>
    <w:p w14:paraId="76D635F1" w14:textId="77777777" w:rsidR="000430D2" w:rsidRPr="00976117" w:rsidRDefault="000430D2" w:rsidP="000430D2">
      <w:pPr>
        <w:jc w:val="both"/>
        <w:rPr>
          <w:rFonts w:ascii="Arial" w:hAnsi="Arial" w:cs="Arial"/>
          <w:lang w:val="en-US"/>
        </w:rPr>
      </w:pPr>
    </w:p>
    <w:p w14:paraId="12E04F9F" w14:textId="77777777" w:rsidR="000430D2" w:rsidRPr="00976117" w:rsidRDefault="000430D2" w:rsidP="000430D2">
      <w:pPr>
        <w:jc w:val="both"/>
        <w:rPr>
          <w:rFonts w:ascii="Arial" w:hAnsi="Arial" w:cs="Arial"/>
          <w:lang w:val="en-US"/>
        </w:rPr>
      </w:pPr>
      <w:r w:rsidRPr="00976117">
        <w:rPr>
          <w:rFonts w:ascii="Arial" w:hAnsi="Arial" w:cs="Arial"/>
          <w:lang w:val="en-US"/>
        </w:rPr>
        <w:t xml:space="preserve">To ensure that these individuals can make an “informed” decision about whether to have their children tested, the Biomarker Questionnaire includes a consent statement which you must read to the parent/responsible adult. These consent statements include the following basic elements: </w:t>
      </w:r>
    </w:p>
    <w:p w14:paraId="425B3DFC" w14:textId="77777777" w:rsidR="000430D2" w:rsidRPr="00976117" w:rsidRDefault="000430D2" w:rsidP="000430D2">
      <w:pPr>
        <w:pStyle w:val="ListParagraph"/>
        <w:numPr>
          <w:ilvl w:val="0"/>
          <w:numId w:val="55"/>
        </w:numPr>
        <w:jc w:val="both"/>
        <w:rPr>
          <w:rFonts w:ascii="Arial" w:hAnsi="Arial" w:cs="Arial"/>
          <w:lang w:val="en-US"/>
        </w:rPr>
      </w:pPr>
      <w:r w:rsidRPr="00976117">
        <w:rPr>
          <w:rFonts w:ascii="Arial" w:hAnsi="Arial" w:cs="Arial"/>
          <w:lang w:val="en-US"/>
        </w:rPr>
        <w:t>A description of the objectives of the test</w:t>
      </w:r>
    </w:p>
    <w:p w14:paraId="4165C15E" w14:textId="77777777" w:rsidR="000430D2" w:rsidRPr="00976117" w:rsidRDefault="000430D2" w:rsidP="000430D2">
      <w:pPr>
        <w:pStyle w:val="ListParagraph"/>
        <w:numPr>
          <w:ilvl w:val="0"/>
          <w:numId w:val="55"/>
        </w:numPr>
        <w:jc w:val="both"/>
        <w:rPr>
          <w:rFonts w:ascii="Arial" w:hAnsi="Arial" w:cs="Arial"/>
          <w:lang w:val="en-US"/>
        </w:rPr>
      </w:pPr>
      <w:r w:rsidRPr="00976117">
        <w:rPr>
          <w:rFonts w:ascii="Arial" w:hAnsi="Arial" w:cs="Arial"/>
          <w:lang w:val="en-US"/>
        </w:rPr>
        <w:t>Basic information on how the test will be conducted</w:t>
      </w:r>
    </w:p>
    <w:p w14:paraId="77B7FE4C" w14:textId="77777777" w:rsidR="000430D2" w:rsidRPr="00976117" w:rsidRDefault="000430D2" w:rsidP="000430D2">
      <w:pPr>
        <w:pStyle w:val="ListParagraph"/>
        <w:numPr>
          <w:ilvl w:val="0"/>
          <w:numId w:val="55"/>
        </w:numPr>
        <w:jc w:val="both"/>
        <w:rPr>
          <w:rFonts w:ascii="Arial" w:hAnsi="Arial" w:cs="Arial"/>
          <w:lang w:val="en-US"/>
        </w:rPr>
      </w:pPr>
      <w:r w:rsidRPr="00976117">
        <w:rPr>
          <w:rFonts w:ascii="Arial" w:hAnsi="Arial" w:cs="Arial"/>
          <w:lang w:val="en-US"/>
        </w:rPr>
        <w:t>Assurances about the confidentiality of the results</w:t>
      </w:r>
    </w:p>
    <w:p w14:paraId="68A3B0ED" w14:textId="77777777" w:rsidR="000430D2" w:rsidRPr="00976117" w:rsidRDefault="000430D2" w:rsidP="000430D2">
      <w:pPr>
        <w:pStyle w:val="ListParagraph"/>
        <w:numPr>
          <w:ilvl w:val="0"/>
          <w:numId w:val="55"/>
        </w:numPr>
        <w:jc w:val="both"/>
        <w:rPr>
          <w:rFonts w:ascii="Arial" w:hAnsi="Arial" w:cs="Arial"/>
          <w:lang w:val="en-US"/>
        </w:rPr>
      </w:pPr>
      <w:r w:rsidRPr="00976117">
        <w:rPr>
          <w:rFonts w:ascii="Arial" w:hAnsi="Arial" w:cs="Arial"/>
          <w:lang w:val="en-US"/>
        </w:rPr>
        <w:t xml:space="preserve">A specific request for permission to collect the sample and do the testing </w:t>
      </w:r>
    </w:p>
    <w:p w14:paraId="6AC77619" w14:textId="77777777" w:rsidR="000430D2" w:rsidRPr="00976117" w:rsidRDefault="000430D2" w:rsidP="000430D2">
      <w:pPr>
        <w:pStyle w:val="BodyText"/>
        <w:jc w:val="both"/>
        <w:rPr>
          <w:lang w:val="en-US"/>
        </w:rPr>
      </w:pPr>
      <w:r w:rsidRPr="00976117">
        <w:rPr>
          <w:lang w:val="en-US"/>
        </w:rPr>
        <w:t xml:space="preserve">If you </w:t>
      </w:r>
      <w:proofErr w:type="gramStart"/>
      <w:r w:rsidRPr="00976117">
        <w:rPr>
          <w:lang w:val="en-US"/>
        </w:rPr>
        <w:t>have to</w:t>
      </w:r>
      <w:proofErr w:type="gramEnd"/>
      <w:r w:rsidRPr="00976117">
        <w:rPr>
          <w:lang w:val="en-US"/>
        </w:rPr>
        <w:t xml:space="preserve"> reword the consent statement so that the respondent may understands it, you must </w:t>
      </w:r>
      <w:r w:rsidRPr="00976117">
        <w:rPr>
          <w:lang w:val="en-US"/>
        </w:rPr>
        <w:lastRenderedPageBreak/>
        <w:t xml:space="preserve">still include these four elements of informed consent listed above. </w:t>
      </w:r>
    </w:p>
    <w:p w14:paraId="010A7C8B" w14:textId="77777777" w:rsidR="000430D2" w:rsidRPr="00976117" w:rsidRDefault="000430D2" w:rsidP="000430D2">
      <w:pPr>
        <w:pStyle w:val="BodyText"/>
        <w:jc w:val="both"/>
        <w:rPr>
          <w:lang w:val="en-US"/>
        </w:rPr>
      </w:pPr>
      <w:r w:rsidRPr="00976117">
        <w:rPr>
          <w:lang w:val="en-US"/>
        </w:rPr>
        <w:t>You will notice that some questions contain one or more words in parentheses. As shown below, the presence of parentheses indicates that a sentence needs to be adapted to fit the respondent’s specific situation.</w:t>
      </w:r>
      <w:bookmarkStart w:id="32" w:name="_Hlk37936863"/>
      <w:r w:rsidRPr="00976117">
        <w:rPr>
          <w:lang w:val="en-US"/>
        </w:rPr>
        <w:t xml:space="preserve"> </w:t>
      </w:r>
      <w:bookmarkEnd w:id="32"/>
    </w:p>
    <w:p w14:paraId="0A58A3DC" w14:textId="77777777" w:rsidR="000430D2" w:rsidRPr="00976117" w:rsidRDefault="000430D2" w:rsidP="000430D2">
      <w:pPr>
        <w:pStyle w:val="BodyText"/>
        <w:jc w:val="both"/>
        <w:rPr>
          <w:b/>
          <w:i/>
          <w:iCs/>
          <w:lang w:val="en-US"/>
        </w:rPr>
      </w:pPr>
      <w:r w:rsidRPr="00976117">
        <w:rPr>
          <w:b/>
          <w:i/>
          <w:iCs/>
          <w:lang w:val="en-US"/>
        </w:rPr>
        <w:t>Parentheses that indicate a substitution must be made:</w:t>
      </w:r>
    </w:p>
    <w:p w14:paraId="0592EDB8" w14:textId="77777777" w:rsidR="000430D2" w:rsidRPr="00976117" w:rsidRDefault="000430D2" w:rsidP="000430D2">
      <w:pPr>
        <w:pStyle w:val="BodyText"/>
        <w:jc w:val="both"/>
        <w:rPr>
          <w:lang w:val="en-US"/>
        </w:rPr>
      </w:pPr>
      <w:r w:rsidRPr="00976117">
        <w:rPr>
          <w:i/>
          <w:lang w:val="en-US"/>
        </w:rPr>
        <w:t>Example:</w:t>
      </w:r>
      <w:r w:rsidRPr="00976117">
        <w:rPr>
          <w:lang w:val="en-US"/>
        </w:rPr>
        <w:t xml:space="preserve"> </w:t>
      </w:r>
    </w:p>
    <w:p w14:paraId="70B64CB2" w14:textId="7E5477F8" w:rsidR="000430D2" w:rsidRPr="00976117" w:rsidRDefault="000430D2" w:rsidP="000430D2">
      <w:pPr>
        <w:pStyle w:val="BodyText"/>
        <w:jc w:val="both"/>
        <w:rPr>
          <w:lang w:val="en-US"/>
        </w:rPr>
      </w:pPr>
      <w:r w:rsidRPr="00976117">
        <w:rPr>
          <w:noProof/>
          <w:lang w:val="en-US"/>
        </w:rPr>
        <w:drawing>
          <wp:inline distT="0" distB="0" distL="0" distR="0" wp14:anchorId="00123A53" wp14:editId="574E9FC7">
            <wp:extent cx="5175250" cy="1708150"/>
            <wp:effectExtent l="0" t="0" r="6350" b="635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l="18163" t="33047" r="16026" b="28395"/>
                    <a:stretch>
                      <a:fillRect/>
                    </a:stretch>
                  </pic:blipFill>
                  <pic:spPr bwMode="auto">
                    <a:xfrm>
                      <a:off x="0" y="0"/>
                      <a:ext cx="5175250" cy="1708150"/>
                    </a:xfrm>
                    <a:prstGeom prst="rect">
                      <a:avLst/>
                    </a:prstGeom>
                    <a:noFill/>
                    <a:ln>
                      <a:noFill/>
                    </a:ln>
                  </pic:spPr>
                </pic:pic>
              </a:graphicData>
            </a:graphic>
          </wp:inline>
        </w:drawing>
      </w:r>
    </w:p>
    <w:p w14:paraId="1CA94E9A" w14:textId="77777777" w:rsidR="000430D2" w:rsidRPr="00976117" w:rsidRDefault="000430D2" w:rsidP="000430D2">
      <w:pPr>
        <w:pStyle w:val="BodyText"/>
        <w:jc w:val="both"/>
        <w:rPr>
          <w:lang w:val="en-US"/>
        </w:rPr>
      </w:pPr>
      <w:r w:rsidRPr="00976117">
        <w:rPr>
          <w:lang w:val="en-US"/>
        </w:rPr>
        <w:t xml:space="preserve">Notice that the word in parentheses is in all capital letters. </w:t>
      </w:r>
      <w:r w:rsidRPr="00976117">
        <w:rPr>
          <w:b/>
          <w:bCs/>
          <w:lang w:val="en-US"/>
        </w:rPr>
        <w:t>Words in all caps are instructions to biomarker technicians that are not meant to be read out loud</w:t>
      </w:r>
      <w:r w:rsidRPr="00976117">
        <w:rPr>
          <w:lang w:val="en-US"/>
        </w:rPr>
        <w:t xml:space="preserve">. Instead, in this example, you should substitute in the </w:t>
      </w:r>
      <w:r w:rsidRPr="00976117">
        <w:rPr>
          <w:u w:val="single"/>
          <w:lang w:val="en-US"/>
        </w:rPr>
        <w:t>name of child</w:t>
      </w:r>
      <w:r w:rsidRPr="00976117">
        <w:rPr>
          <w:lang w:val="en-US"/>
        </w:rPr>
        <w:t xml:space="preserve"> for which you are seeking informed consent for testing. For instance, if you are seeking informed consent for anemia testing from a woman who has a son named Barack, ask “Will you allow Barack to participate in the anemia test?”</w:t>
      </w:r>
    </w:p>
    <w:p w14:paraId="26392477" w14:textId="77777777" w:rsidR="000430D2" w:rsidRPr="00976117" w:rsidRDefault="000430D2" w:rsidP="000430D2">
      <w:pPr>
        <w:pStyle w:val="Heading2"/>
        <w:numPr>
          <w:ilvl w:val="1"/>
          <w:numId w:val="8"/>
        </w:numPr>
        <w:ind w:left="720" w:hanging="720"/>
      </w:pPr>
      <w:bookmarkStart w:id="33" w:name="_Toc81926165"/>
      <w:r w:rsidRPr="00976117">
        <w:t>Recording Responses</w:t>
      </w:r>
      <w:bookmarkEnd w:id="33"/>
      <w:r w:rsidRPr="00976117">
        <w:t xml:space="preserve"> </w:t>
      </w:r>
    </w:p>
    <w:p w14:paraId="7938BDBF" w14:textId="77777777" w:rsidR="000430D2" w:rsidRPr="00976117" w:rsidRDefault="000430D2" w:rsidP="000430D2">
      <w:pPr>
        <w:pStyle w:val="BodyText"/>
        <w:jc w:val="both"/>
        <w:rPr>
          <w:lang w:val="en-US"/>
        </w:rPr>
      </w:pPr>
      <w:r w:rsidRPr="00976117">
        <w:rPr>
          <w:lang w:val="en-US"/>
        </w:rPr>
        <w:t xml:space="preserve">All biomarker technicians should use pens with blue ink to complete all paper questionnaires. Never use a pencil to complete the survey questionnaire. </w:t>
      </w:r>
    </w:p>
    <w:p w14:paraId="10D44465" w14:textId="77777777" w:rsidR="000430D2" w:rsidRPr="00976117" w:rsidRDefault="000430D2" w:rsidP="000430D2">
      <w:pPr>
        <w:pStyle w:val="BodyText"/>
        <w:jc w:val="both"/>
        <w:rPr>
          <w:lang w:val="en-US"/>
        </w:rPr>
      </w:pPr>
      <w:r w:rsidRPr="00976117">
        <w:rPr>
          <w:lang w:val="en-US"/>
        </w:rPr>
        <w:t xml:space="preserve">There are generally three types of questions in the [COUNTRY] DHS biomarker questionnaire: 1) questions that have </w:t>
      </w:r>
      <w:proofErr w:type="spellStart"/>
      <w:r w:rsidRPr="00976117">
        <w:rPr>
          <w:lang w:val="en-US"/>
        </w:rPr>
        <w:t>precoded</w:t>
      </w:r>
      <w:proofErr w:type="spellEnd"/>
      <w:r w:rsidRPr="00976117">
        <w:rPr>
          <w:lang w:val="en-US"/>
        </w:rPr>
        <w:t xml:space="preserve"> responses; 2) questions that do not have </w:t>
      </w:r>
      <w:proofErr w:type="spellStart"/>
      <w:r w:rsidRPr="00976117">
        <w:rPr>
          <w:lang w:val="en-US"/>
        </w:rPr>
        <w:t>precoded</w:t>
      </w:r>
      <w:proofErr w:type="spellEnd"/>
      <w:r w:rsidRPr="00976117">
        <w:rPr>
          <w:lang w:val="en-US"/>
        </w:rPr>
        <w:t xml:space="preserve"> responses, i.e., those that are “open-ended;” and 3) filters.</w:t>
      </w:r>
    </w:p>
    <w:p w14:paraId="3A50A1D8" w14:textId="77777777" w:rsidR="000430D2" w:rsidRPr="00976117" w:rsidRDefault="000430D2" w:rsidP="000430D2">
      <w:pPr>
        <w:pStyle w:val="BodyText"/>
        <w:jc w:val="both"/>
        <w:rPr>
          <w:b/>
          <w:i/>
          <w:iCs/>
          <w:lang w:val="en-US"/>
        </w:rPr>
      </w:pPr>
      <w:r w:rsidRPr="00976117">
        <w:rPr>
          <w:b/>
          <w:i/>
          <w:iCs/>
          <w:lang w:val="en-US"/>
        </w:rPr>
        <w:t xml:space="preserve">Questions with </w:t>
      </w:r>
      <w:proofErr w:type="spellStart"/>
      <w:r w:rsidRPr="00976117">
        <w:rPr>
          <w:b/>
          <w:i/>
          <w:iCs/>
          <w:lang w:val="en-US"/>
        </w:rPr>
        <w:t>precoded</w:t>
      </w:r>
      <w:proofErr w:type="spellEnd"/>
      <w:r w:rsidRPr="00976117">
        <w:rPr>
          <w:b/>
          <w:i/>
          <w:iCs/>
          <w:lang w:val="en-US"/>
        </w:rPr>
        <w:t xml:space="preserve"> responses</w:t>
      </w:r>
    </w:p>
    <w:p w14:paraId="425DBC6D" w14:textId="77777777" w:rsidR="000430D2" w:rsidRPr="00976117" w:rsidRDefault="000430D2" w:rsidP="000430D2">
      <w:pPr>
        <w:pStyle w:val="BodyText"/>
        <w:jc w:val="both"/>
        <w:rPr>
          <w:lang w:val="en-US"/>
        </w:rPr>
      </w:pPr>
      <w:r w:rsidRPr="00976117">
        <w:rPr>
          <w:lang w:val="en-US"/>
        </w:rPr>
        <w:t>For some questions, we can predict the types of answers a respondent will give or you know how the procedure in question was performed. The responses to these questions are listed in the questionnaire. To record a respondent’s answer, you merely circle the number (code) that corresponds to the reply. Make sure that each circle surrounds only a single number.</w:t>
      </w:r>
    </w:p>
    <w:p w14:paraId="21127D16" w14:textId="77777777" w:rsidR="000430D2" w:rsidRPr="00976117" w:rsidRDefault="000430D2" w:rsidP="000430D2">
      <w:pPr>
        <w:ind w:left="1080" w:hanging="360"/>
        <w:jc w:val="both"/>
        <w:rPr>
          <w:rFonts w:asciiTheme="minorHAnsi" w:hAnsiTheme="minorHAnsi" w:cstheme="minorBidi"/>
          <w:i/>
          <w:lang w:val="en-US"/>
        </w:rPr>
      </w:pPr>
      <w:r w:rsidRPr="00976117">
        <w:rPr>
          <w:i/>
          <w:lang w:val="en-US"/>
        </w:rPr>
        <w:t>Example:</w:t>
      </w:r>
    </w:p>
    <w:p w14:paraId="5D558683" w14:textId="01033641" w:rsidR="000430D2" w:rsidRPr="00976117" w:rsidRDefault="000430D2" w:rsidP="000430D2">
      <w:pPr>
        <w:ind w:left="1080" w:hanging="360"/>
        <w:jc w:val="both"/>
        <w:rPr>
          <w:i/>
          <w:lang w:val="en-US"/>
        </w:rPr>
      </w:pPr>
      <w:r w:rsidRPr="00976117">
        <w:rPr>
          <w:noProof/>
          <w:lang w:val="en-US"/>
        </w:rPr>
        <w:drawing>
          <wp:inline distT="0" distB="0" distL="0" distR="0" wp14:anchorId="565420B9" wp14:editId="4D84F6F7">
            <wp:extent cx="4883150" cy="46355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l="16454" t="48433" r="37286" b="39790"/>
                    <a:stretch>
                      <a:fillRect/>
                    </a:stretch>
                  </pic:blipFill>
                  <pic:spPr bwMode="auto">
                    <a:xfrm>
                      <a:off x="0" y="0"/>
                      <a:ext cx="4883150" cy="463550"/>
                    </a:xfrm>
                    <a:prstGeom prst="rect">
                      <a:avLst/>
                    </a:prstGeom>
                    <a:noFill/>
                    <a:ln>
                      <a:noFill/>
                    </a:ln>
                  </pic:spPr>
                </pic:pic>
              </a:graphicData>
            </a:graphic>
          </wp:inline>
        </w:drawing>
      </w:r>
    </w:p>
    <w:p w14:paraId="35164168" w14:textId="77777777" w:rsidR="000430D2" w:rsidRPr="00976117" w:rsidRDefault="000430D2" w:rsidP="000430D2">
      <w:pPr>
        <w:pStyle w:val="BodyText"/>
        <w:jc w:val="both"/>
        <w:rPr>
          <w:lang w:val="en-US"/>
        </w:rPr>
      </w:pPr>
      <w:r w:rsidRPr="00976117">
        <w:rPr>
          <w:lang w:val="en-US"/>
        </w:rPr>
        <w:t xml:space="preserve">In some cases, </w:t>
      </w:r>
      <w:proofErr w:type="spellStart"/>
      <w:r w:rsidRPr="00976117">
        <w:rPr>
          <w:lang w:val="en-US"/>
        </w:rPr>
        <w:t>precoded</w:t>
      </w:r>
      <w:proofErr w:type="spellEnd"/>
      <w:r w:rsidRPr="00976117">
        <w:rPr>
          <w:lang w:val="en-US"/>
        </w:rPr>
        <w:t xml:space="preserve"> responses will include ‘OTHER.’ The OTHER code should be selected </w:t>
      </w:r>
      <w:r w:rsidRPr="00976117">
        <w:rPr>
          <w:lang w:val="en-US"/>
        </w:rPr>
        <w:lastRenderedPageBreak/>
        <w:t xml:space="preserve">only when the respondent’s answer is different from any of the </w:t>
      </w:r>
      <w:proofErr w:type="spellStart"/>
      <w:r w:rsidRPr="00976117">
        <w:rPr>
          <w:lang w:val="en-US"/>
        </w:rPr>
        <w:t>precoded</w:t>
      </w:r>
      <w:proofErr w:type="spellEnd"/>
      <w:r w:rsidRPr="00976117">
        <w:rPr>
          <w:lang w:val="en-US"/>
        </w:rPr>
        <w:t xml:space="preserve"> responses listed for the question or when you have encountered an issue in the field that does not permit you to proceed with the biomarker collection. Before using the OTHER code, you should make sure the answer does not fit in any of the specified categories. </w:t>
      </w:r>
    </w:p>
    <w:p w14:paraId="31D80940" w14:textId="77777777" w:rsidR="000430D2" w:rsidRPr="00976117" w:rsidRDefault="000430D2" w:rsidP="000430D2">
      <w:pPr>
        <w:ind w:left="1080" w:hanging="360"/>
        <w:jc w:val="both"/>
        <w:rPr>
          <w:rFonts w:asciiTheme="minorHAnsi" w:hAnsiTheme="minorHAnsi" w:cstheme="minorBidi"/>
          <w:i/>
          <w:lang w:val="en-US"/>
        </w:rPr>
      </w:pPr>
      <w:r w:rsidRPr="00976117">
        <w:rPr>
          <w:i/>
          <w:lang w:val="en-US"/>
        </w:rPr>
        <w:t>Example:</w:t>
      </w:r>
    </w:p>
    <w:p w14:paraId="47E7A741" w14:textId="76698528" w:rsidR="000430D2" w:rsidRPr="00976117" w:rsidRDefault="000430D2" w:rsidP="000430D2">
      <w:pPr>
        <w:ind w:left="1080" w:hanging="360"/>
        <w:jc w:val="center"/>
        <w:rPr>
          <w:i/>
          <w:lang w:val="en-US"/>
        </w:rPr>
      </w:pPr>
      <w:r w:rsidRPr="00976117">
        <w:rPr>
          <w:noProof/>
          <w:lang w:val="en-US"/>
        </w:rPr>
        <w:drawing>
          <wp:inline distT="0" distB="0" distL="0" distR="0" wp14:anchorId="7478373E" wp14:editId="49EBCECE">
            <wp:extent cx="4775200" cy="8763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l="17628" t="46913" r="37180" b="38461"/>
                    <a:stretch>
                      <a:fillRect/>
                    </a:stretch>
                  </pic:blipFill>
                  <pic:spPr bwMode="auto">
                    <a:xfrm>
                      <a:off x="0" y="0"/>
                      <a:ext cx="4775200" cy="876300"/>
                    </a:xfrm>
                    <a:prstGeom prst="rect">
                      <a:avLst/>
                    </a:prstGeom>
                    <a:noFill/>
                    <a:ln>
                      <a:noFill/>
                    </a:ln>
                  </pic:spPr>
                </pic:pic>
              </a:graphicData>
            </a:graphic>
          </wp:inline>
        </w:drawing>
      </w:r>
    </w:p>
    <w:p w14:paraId="1D083BA3" w14:textId="77777777" w:rsidR="000430D2" w:rsidRPr="00976117" w:rsidRDefault="000430D2" w:rsidP="000430D2">
      <w:pPr>
        <w:ind w:left="720"/>
        <w:jc w:val="both"/>
        <w:rPr>
          <w:rFonts w:ascii="Arial" w:hAnsi="Arial" w:cs="Arial"/>
          <w:iCs/>
          <w:lang w:val="en-US"/>
        </w:rPr>
      </w:pPr>
      <w:r w:rsidRPr="00976117">
        <w:rPr>
          <w:rFonts w:ascii="Arial" w:hAnsi="Arial" w:cs="Arial"/>
          <w:iCs/>
          <w:lang w:val="en-US"/>
        </w:rPr>
        <w:t xml:space="preserve">In this case, an acceptable use of ‘OTHER’ would be receiving permission from the parent/responsible adult to take the weight of the child, but you faced a mechanical issue with the scale that would not allow you to take the weight, i.e., no batteries or dead batteries. </w:t>
      </w:r>
    </w:p>
    <w:p w14:paraId="5FE49994" w14:textId="77777777" w:rsidR="000430D2" w:rsidRPr="00976117" w:rsidRDefault="000430D2" w:rsidP="000430D2">
      <w:pPr>
        <w:pStyle w:val="BodyText"/>
        <w:rPr>
          <w:b/>
          <w:i/>
          <w:iCs/>
          <w:lang w:val="en-US"/>
        </w:rPr>
      </w:pPr>
      <w:r w:rsidRPr="00976117">
        <w:rPr>
          <w:b/>
          <w:i/>
          <w:iCs/>
          <w:lang w:val="en-US"/>
        </w:rPr>
        <w:t xml:space="preserve">Recording responses that are not </w:t>
      </w:r>
      <w:proofErr w:type="spellStart"/>
      <w:r w:rsidRPr="00976117">
        <w:rPr>
          <w:b/>
          <w:i/>
          <w:iCs/>
          <w:lang w:val="en-US"/>
        </w:rPr>
        <w:t>precoded</w:t>
      </w:r>
      <w:proofErr w:type="spellEnd"/>
    </w:p>
    <w:p w14:paraId="5FE4B9E6" w14:textId="77777777" w:rsidR="000430D2" w:rsidRPr="00976117" w:rsidRDefault="000430D2" w:rsidP="000430D2">
      <w:pPr>
        <w:pStyle w:val="BodyText"/>
        <w:rPr>
          <w:lang w:val="en-US"/>
        </w:rPr>
      </w:pPr>
      <w:r w:rsidRPr="00976117">
        <w:rPr>
          <w:lang w:val="en-US"/>
        </w:rPr>
        <w:t xml:space="preserve">The answers to some questions are not </w:t>
      </w:r>
      <w:proofErr w:type="spellStart"/>
      <w:r w:rsidRPr="00976117">
        <w:rPr>
          <w:lang w:val="en-US"/>
        </w:rPr>
        <w:t>precoded</w:t>
      </w:r>
      <w:proofErr w:type="spellEnd"/>
      <w:r w:rsidRPr="00976117">
        <w:rPr>
          <w:lang w:val="en-US"/>
        </w:rPr>
        <w:t xml:space="preserve"> but require that you write the appropriate response in the space provided or the respondent’s results.  </w:t>
      </w:r>
    </w:p>
    <w:p w14:paraId="64BCA569" w14:textId="77777777" w:rsidR="000430D2" w:rsidRPr="00976117" w:rsidRDefault="000430D2" w:rsidP="000430D2">
      <w:pPr>
        <w:pStyle w:val="BodyText"/>
        <w:rPr>
          <w:i/>
          <w:iCs/>
          <w:lang w:val="en-US"/>
        </w:rPr>
      </w:pPr>
      <w:r w:rsidRPr="00976117">
        <w:rPr>
          <w:i/>
          <w:iCs/>
          <w:lang w:val="en-US"/>
        </w:rPr>
        <w:t>Example</w:t>
      </w:r>
    </w:p>
    <w:p w14:paraId="3422ACD3" w14:textId="15F6705E" w:rsidR="000430D2" w:rsidRPr="00976117" w:rsidRDefault="000430D2" w:rsidP="000430D2">
      <w:pPr>
        <w:pStyle w:val="BodyText"/>
        <w:jc w:val="center"/>
        <w:rPr>
          <w:rFonts w:asciiTheme="minorHAnsi" w:hAnsiTheme="minorHAnsi" w:cstheme="minorBidi"/>
          <w:lang w:val="en-US"/>
        </w:rPr>
      </w:pPr>
      <w:r w:rsidRPr="00976117">
        <w:rPr>
          <w:noProof/>
          <w:lang w:val="en-US"/>
        </w:rPr>
        <w:drawing>
          <wp:inline distT="0" distB="0" distL="0" distR="0" wp14:anchorId="42EC2B6D" wp14:editId="4278237E">
            <wp:extent cx="5175250" cy="666750"/>
            <wp:effectExtent l="0" t="0" r="635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l="35793" t="46535" r="20297" b="43401"/>
                    <a:stretch>
                      <a:fillRect/>
                    </a:stretch>
                  </pic:blipFill>
                  <pic:spPr bwMode="auto">
                    <a:xfrm>
                      <a:off x="0" y="0"/>
                      <a:ext cx="5175250" cy="666750"/>
                    </a:xfrm>
                    <a:prstGeom prst="rect">
                      <a:avLst/>
                    </a:prstGeom>
                    <a:noFill/>
                    <a:ln>
                      <a:noFill/>
                    </a:ln>
                  </pic:spPr>
                </pic:pic>
              </a:graphicData>
            </a:graphic>
          </wp:inline>
        </w:drawing>
      </w:r>
    </w:p>
    <w:p w14:paraId="314CE1E9" w14:textId="77777777" w:rsidR="000430D2" w:rsidRPr="00976117" w:rsidRDefault="000430D2" w:rsidP="000430D2">
      <w:pPr>
        <w:pStyle w:val="BodyText"/>
        <w:rPr>
          <w:b/>
          <w:lang w:val="en-US"/>
        </w:rPr>
      </w:pPr>
      <w:r w:rsidRPr="00976117">
        <w:rPr>
          <w:b/>
          <w:lang w:val="en-US"/>
        </w:rPr>
        <w:t>Recording numbers or dates in boxes</w:t>
      </w:r>
    </w:p>
    <w:p w14:paraId="6D837784" w14:textId="77777777" w:rsidR="000430D2" w:rsidRPr="00976117" w:rsidRDefault="000430D2" w:rsidP="000430D2">
      <w:pPr>
        <w:pStyle w:val="BodyText"/>
        <w:rPr>
          <w:lang w:val="en-US"/>
        </w:rPr>
      </w:pPr>
      <w:r w:rsidRPr="00976117">
        <w:rPr>
          <w:lang w:val="en-US"/>
        </w:rPr>
        <w:t>In some questions, you will record a number (i.e., result) or date in the boxes provided. In such cases, you must enter information in all the boxes.</w:t>
      </w:r>
    </w:p>
    <w:p w14:paraId="678CF4EB" w14:textId="77777777" w:rsidR="000430D2" w:rsidRPr="00976117" w:rsidRDefault="000430D2" w:rsidP="000430D2">
      <w:pPr>
        <w:ind w:left="720"/>
        <w:jc w:val="both"/>
        <w:rPr>
          <w:rFonts w:ascii="Arial" w:hAnsi="Arial" w:cs="Arial"/>
          <w:lang w:val="en-US"/>
        </w:rPr>
      </w:pPr>
      <w:bookmarkStart w:id="34" w:name="_Hlk54180974"/>
      <w:r w:rsidRPr="00976117">
        <w:rPr>
          <w:rFonts w:ascii="Arial" w:hAnsi="Arial" w:cs="Arial"/>
          <w:i/>
          <w:lang w:val="en-US"/>
        </w:rPr>
        <w:t>Example:</w:t>
      </w:r>
      <w:r w:rsidRPr="00976117">
        <w:rPr>
          <w:rFonts w:ascii="Arial" w:hAnsi="Arial" w:cs="Arial"/>
          <w:lang w:val="en-US"/>
        </w:rPr>
        <w:t xml:space="preserve"> For a child with an anemia result of 6.7 g/dL.</w:t>
      </w:r>
      <w:bookmarkEnd w:id="34"/>
    </w:p>
    <w:p w14:paraId="259CBFDA" w14:textId="779708C6" w:rsidR="000430D2" w:rsidRPr="00976117" w:rsidRDefault="000430D2" w:rsidP="000430D2">
      <w:pPr>
        <w:ind w:left="720"/>
        <w:jc w:val="both"/>
        <w:rPr>
          <w:rFonts w:ascii="Arial" w:hAnsi="Arial" w:cs="Arial"/>
          <w:lang w:val="en-US"/>
        </w:rPr>
      </w:pPr>
      <w:r w:rsidRPr="00976117">
        <w:rPr>
          <w:rFonts w:ascii="Arial" w:hAnsi="Arial" w:cs="Arial"/>
          <w:noProof/>
          <w:lang w:val="en-US"/>
        </w:rPr>
        <w:drawing>
          <wp:inline distT="0" distB="0" distL="0" distR="0" wp14:anchorId="794ACFA2" wp14:editId="00953821">
            <wp:extent cx="5524500" cy="8953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l="35577" t="47864" r="19658" b="39221"/>
                    <a:stretch>
                      <a:fillRect/>
                    </a:stretch>
                  </pic:blipFill>
                  <pic:spPr bwMode="auto">
                    <a:xfrm>
                      <a:off x="0" y="0"/>
                      <a:ext cx="5524500" cy="895350"/>
                    </a:xfrm>
                    <a:prstGeom prst="rect">
                      <a:avLst/>
                    </a:prstGeom>
                    <a:noFill/>
                    <a:ln>
                      <a:noFill/>
                    </a:ln>
                  </pic:spPr>
                </pic:pic>
              </a:graphicData>
            </a:graphic>
          </wp:inline>
        </w:drawing>
      </w:r>
    </w:p>
    <w:p w14:paraId="0978D7EE" w14:textId="77777777" w:rsidR="000430D2" w:rsidRPr="00976117" w:rsidRDefault="000430D2" w:rsidP="000430D2">
      <w:pPr>
        <w:pStyle w:val="BodyText"/>
        <w:rPr>
          <w:lang w:val="en-US"/>
        </w:rPr>
      </w:pPr>
      <w:r w:rsidRPr="00976117">
        <w:rPr>
          <w:lang w:val="en-US"/>
        </w:rPr>
        <w:t xml:space="preserve">When a response has fewer digits than the number of boxes provided, you should fill in leading zeroes as shown above.  An anemia result of 6.7 g/dL needs to be recorded as 06.7g/dL.  </w:t>
      </w:r>
    </w:p>
    <w:p w14:paraId="7C006EBE" w14:textId="77777777" w:rsidR="000430D2" w:rsidRPr="00976117" w:rsidRDefault="000430D2" w:rsidP="000430D2">
      <w:pPr>
        <w:ind w:left="720"/>
        <w:jc w:val="both"/>
        <w:rPr>
          <w:rFonts w:ascii="Arial" w:hAnsi="Arial" w:cs="Arial"/>
          <w:lang w:val="en-US"/>
        </w:rPr>
      </w:pPr>
      <w:r w:rsidRPr="00976117">
        <w:rPr>
          <w:rFonts w:ascii="Arial" w:hAnsi="Arial" w:cs="Arial"/>
          <w:i/>
          <w:lang w:val="en-US"/>
        </w:rPr>
        <w:t>Example:</w:t>
      </w:r>
      <w:r w:rsidRPr="00976117">
        <w:rPr>
          <w:rFonts w:ascii="Arial" w:hAnsi="Arial" w:cs="Arial"/>
          <w:lang w:val="en-US"/>
        </w:rPr>
        <w:t xml:space="preserve"> For a child with an anemia result of 10.4 g/dL.</w:t>
      </w:r>
    </w:p>
    <w:p w14:paraId="37A57273" w14:textId="08395826" w:rsidR="000430D2" w:rsidRPr="00976117" w:rsidRDefault="000430D2" w:rsidP="000430D2">
      <w:pPr>
        <w:pStyle w:val="BodyText"/>
        <w:jc w:val="center"/>
        <w:rPr>
          <w:lang w:val="en-US"/>
        </w:rPr>
      </w:pPr>
      <w:r w:rsidRPr="00976117">
        <w:rPr>
          <w:noProof/>
          <w:lang w:val="en-US"/>
        </w:rPr>
        <w:lastRenderedPageBreak/>
        <w:drawing>
          <wp:inline distT="0" distB="0" distL="0" distR="0" wp14:anchorId="460C6E4A" wp14:editId="2E478155">
            <wp:extent cx="4806950" cy="7810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a:extLst>
                        <a:ext uri="{28A0092B-C50C-407E-A947-70E740481C1C}">
                          <a14:useLocalDpi xmlns:a14="http://schemas.microsoft.com/office/drawing/2010/main" val="0"/>
                        </a:ext>
                      </a:extLst>
                    </a:blip>
                    <a:srcRect l="35577" t="65527" r="20299" b="21747"/>
                    <a:stretch>
                      <a:fillRect/>
                    </a:stretch>
                  </pic:blipFill>
                  <pic:spPr bwMode="auto">
                    <a:xfrm>
                      <a:off x="0" y="0"/>
                      <a:ext cx="4806950" cy="781050"/>
                    </a:xfrm>
                    <a:prstGeom prst="rect">
                      <a:avLst/>
                    </a:prstGeom>
                    <a:noFill/>
                    <a:ln>
                      <a:noFill/>
                    </a:ln>
                  </pic:spPr>
                </pic:pic>
              </a:graphicData>
            </a:graphic>
          </wp:inline>
        </w:drawing>
      </w:r>
    </w:p>
    <w:p w14:paraId="61247054" w14:textId="77777777" w:rsidR="000430D2" w:rsidRPr="00976117" w:rsidRDefault="000430D2" w:rsidP="000430D2">
      <w:pPr>
        <w:pStyle w:val="BodyText"/>
        <w:rPr>
          <w:bCs/>
          <w:lang w:val="en-US"/>
        </w:rPr>
      </w:pPr>
      <w:r w:rsidRPr="00976117">
        <w:rPr>
          <w:bCs/>
          <w:lang w:val="en-US"/>
        </w:rPr>
        <w:t xml:space="preserve">Always record the result exactly as given. </w:t>
      </w:r>
    </w:p>
    <w:p w14:paraId="4DF63C74" w14:textId="77777777" w:rsidR="000430D2" w:rsidRPr="00976117" w:rsidRDefault="000430D2" w:rsidP="000430D2">
      <w:pPr>
        <w:pStyle w:val="Heading2"/>
        <w:numPr>
          <w:ilvl w:val="1"/>
          <w:numId w:val="8"/>
        </w:numPr>
        <w:ind w:left="720" w:hanging="720"/>
      </w:pPr>
      <w:bookmarkStart w:id="35" w:name="_Toc81926166"/>
      <w:r w:rsidRPr="00976117">
        <w:t>Marking Filters and Following Skip Patterns</w:t>
      </w:r>
      <w:bookmarkEnd w:id="35"/>
      <w:r w:rsidRPr="00976117">
        <w:t xml:space="preserve"> </w:t>
      </w:r>
    </w:p>
    <w:p w14:paraId="7A7A043B" w14:textId="77777777" w:rsidR="000430D2" w:rsidRPr="00976117" w:rsidRDefault="000430D2" w:rsidP="000430D2">
      <w:pPr>
        <w:pStyle w:val="BodyText"/>
        <w:rPr>
          <w:b/>
          <w:bCs/>
          <w:i/>
          <w:iCs/>
          <w:lang w:val="en-US"/>
        </w:rPr>
      </w:pPr>
      <w:r w:rsidRPr="00976117">
        <w:rPr>
          <w:b/>
          <w:bCs/>
          <w:i/>
          <w:iCs/>
          <w:lang w:val="en-US"/>
        </w:rPr>
        <w:t xml:space="preserve">Marking Filters </w:t>
      </w:r>
    </w:p>
    <w:p w14:paraId="36014053" w14:textId="77777777" w:rsidR="000430D2" w:rsidRPr="00976117" w:rsidRDefault="000430D2" w:rsidP="000430D2">
      <w:pPr>
        <w:pStyle w:val="BodyText"/>
        <w:rPr>
          <w:lang w:val="en-US"/>
        </w:rPr>
      </w:pPr>
      <w:r w:rsidRPr="00976117">
        <w:rPr>
          <w:lang w:val="en-US"/>
        </w:rPr>
        <w:t xml:space="preserve">Filters require you to look back to the answer to a previous question and then mark an ‘X’ in the appropriate box. </w:t>
      </w:r>
    </w:p>
    <w:p w14:paraId="690D716A" w14:textId="77777777" w:rsidR="000430D2" w:rsidRPr="00976117" w:rsidRDefault="000430D2" w:rsidP="000430D2">
      <w:pPr>
        <w:ind w:left="1080" w:hanging="360"/>
        <w:jc w:val="both"/>
        <w:rPr>
          <w:rFonts w:ascii="Arial" w:hAnsi="Arial" w:cs="Arial"/>
          <w:i/>
          <w:iCs/>
          <w:lang w:val="en-US"/>
        </w:rPr>
      </w:pPr>
      <w:r w:rsidRPr="00976117">
        <w:rPr>
          <w:rFonts w:ascii="Arial" w:hAnsi="Arial" w:cs="Arial"/>
          <w:i/>
          <w:iCs/>
          <w:lang w:val="en-US"/>
        </w:rPr>
        <w:t>Example:</w:t>
      </w:r>
    </w:p>
    <w:p w14:paraId="43C4D15D" w14:textId="1D4F54E7" w:rsidR="000430D2" w:rsidRPr="00976117" w:rsidRDefault="000430D2" w:rsidP="000430D2">
      <w:pPr>
        <w:pStyle w:val="BodyText"/>
        <w:jc w:val="center"/>
        <w:rPr>
          <w:lang w:val="en-US"/>
        </w:rPr>
      </w:pPr>
      <w:r w:rsidRPr="00976117">
        <w:rPr>
          <w:noProof/>
          <w:lang w:val="en-US"/>
        </w:rPr>
        <w:drawing>
          <wp:inline distT="0" distB="0" distL="0" distR="0" wp14:anchorId="65EFF136" wp14:editId="01DD2E8C">
            <wp:extent cx="5029200" cy="431800"/>
            <wp:effectExtent l="0" t="0" r="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
                      <a:extLst>
                        <a:ext uri="{28A0092B-C50C-407E-A947-70E740481C1C}">
                          <a14:useLocalDpi xmlns:a14="http://schemas.microsoft.com/office/drawing/2010/main" val="0"/>
                        </a:ext>
                      </a:extLst>
                    </a:blip>
                    <a:srcRect l="25641" t="46344" r="14636" b="44539"/>
                    <a:stretch>
                      <a:fillRect/>
                    </a:stretch>
                  </pic:blipFill>
                  <pic:spPr bwMode="auto">
                    <a:xfrm>
                      <a:off x="0" y="0"/>
                      <a:ext cx="5029200" cy="431800"/>
                    </a:xfrm>
                    <a:prstGeom prst="rect">
                      <a:avLst/>
                    </a:prstGeom>
                    <a:noFill/>
                    <a:ln>
                      <a:noFill/>
                    </a:ln>
                  </pic:spPr>
                </pic:pic>
              </a:graphicData>
            </a:graphic>
          </wp:inline>
        </w:drawing>
      </w:r>
    </w:p>
    <w:p w14:paraId="70A0BF2A" w14:textId="77777777" w:rsidR="000430D2" w:rsidRPr="00976117" w:rsidRDefault="000430D2" w:rsidP="000430D2">
      <w:pPr>
        <w:pStyle w:val="BodyText"/>
        <w:jc w:val="both"/>
        <w:rPr>
          <w:lang w:val="en-US"/>
        </w:rPr>
      </w:pPr>
      <w:r w:rsidRPr="00976117">
        <w:rPr>
          <w:lang w:val="en-US"/>
        </w:rPr>
        <w:t xml:space="preserve">To ensure the proper flow of a paper questionnaire, you will sometimes be directed to check a respondent’s answer to an earlier question, indicate what the response was by marking a box with an ‘X’, and then follow the relevant skip instruction. Questions of this type are called “filters”; they are used to prevent a respondent from being asked the same question multiple times.  Use caution when answering filters.  </w:t>
      </w:r>
      <w:r w:rsidRPr="00976117">
        <w:rPr>
          <w:u w:val="single"/>
          <w:lang w:val="en-US"/>
        </w:rPr>
        <w:t>Filters involve skip patterns so ensure you are following them correctly</w:t>
      </w:r>
      <w:r w:rsidRPr="00976117">
        <w:rPr>
          <w:lang w:val="en-US"/>
        </w:rPr>
        <w:t xml:space="preserve">.   </w:t>
      </w:r>
    </w:p>
    <w:p w14:paraId="61D29B0D" w14:textId="77777777" w:rsidR="000430D2" w:rsidRPr="00976117" w:rsidRDefault="000430D2" w:rsidP="000430D2">
      <w:pPr>
        <w:pStyle w:val="BodyText"/>
        <w:rPr>
          <w:b/>
          <w:bCs/>
          <w:i/>
          <w:iCs/>
          <w:lang w:val="en-US"/>
        </w:rPr>
      </w:pPr>
      <w:r w:rsidRPr="00976117">
        <w:rPr>
          <w:b/>
          <w:bCs/>
          <w:i/>
          <w:iCs/>
          <w:lang w:val="en-US"/>
        </w:rPr>
        <w:t>Following Skip Patters</w:t>
      </w:r>
    </w:p>
    <w:p w14:paraId="67933808" w14:textId="77777777" w:rsidR="000430D2" w:rsidRPr="00976117" w:rsidRDefault="000430D2" w:rsidP="000430D2">
      <w:pPr>
        <w:pStyle w:val="BodyText"/>
        <w:jc w:val="both"/>
        <w:rPr>
          <w:lang w:val="en-US"/>
        </w:rPr>
      </w:pPr>
      <w:r w:rsidRPr="00976117">
        <w:rPr>
          <w:lang w:val="en-US"/>
        </w:rPr>
        <w:t xml:space="preserve">It is very important not to ask a respondent any questions that are not relevant to his or her situation. For example, you should not read an anemia consent statement to a parent/responsible adult of a child </w:t>
      </w:r>
      <w:proofErr w:type="gramStart"/>
      <w:r w:rsidRPr="00976117">
        <w:rPr>
          <w:lang w:val="en-US"/>
        </w:rPr>
        <w:t>age</w:t>
      </w:r>
      <w:proofErr w:type="gramEnd"/>
      <w:r w:rsidRPr="00976117">
        <w:rPr>
          <w:lang w:val="en-US"/>
        </w:rPr>
        <w:t xml:space="preserve"> 0-5 months. In cases where a particular response makes subsequent questions irrelevant, an instruction is written in the questionnaire directing you to skip to the next appropriate question. </w:t>
      </w:r>
    </w:p>
    <w:p w14:paraId="15D983D8" w14:textId="77777777" w:rsidR="000430D2" w:rsidRPr="00976117" w:rsidRDefault="000430D2" w:rsidP="000430D2">
      <w:pPr>
        <w:pStyle w:val="BodyText"/>
        <w:jc w:val="both"/>
        <w:rPr>
          <w:lang w:val="en-US"/>
        </w:rPr>
      </w:pPr>
      <w:r w:rsidRPr="00976117">
        <w:rPr>
          <w:i/>
          <w:iCs/>
          <w:lang w:val="en-US"/>
        </w:rPr>
        <w:t>Example</w:t>
      </w:r>
      <w:r w:rsidRPr="00976117">
        <w:rPr>
          <w:lang w:val="en-US"/>
        </w:rPr>
        <w:t>:</w:t>
      </w:r>
    </w:p>
    <w:p w14:paraId="54A3AF63" w14:textId="72A0000C" w:rsidR="000430D2" w:rsidRPr="00976117" w:rsidRDefault="000430D2" w:rsidP="000430D2">
      <w:pPr>
        <w:pStyle w:val="BodyText"/>
        <w:jc w:val="center"/>
        <w:rPr>
          <w:rFonts w:asciiTheme="minorHAnsi" w:hAnsiTheme="minorHAnsi" w:cstheme="minorBidi"/>
          <w:lang w:val="en-US"/>
        </w:rPr>
      </w:pPr>
      <w:r w:rsidRPr="00976117">
        <w:rPr>
          <w:noProof/>
          <w:lang w:val="en-US"/>
        </w:rPr>
        <w:drawing>
          <wp:inline distT="0" distB="0" distL="0" distR="0" wp14:anchorId="410586C6" wp14:editId="4A928909">
            <wp:extent cx="4775200" cy="1143000"/>
            <wp:effectExtent l="0" t="0" r="635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a:extLst>
                        <a:ext uri="{28A0092B-C50C-407E-A947-70E740481C1C}">
                          <a14:useLocalDpi xmlns:a14="http://schemas.microsoft.com/office/drawing/2010/main" val="0"/>
                        </a:ext>
                      </a:extLst>
                    </a:blip>
                    <a:srcRect l="35684" t="44444" r="20087" b="36752"/>
                    <a:stretch>
                      <a:fillRect/>
                    </a:stretch>
                  </pic:blipFill>
                  <pic:spPr bwMode="auto">
                    <a:xfrm>
                      <a:off x="0" y="0"/>
                      <a:ext cx="4775200" cy="1143000"/>
                    </a:xfrm>
                    <a:prstGeom prst="rect">
                      <a:avLst/>
                    </a:prstGeom>
                    <a:noFill/>
                    <a:ln>
                      <a:noFill/>
                    </a:ln>
                  </pic:spPr>
                </pic:pic>
              </a:graphicData>
            </a:graphic>
          </wp:inline>
        </w:drawing>
      </w:r>
    </w:p>
    <w:p w14:paraId="268C5277" w14:textId="77777777" w:rsidR="000430D2" w:rsidRPr="00976117" w:rsidRDefault="000430D2" w:rsidP="000430D2">
      <w:pPr>
        <w:pStyle w:val="BodyText"/>
        <w:rPr>
          <w:u w:val="single"/>
          <w:lang w:val="en-US"/>
        </w:rPr>
      </w:pPr>
      <w:r w:rsidRPr="00976117">
        <w:rPr>
          <w:u w:val="single"/>
          <w:lang w:val="en-US"/>
        </w:rPr>
        <w:t xml:space="preserve">Unless a skip pattern is present, always move directly to the next question.  </w:t>
      </w:r>
    </w:p>
    <w:p w14:paraId="70446F7A" w14:textId="77777777" w:rsidR="000430D2" w:rsidRPr="00976117" w:rsidRDefault="000430D2" w:rsidP="000430D2">
      <w:pPr>
        <w:pStyle w:val="Heading2"/>
        <w:numPr>
          <w:ilvl w:val="1"/>
          <w:numId w:val="8"/>
        </w:numPr>
        <w:ind w:left="720" w:hanging="720"/>
      </w:pPr>
      <w:bookmarkStart w:id="36" w:name="_Toc81926167"/>
      <w:r w:rsidRPr="00976117">
        <w:t>Correcting Mistakes</w:t>
      </w:r>
      <w:bookmarkEnd w:id="36"/>
      <w:r w:rsidRPr="00976117">
        <w:t xml:space="preserve"> </w:t>
      </w:r>
    </w:p>
    <w:p w14:paraId="0C7589C5" w14:textId="77777777" w:rsidR="000430D2" w:rsidRPr="00976117" w:rsidRDefault="000430D2" w:rsidP="000430D2">
      <w:pPr>
        <w:pStyle w:val="BodyText"/>
        <w:jc w:val="both"/>
        <w:rPr>
          <w:lang w:val="en-US"/>
        </w:rPr>
      </w:pPr>
      <w:r w:rsidRPr="00976117">
        <w:rPr>
          <w:lang w:val="en-US"/>
        </w:rPr>
        <w:t xml:space="preserve">When working with a paper questionnaire, it is very important that you record all answers neatly. For </w:t>
      </w:r>
      <w:proofErr w:type="spellStart"/>
      <w:r w:rsidRPr="00976117">
        <w:rPr>
          <w:lang w:val="en-US"/>
        </w:rPr>
        <w:t>precoded</w:t>
      </w:r>
      <w:proofErr w:type="spellEnd"/>
      <w:r w:rsidRPr="00976117">
        <w:rPr>
          <w:lang w:val="en-US"/>
        </w:rPr>
        <w:t xml:space="preserve"> responses, be sure that you circle the code for the correct response carefully. When </w:t>
      </w:r>
      <w:r w:rsidRPr="00976117">
        <w:rPr>
          <w:lang w:val="en-US"/>
        </w:rPr>
        <w:lastRenderedPageBreak/>
        <w:t xml:space="preserve">recording responses that are not </w:t>
      </w:r>
      <w:proofErr w:type="spellStart"/>
      <w:r w:rsidRPr="00976117">
        <w:rPr>
          <w:lang w:val="en-US"/>
        </w:rPr>
        <w:t>precoded</w:t>
      </w:r>
      <w:proofErr w:type="spellEnd"/>
      <w:r w:rsidRPr="00976117">
        <w:rPr>
          <w:lang w:val="en-US"/>
        </w:rPr>
        <w:t xml:space="preserve">, the reply should be written legibly so that it can be easily read. If you made a mistake in entering a respondent’s result, the respondent wishes to change his/her reply, or you have made a mistake, be sure that you cross out the incorrect response and enter the right answer. Just put two diagonal lines through the incorrect response. </w:t>
      </w:r>
    </w:p>
    <w:p w14:paraId="1432F428" w14:textId="77777777" w:rsidR="000430D2" w:rsidRPr="00976117" w:rsidRDefault="000430D2" w:rsidP="000430D2">
      <w:pPr>
        <w:pStyle w:val="BodyText"/>
        <w:rPr>
          <w:b/>
          <w:bCs/>
          <w:i/>
          <w:iCs/>
          <w:lang w:val="en-US"/>
        </w:rPr>
      </w:pPr>
      <w:r w:rsidRPr="00976117">
        <w:rPr>
          <w:b/>
          <w:bCs/>
          <w:i/>
          <w:iCs/>
          <w:lang w:val="en-US"/>
        </w:rPr>
        <w:t>Here is how to correct a mistake:</w:t>
      </w:r>
    </w:p>
    <w:p w14:paraId="01CD4EBE" w14:textId="77777777" w:rsidR="000430D2" w:rsidRPr="00976117" w:rsidRDefault="000430D2" w:rsidP="000430D2">
      <w:pPr>
        <w:ind w:left="1080" w:hanging="360"/>
        <w:jc w:val="both"/>
        <w:rPr>
          <w:rFonts w:ascii="Arial" w:hAnsi="Arial" w:cs="Arial"/>
          <w:i/>
          <w:iCs/>
          <w:lang w:val="en-US"/>
        </w:rPr>
      </w:pPr>
      <w:r w:rsidRPr="00976117">
        <w:rPr>
          <w:rFonts w:ascii="Arial" w:hAnsi="Arial" w:cs="Arial"/>
          <w:i/>
          <w:iCs/>
          <w:lang w:val="en-US"/>
        </w:rPr>
        <w:t>Example:</w:t>
      </w:r>
    </w:p>
    <w:p w14:paraId="3C5288F2" w14:textId="37052090" w:rsidR="000430D2" w:rsidRPr="00976117" w:rsidRDefault="000430D2" w:rsidP="000430D2">
      <w:pPr>
        <w:jc w:val="center"/>
        <w:rPr>
          <w:rFonts w:ascii="Arial" w:hAnsi="Arial" w:cs="Arial"/>
          <w:lang w:val="en-US"/>
        </w:rPr>
      </w:pPr>
      <w:r w:rsidRPr="00976117">
        <w:rPr>
          <w:noProof/>
          <w:lang w:val="en-US"/>
        </w:rPr>
        <w:drawing>
          <wp:inline distT="0" distB="0" distL="0" distR="0" wp14:anchorId="0C1031D3" wp14:editId="19E9BD05">
            <wp:extent cx="5448300" cy="1289050"/>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a:extLst>
                        <a:ext uri="{28A0092B-C50C-407E-A947-70E740481C1C}">
                          <a14:useLocalDpi xmlns:a14="http://schemas.microsoft.com/office/drawing/2010/main" val="0"/>
                        </a:ext>
                      </a:extLst>
                    </a:blip>
                    <a:srcRect l="21902" t="26891" r="16026" b="47009"/>
                    <a:stretch>
                      <a:fillRect/>
                    </a:stretch>
                  </pic:blipFill>
                  <pic:spPr bwMode="auto">
                    <a:xfrm>
                      <a:off x="0" y="0"/>
                      <a:ext cx="5448300" cy="1289050"/>
                    </a:xfrm>
                    <a:prstGeom prst="rect">
                      <a:avLst/>
                    </a:prstGeom>
                    <a:noFill/>
                    <a:ln>
                      <a:noFill/>
                    </a:ln>
                  </pic:spPr>
                </pic:pic>
              </a:graphicData>
            </a:graphic>
          </wp:inline>
        </w:drawing>
      </w:r>
    </w:p>
    <w:p w14:paraId="455C6F0D" w14:textId="77777777" w:rsidR="000430D2" w:rsidRPr="00976117" w:rsidRDefault="000430D2" w:rsidP="000430D2">
      <w:pPr>
        <w:pStyle w:val="BodyText"/>
        <w:rPr>
          <w:lang w:val="en-US"/>
        </w:rPr>
      </w:pPr>
      <w:r w:rsidRPr="00976117">
        <w:rPr>
          <w:lang w:val="en-US"/>
        </w:rPr>
        <w:t>Remember that if you are not careful to cross out mistakes neatly, it may not be possible to determine the correct answer when the data are entered later into the computer.</w:t>
      </w:r>
    </w:p>
    <w:p w14:paraId="061D2CFA" w14:textId="77777777" w:rsidR="000430D2" w:rsidRPr="00976117" w:rsidRDefault="000430D2" w:rsidP="000430D2">
      <w:pPr>
        <w:pStyle w:val="Heading2"/>
        <w:numPr>
          <w:ilvl w:val="1"/>
          <w:numId w:val="8"/>
        </w:numPr>
        <w:ind w:left="720" w:hanging="720"/>
      </w:pPr>
      <w:bookmarkStart w:id="37" w:name="_Toc81926168"/>
      <w:bookmarkEnd w:id="29"/>
      <w:r w:rsidRPr="00976117">
        <w:t>Key points to remember</w:t>
      </w:r>
      <w:bookmarkEnd w:id="37"/>
      <w:r w:rsidRPr="00976117">
        <w:t xml:space="preserve"> </w:t>
      </w:r>
    </w:p>
    <w:p w14:paraId="285331D6" w14:textId="77777777" w:rsidR="000430D2" w:rsidRPr="00976117" w:rsidRDefault="000430D2" w:rsidP="000430D2">
      <w:pPr>
        <w:jc w:val="both"/>
        <w:rPr>
          <w:rFonts w:ascii="Arial" w:hAnsi="Arial" w:cs="Arial"/>
          <w:lang w:val="en-US"/>
        </w:rPr>
      </w:pPr>
      <w:r w:rsidRPr="00976117">
        <w:rPr>
          <w:rFonts w:ascii="Arial" w:hAnsi="Arial" w:cs="Arial"/>
          <w:lang w:val="en-US"/>
        </w:rPr>
        <w:t xml:space="preserve">The following steps are important to remember when completing the Biomarker Questionnaire: </w:t>
      </w:r>
    </w:p>
    <w:p w14:paraId="1AABAF5E" w14:textId="77777777" w:rsidR="000430D2" w:rsidRPr="00976117" w:rsidRDefault="000430D2" w:rsidP="000430D2">
      <w:pPr>
        <w:pStyle w:val="ListParagraph"/>
        <w:numPr>
          <w:ilvl w:val="0"/>
          <w:numId w:val="56"/>
        </w:numPr>
        <w:jc w:val="both"/>
        <w:rPr>
          <w:rFonts w:ascii="Arial" w:hAnsi="Arial" w:cs="Arial"/>
          <w:lang w:val="en-US"/>
        </w:rPr>
      </w:pPr>
      <w:r w:rsidRPr="00976117">
        <w:rPr>
          <w:rFonts w:ascii="Arial" w:hAnsi="Arial" w:cs="Arial"/>
          <w:b/>
          <w:bCs/>
          <w:lang w:val="en-US"/>
        </w:rPr>
        <w:t>Children should be measured after the mother is interviewed</w:t>
      </w:r>
      <w:r w:rsidRPr="00976117">
        <w:rPr>
          <w:rFonts w:ascii="Arial" w:hAnsi="Arial" w:cs="Arial"/>
          <w:lang w:val="en-US"/>
        </w:rPr>
        <w:t xml:space="preserve">.  If the mother is not present in the household, children should be measured after the responsible adult has given consent for biomarker collection.   </w:t>
      </w:r>
    </w:p>
    <w:p w14:paraId="47736DB5" w14:textId="77777777" w:rsidR="000430D2" w:rsidRPr="00976117" w:rsidRDefault="000430D2" w:rsidP="000430D2">
      <w:pPr>
        <w:pStyle w:val="ListParagraph"/>
        <w:numPr>
          <w:ilvl w:val="0"/>
          <w:numId w:val="56"/>
        </w:numPr>
        <w:jc w:val="both"/>
        <w:rPr>
          <w:rFonts w:ascii="Arial" w:hAnsi="Arial" w:cs="Arial"/>
          <w:lang w:val="en-US"/>
        </w:rPr>
      </w:pPr>
      <w:r w:rsidRPr="00976117">
        <w:rPr>
          <w:rFonts w:ascii="Arial" w:hAnsi="Arial" w:cs="Arial"/>
          <w:b/>
          <w:bCs/>
          <w:lang w:val="en-US"/>
        </w:rPr>
        <w:t>Measure and/or test for biomarkers one respondent at a time</w:t>
      </w:r>
      <w:r w:rsidRPr="00976117">
        <w:rPr>
          <w:rFonts w:ascii="Arial" w:hAnsi="Arial" w:cs="Arial"/>
          <w:lang w:val="en-US"/>
        </w:rPr>
        <w:t xml:space="preserve">. All the biomarker measurements for the [COUNTRY] DHS should be performed on one respondent before moving on to the next eligible respondent.  Complete the measurement of all biomarkers from one respondent before proceeding to the next. Failure to do so may lead to the results of one respondent being recorded for another respondent. </w:t>
      </w:r>
    </w:p>
    <w:p w14:paraId="32449A50" w14:textId="77777777" w:rsidR="000430D2" w:rsidRPr="00976117" w:rsidRDefault="000430D2" w:rsidP="000430D2">
      <w:pPr>
        <w:pStyle w:val="ListParagraph"/>
        <w:numPr>
          <w:ilvl w:val="0"/>
          <w:numId w:val="56"/>
        </w:numPr>
        <w:jc w:val="both"/>
        <w:rPr>
          <w:rFonts w:ascii="Arial" w:hAnsi="Arial" w:cs="Arial"/>
          <w:lang w:val="en-US"/>
        </w:rPr>
      </w:pPr>
      <w:r w:rsidRPr="00976117">
        <w:rPr>
          <w:rFonts w:ascii="Arial" w:hAnsi="Arial" w:cs="Arial"/>
          <w:b/>
          <w:bCs/>
          <w:lang w:val="en-US"/>
        </w:rPr>
        <w:t>Never alter any responses or information transferred by the interviewer from the CAPI list of individuals eligible for the Biomarker Questionnaire</w:t>
      </w:r>
      <w:r w:rsidRPr="00976117">
        <w:rPr>
          <w:rFonts w:ascii="Arial" w:hAnsi="Arial" w:cs="Arial"/>
          <w:lang w:val="en-US"/>
        </w:rPr>
        <w:t xml:space="preserve"> without consulting the interviewer who completed the Household Questionnaire. Even in cases where there are concerns about a respondent’s eligibility for testing, proceed with the biomarker collection.  Record in the notes section of the Biomarker Questionnaire a description of the problem. Provide as many details as possible. The field organization/central office will decide later what will be done about the test results for the respondent in question. </w:t>
      </w:r>
    </w:p>
    <w:p w14:paraId="0CE0B593" w14:textId="77777777" w:rsidR="000430D2" w:rsidRPr="00976117" w:rsidRDefault="000430D2" w:rsidP="000430D2">
      <w:pPr>
        <w:pStyle w:val="ListParagraph"/>
        <w:numPr>
          <w:ilvl w:val="0"/>
          <w:numId w:val="56"/>
        </w:numPr>
        <w:jc w:val="both"/>
        <w:rPr>
          <w:rFonts w:ascii="Arial" w:hAnsi="Arial" w:cs="Arial"/>
          <w:lang w:val="en-US"/>
        </w:rPr>
      </w:pPr>
      <w:r w:rsidRPr="00976117">
        <w:rPr>
          <w:rFonts w:ascii="Arial" w:hAnsi="Arial" w:cs="Arial"/>
          <w:b/>
          <w:bCs/>
          <w:lang w:val="en-US"/>
        </w:rPr>
        <w:t>Read the applicable consent statements to each adult, minor and parent/responsible adult exactly as they appear in the Biomarker Questionnaire</w:t>
      </w:r>
      <w:r w:rsidRPr="00976117">
        <w:rPr>
          <w:rFonts w:ascii="Arial" w:hAnsi="Arial" w:cs="Arial"/>
          <w:lang w:val="en-US"/>
        </w:rPr>
        <w:t xml:space="preserve">. When you arrive at the household and begin talking about the blood tests with the respondent, you may informally discuss items included in the informed consent statement. However, before beginning the testing procedures, you must still read the informed consent statements exactly as they appear in the Biomarker Questionnaire. If the respondent finds the statements repetitive, tell him or her that you are required to read the </w:t>
      </w:r>
      <w:r w:rsidRPr="00976117">
        <w:rPr>
          <w:rFonts w:ascii="Arial" w:hAnsi="Arial" w:cs="Arial"/>
          <w:lang w:val="en-US"/>
        </w:rPr>
        <w:lastRenderedPageBreak/>
        <w:t xml:space="preserve">statements to ensure that they are given all the appropriate information. </w:t>
      </w:r>
    </w:p>
    <w:p w14:paraId="23A278F5" w14:textId="77777777" w:rsidR="000430D2" w:rsidRPr="00976117" w:rsidRDefault="000430D2" w:rsidP="000430D2">
      <w:pPr>
        <w:pStyle w:val="ListParagraph"/>
        <w:numPr>
          <w:ilvl w:val="0"/>
          <w:numId w:val="56"/>
        </w:numPr>
        <w:jc w:val="both"/>
        <w:rPr>
          <w:rFonts w:ascii="Arial" w:hAnsi="Arial" w:cs="Arial"/>
          <w:lang w:val="en-US"/>
        </w:rPr>
      </w:pPr>
      <w:r w:rsidRPr="00976117">
        <w:rPr>
          <w:rFonts w:ascii="Arial" w:hAnsi="Arial" w:cs="Arial"/>
          <w:b/>
          <w:bCs/>
          <w:lang w:val="en-US"/>
        </w:rPr>
        <w:t>Read the informed consent statements clearly.</w:t>
      </w:r>
      <w:r w:rsidRPr="00976117">
        <w:rPr>
          <w:rFonts w:ascii="Arial" w:hAnsi="Arial" w:cs="Arial"/>
          <w:lang w:val="en-US"/>
        </w:rPr>
        <w:t xml:space="preserve"> Practice reading the consent statements out loud so that you become comfortable delivering them in a clear, natural voice and manner. Avoid speaking rapidly or in a monotone.</w:t>
      </w:r>
    </w:p>
    <w:p w14:paraId="2B071D75" w14:textId="77777777" w:rsidR="000430D2" w:rsidRPr="00976117" w:rsidRDefault="000430D2" w:rsidP="000430D2">
      <w:pPr>
        <w:pStyle w:val="ListParagraph"/>
        <w:numPr>
          <w:ilvl w:val="0"/>
          <w:numId w:val="56"/>
        </w:numPr>
        <w:jc w:val="both"/>
        <w:rPr>
          <w:rFonts w:ascii="Arial" w:hAnsi="Arial" w:cs="Arial"/>
          <w:lang w:val="en-US"/>
        </w:rPr>
      </w:pPr>
      <w:r w:rsidRPr="00976117">
        <w:rPr>
          <w:rFonts w:ascii="Arial" w:hAnsi="Arial" w:cs="Arial"/>
          <w:b/>
          <w:bCs/>
          <w:lang w:val="en-US"/>
        </w:rPr>
        <w:t>Never attempt to force or coerce consent</w:t>
      </w:r>
      <w:r w:rsidRPr="00976117">
        <w:rPr>
          <w:rFonts w:ascii="Arial" w:hAnsi="Arial" w:cs="Arial"/>
          <w:lang w:val="en-US"/>
        </w:rPr>
        <w:t xml:space="preserve">. Some respondents may be suspicious or fearful of having their blood collected for biomarker testing. Others may have questions or want to discuss the procedures before giving consent. Take time to patiently respond to all questions. </w:t>
      </w:r>
    </w:p>
    <w:p w14:paraId="4B01CBCC" w14:textId="77777777" w:rsidR="000430D2" w:rsidRPr="00976117" w:rsidRDefault="000430D2" w:rsidP="000430D2">
      <w:pPr>
        <w:pStyle w:val="ListParagraph"/>
        <w:numPr>
          <w:ilvl w:val="0"/>
          <w:numId w:val="56"/>
        </w:numPr>
        <w:jc w:val="both"/>
        <w:rPr>
          <w:rFonts w:ascii="Arial" w:hAnsi="Arial" w:cs="Arial"/>
          <w:lang w:val="en-US"/>
        </w:rPr>
      </w:pPr>
      <w:r w:rsidRPr="00976117">
        <w:rPr>
          <w:rFonts w:ascii="Arial" w:hAnsi="Arial" w:cs="Arial"/>
          <w:lang w:val="en-US"/>
        </w:rPr>
        <w:t xml:space="preserve">Some parents/responsible adults may be reluctant to allow testing of a child without consulting someone not present at the time of your visit (for example, a woman may want to consult her husband before giving permission). In such cases, </w:t>
      </w:r>
      <w:r w:rsidRPr="00976117">
        <w:rPr>
          <w:rFonts w:ascii="Arial" w:hAnsi="Arial" w:cs="Arial"/>
          <w:b/>
          <w:bCs/>
          <w:lang w:val="en-US"/>
        </w:rPr>
        <w:t>make an appointment to return to the household later at an agreed upon time.</w:t>
      </w:r>
      <w:r w:rsidRPr="00976117">
        <w:rPr>
          <w:rFonts w:ascii="Arial" w:hAnsi="Arial" w:cs="Arial"/>
          <w:lang w:val="en-US"/>
        </w:rPr>
        <w:t xml:space="preserve"> If you believe it will help, ask the team supervisor to visit a household where eligible respondents express fear or reluctance to be tested.  </w:t>
      </w:r>
    </w:p>
    <w:p w14:paraId="1EF43717" w14:textId="77777777" w:rsidR="000430D2" w:rsidRPr="00976117" w:rsidRDefault="000430D2" w:rsidP="000430D2">
      <w:pPr>
        <w:ind w:left="360"/>
        <w:jc w:val="both"/>
        <w:rPr>
          <w:rFonts w:ascii="Arial" w:hAnsi="Arial" w:cs="Arial"/>
          <w:lang w:val="en-US"/>
        </w:rPr>
      </w:pPr>
    </w:p>
    <w:p w14:paraId="2E336D85" w14:textId="77777777" w:rsidR="000430D2" w:rsidRPr="00976117" w:rsidRDefault="000430D2" w:rsidP="00410DCB">
      <w:pPr>
        <w:jc w:val="both"/>
        <w:rPr>
          <w:rFonts w:ascii="Arial" w:hAnsi="Arial" w:cs="Arial"/>
          <w:lang w:val="en-US"/>
        </w:rPr>
      </w:pPr>
    </w:p>
    <w:p w14:paraId="4E0ABA28" w14:textId="72921749" w:rsidR="0054048A" w:rsidRPr="00976117" w:rsidRDefault="0054048A" w:rsidP="0054048A">
      <w:pPr>
        <w:pStyle w:val="Heading1"/>
        <w:rPr>
          <w:lang w:val="en-US"/>
        </w:rPr>
      </w:pPr>
      <w:bookmarkStart w:id="38" w:name="_Toc81926169"/>
      <w:bookmarkStart w:id="39" w:name="_Toc281839622"/>
      <w:bookmarkStart w:id="40" w:name="_Toc281839019"/>
      <w:bookmarkStart w:id="41" w:name="_Toc262716909"/>
      <w:r w:rsidRPr="00976117">
        <w:rPr>
          <w:lang w:val="en-US"/>
        </w:rPr>
        <w:lastRenderedPageBreak/>
        <w:t>Anthropometry</w:t>
      </w:r>
      <w:bookmarkEnd w:id="38"/>
      <w:r w:rsidRPr="00976117">
        <w:rPr>
          <w:lang w:val="en-US"/>
        </w:rPr>
        <w:t xml:space="preserve"> </w:t>
      </w:r>
    </w:p>
    <w:p w14:paraId="5CF77810" w14:textId="74286DD7" w:rsidR="0054048A" w:rsidRPr="00976117" w:rsidRDefault="0054048A" w:rsidP="0054048A">
      <w:pPr>
        <w:jc w:val="both"/>
        <w:rPr>
          <w:rFonts w:ascii="Arial" w:hAnsi="Arial" w:cs="Arial"/>
          <w:b/>
          <w:bCs/>
          <w:i/>
          <w:iCs/>
          <w:lang w:val="en-US"/>
        </w:rPr>
      </w:pPr>
      <w:r w:rsidRPr="00976117">
        <w:rPr>
          <w:rFonts w:ascii="Arial" w:hAnsi="Arial" w:cs="Arial"/>
          <w:b/>
          <w:bCs/>
          <w:i/>
          <w:iCs/>
          <w:lang w:val="en-US"/>
        </w:rPr>
        <w:t xml:space="preserve">Learning objective </w:t>
      </w:r>
    </w:p>
    <w:p w14:paraId="1CC5EFDC" w14:textId="77777777" w:rsidR="0054048A" w:rsidRPr="00976117" w:rsidRDefault="0054048A" w:rsidP="001921FF">
      <w:pPr>
        <w:pStyle w:val="ListBullet2"/>
        <w:numPr>
          <w:ilvl w:val="0"/>
          <w:numId w:val="9"/>
        </w:numPr>
        <w:tabs>
          <w:tab w:val="left" w:pos="720"/>
        </w:tabs>
        <w:ind w:left="720"/>
      </w:pPr>
      <w:r w:rsidRPr="00976117">
        <w:t>Define anthropometry</w:t>
      </w:r>
    </w:p>
    <w:p w14:paraId="708F8091" w14:textId="77777777" w:rsidR="0054048A" w:rsidRPr="00976117" w:rsidRDefault="0054048A" w:rsidP="001921FF">
      <w:pPr>
        <w:pStyle w:val="ListBullet2"/>
        <w:numPr>
          <w:ilvl w:val="0"/>
          <w:numId w:val="9"/>
        </w:numPr>
        <w:tabs>
          <w:tab w:val="left" w:pos="720"/>
        </w:tabs>
        <w:ind w:left="720"/>
      </w:pPr>
      <w:r w:rsidRPr="00976117">
        <w:t>List materials and equipment for anthropometry</w:t>
      </w:r>
    </w:p>
    <w:p w14:paraId="4C443CFA" w14:textId="77777777" w:rsidR="0054048A" w:rsidRPr="00976117" w:rsidRDefault="0054048A" w:rsidP="001921FF">
      <w:pPr>
        <w:pStyle w:val="ListBullet2"/>
        <w:numPr>
          <w:ilvl w:val="0"/>
          <w:numId w:val="9"/>
        </w:numPr>
        <w:tabs>
          <w:tab w:val="left" w:pos="720"/>
        </w:tabs>
        <w:ind w:left="720"/>
      </w:pPr>
      <w:r w:rsidRPr="00976117">
        <w:t xml:space="preserve">Assembly and disassembly of measuring board  </w:t>
      </w:r>
    </w:p>
    <w:p w14:paraId="70E417DC" w14:textId="77777777" w:rsidR="0054048A" w:rsidRPr="00976117" w:rsidRDefault="0054048A" w:rsidP="001921FF">
      <w:pPr>
        <w:pStyle w:val="ListBullet2"/>
        <w:numPr>
          <w:ilvl w:val="0"/>
          <w:numId w:val="9"/>
        </w:numPr>
        <w:tabs>
          <w:tab w:val="left" w:pos="720"/>
        </w:tabs>
        <w:ind w:left="720"/>
      </w:pPr>
      <w:r w:rsidRPr="00976117">
        <w:t>Complete the appropriate section of the Biomarker Questionnaire related to anthropometry</w:t>
      </w:r>
    </w:p>
    <w:p w14:paraId="79745957" w14:textId="77777777" w:rsidR="0054048A" w:rsidRPr="00976117" w:rsidRDefault="0054048A" w:rsidP="001921FF">
      <w:pPr>
        <w:pStyle w:val="ListBullet2"/>
        <w:numPr>
          <w:ilvl w:val="0"/>
          <w:numId w:val="9"/>
        </w:numPr>
        <w:tabs>
          <w:tab w:val="left" w:pos="720"/>
        </w:tabs>
        <w:ind w:left="720"/>
      </w:pPr>
      <w:r w:rsidRPr="00976117">
        <w:t>Demonstrate measuring weight of adults and children who can stand</w:t>
      </w:r>
    </w:p>
    <w:p w14:paraId="7F9459B6" w14:textId="77777777" w:rsidR="0054048A" w:rsidRPr="00976117" w:rsidRDefault="0054048A" w:rsidP="001921FF">
      <w:pPr>
        <w:pStyle w:val="ListBullet2"/>
        <w:numPr>
          <w:ilvl w:val="0"/>
          <w:numId w:val="9"/>
        </w:numPr>
        <w:tabs>
          <w:tab w:val="left" w:pos="720"/>
        </w:tabs>
        <w:ind w:left="720"/>
      </w:pPr>
      <w:r w:rsidRPr="00976117">
        <w:t>Demonstrate measuring weight of infants</w:t>
      </w:r>
    </w:p>
    <w:p w14:paraId="794285BD" w14:textId="77777777" w:rsidR="0054048A" w:rsidRPr="00976117" w:rsidRDefault="0054048A" w:rsidP="001921FF">
      <w:pPr>
        <w:pStyle w:val="ListBullet2"/>
        <w:numPr>
          <w:ilvl w:val="0"/>
          <w:numId w:val="9"/>
        </w:numPr>
        <w:tabs>
          <w:tab w:val="left" w:pos="720"/>
        </w:tabs>
        <w:ind w:left="720"/>
      </w:pPr>
      <w:r w:rsidRPr="00976117">
        <w:t>Demonstrate measuring height of adults and children who can stand</w:t>
      </w:r>
    </w:p>
    <w:p w14:paraId="08118FC9" w14:textId="77777777" w:rsidR="0054048A" w:rsidRPr="00976117" w:rsidRDefault="0054048A" w:rsidP="001921FF">
      <w:pPr>
        <w:pStyle w:val="ListBullet2"/>
        <w:numPr>
          <w:ilvl w:val="0"/>
          <w:numId w:val="9"/>
        </w:numPr>
        <w:tabs>
          <w:tab w:val="left" w:pos="720"/>
        </w:tabs>
        <w:ind w:left="720"/>
      </w:pPr>
      <w:r w:rsidRPr="00976117">
        <w:t>Demonstrate measuring length of infants</w:t>
      </w:r>
    </w:p>
    <w:p w14:paraId="24C5C9B1" w14:textId="77777777" w:rsidR="0054048A" w:rsidRPr="00976117" w:rsidRDefault="0054048A" w:rsidP="001921FF">
      <w:pPr>
        <w:pStyle w:val="Heading2"/>
        <w:numPr>
          <w:ilvl w:val="1"/>
          <w:numId w:val="8"/>
        </w:numPr>
        <w:ind w:left="720" w:hanging="720"/>
      </w:pPr>
      <w:bookmarkStart w:id="42" w:name="_Toc81926170"/>
      <w:r w:rsidRPr="00976117">
        <w:t>Introduction</w:t>
      </w:r>
      <w:bookmarkEnd w:id="42"/>
      <w:r w:rsidRPr="00976117">
        <w:t xml:space="preserve"> </w:t>
      </w:r>
    </w:p>
    <w:p w14:paraId="52D76391" w14:textId="2F66A77A" w:rsidR="0054048A" w:rsidRPr="00976117" w:rsidRDefault="0054048A" w:rsidP="0054048A">
      <w:pPr>
        <w:pStyle w:val="BodyTextIndent"/>
        <w:spacing w:after="0"/>
        <w:ind w:left="0"/>
        <w:jc w:val="both"/>
        <w:rPr>
          <w:rFonts w:ascii="Arial" w:hAnsi="Arial" w:cs="Arial"/>
          <w:lang w:val="en-US"/>
        </w:rPr>
      </w:pPr>
      <w:r w:rsidRPr="00976117">
        <w:rPr>
          <w:rFonts w:ascii="Arial" w:hAnsi="Arial" w:cs="Arial"/>
          <w:lang w:val="en-US"/>
        </w:rPr>
        <w:t xml:space="preserve">Anthropometry refers to the measurement of humans. In the [COUNTRY] DHS, anthropometry refers solely to the measurement of a person’s height (length) and weight.  This information can be used to assess the nutritional status of a population.  For children, standard indices of physical growth related to nutritional status are height-for-age, weight-for-height, and weight-for-age.  A child who is below minus two standard deviations (-2 SD) from the median of a reference population in terms of height-for-age is considered short for his/her age or </w:t>
      </w:r>
      <w:r w:rsidRPr="00976117">
        <w:rPr>
          <w:rFonts w:ascii="Arial" w:hAnsi="Arial" w:cs="Arial"/>
          <w:b/>
          <w:bCs/>
          <w:lang w:val="en-US"/>
        </w:rPr>
        <w:t>stunted</w:t>
      </w:r>
      <w:r w:rsidRPr="00976117">
        <w:rPr>
          <w:rFonts w:ascii="Arial" w:hAnsi="Arial" w:cs="Arial"/>
          <w:lang w:val="en-US"/>
        </w:rPr>
        <w:t xml:space="preserve">. </w:t>
      </w:r>
      <w:r w:rsidR="00632A54" w:rsidRPr="00976117">
        <w:rPr>
          <w:rFonts w:ascii="Arial" w:hAnsi="Arial" w:cs="Arial"/>
          <w:lang w:val="en-US"/>
        </w:rPr>
        <w:t xml:space="preserve">A child who is below minus three standard deviations (-3 SD) from the median of a reference population in terms of height-for-age is considered </w:t>
      </w:r>
      <w:r w:rsidR="00632A54" w:rsidRPr="00976117">
        <w:rPr>
          <w:rFonts w:ascii="Arial" w:hAnsi="Arial" w:cs="Arial"/>
          <w:b/>
          <w:bCs/>
          <w:lang w:val="en-US"/>
        </w:rPr>
        <w:t>severely</w:t>
      </w:r>
      <w:r w:rsidR="00632A54" w:rsidRPr="00976117">
        <w:rPr>
          <w:rFonts w:ascii="Arial" w:hAnsi="Arial" w:cs="Arial"/>
          <w:lang w:val="en-US"/>
        </w:rPr>
        <w:t xml:space="preserve"> </w:t>
      </w:r>
      <w:r w:rsidR="00632A54" w:rsidRPr="00976117">
        <w:rPr>
          <w:rFonts w:ascii="Arial" w:hAnsi="Arial" w:cs="Arial"/>
          <w:b/>
          <w:bCs/>
          <w:lang w:val="en-US"/>
        </w:rPr>
        <w:t>stunted</w:t>
      </w:r>
      <w:r w:rsidR="00632A54" w:rsidRPr="00976117">
        <w:rPr>
          <w:rFonts w:ascii="Arial" w:hAnsi="Arial" w:cs="Arial"/>
          <w:lang w:val="en-US"/>
        </w:rPr>
        <w:t xml:space="preserve">. </w:t>
      </w:r>
      <w:r w:rsidRPr="00976117">
        <w:rPr>
          <w:rFonts w:ascii="Arial" w:hAnsi="Arial" w:cs="Arial"/>
          <w:lang w:val="en-US"/>
        </w:rPr>
        <w:t xml:space="preserve">Stunting is a measure of growth faltering and may result from poor diet and recurrent infections or chronic diseases. A child who is below minus two standard deviations (-2 SD) from the median of a reference population in terms of weight-for-height is considered too thin for his/her height or </w:t>
      </w:r>
      <w:r w:rsidRPr="00976117">
        <w:rPr>
          <w:rFonts w:ascii="Arial" w:hAnsi="Arial" w:cs="Arial"/>
          <w:b/>
          <w:bCs/>
          <w:lang w:val="en-US"/>
        </w:rPr>
        <w:t>wasted</w:t>
      </w:r>
      <w:r w:rsidRPr="00976117">
        <w:rPr>
          <w:rFonts w:ascii="Arial" w:hAnsi="Arial" w:cs="Arial"/>
          <w:lang w:val="en-US"/>
        </w:rPr>
        <w:t xml:space="preserve">.  A child who is below minus three standard deviations (-3 SD) from the median of a reference population in terms of weight-for-height is considered </w:t>
      </w:r>
      <w:r w:rsidRPr="00976117">
        <w:rPr>
          <w:rFonts w:ascii="Arial" w:hAnsi="Arial" w:cs="Arial"/>
          <w:b/>
          <w:bCs/>
          <w:lang w:val="en-US"/>
        </w:rPr>
        <w:t>severely wasted</w:t>
      </w:r>
      <w:r w:rsidRPr="00976117">
        <w:rPr>
          <w:rFonts w:ascii="Arial" w:hAnsi="Arial" w:cs="Arial"/>
          <w:lang w:val="en-US"/>
        </w:rPr>
        <w:t xml:space="preserve">.  Severe wasting is used to identify children with severe acute malnutrition.  </w:t>
      </w:r>
      <w:r w:rsidR="00536D5C" w:rsidRPr="00976117">
        <w:rPr>
          <w:rFonts w:ascii="Arial" w:hAnsi="Arial" w:cs="Arial"/>
          <w:lang w:val="en-US"/>
        </w:rPr>
        <w:t xml:space="preserve">Wasting is a measure of acute weight loss and may result from inadequate food intake, repeated </w:t>
      </w:r>
      <w:proofErr w:type="gramStart"/>
      <w:r w:rsidR="00536D5C" w:rsidRPr="00976117">
        <w:rPr>
          <w:rFonts w:ascii="Arial" w:hAnsi="Arial" w:cs="Arial"/>
          <w:lang w:val="en-US"/>
        </w:rPr>
        <w:t>illness</w:t>
      </w:r>
      <w:proofErr w:type="gramEnd"/>
      <w:r w:rsidR="00536D5C" w:rsidRPr="00976117">
        <w:rPr>
          <w:rFonts w:ascii="Arial" w:hAnsi="Arial" w:cs="Arial"/>
          <w:lang w:val="en-US"/>
        </w:rPr>
        <w:t xml:space="preserve"> or infection. </w:t>
      </w:r>
      <w:r w:rsidRPr="00976117">
        <w:rPr>
          <w:rFonts w:ascii="Arial" w:hAnsi="Arial" w:cs="Arial"/>
          <w:lang w:val="en-US"/>
        </w:rPr>
        <w:t>A child who is above two standard deviations (+2 SD) from the median of a reference population in terms of weight-for-height is considered heavy</w:t>
      </w:r>
      <w:r w:rsidRPr="00976117">
        <w:rPr>
          <w:rFonts w:ascii="Arial" w:hAnsi="Arial" w:cs="Arial"/>
          <w:color w:val="FF0000"/>
          <w:lang w:val="en-US"/>
        </w:rPr>
        <w:t xml:space="preserve"> </w:t>
      </w:r>
      <w:r w:rsidRPr="00976117">
        <w:rPr>
          <w:rFonts w:ascii="Arial" w:hAnsi="Arial" w:cs="Arial"/>
          <w:lang w:val="en-US"/>
        </w:rPr>
        <w:t xml:space="preserve">for his/her height, or </w:t>
      </w:r>
      <w:r w:rsidRPr="00976117">
        <w:rPr>
          <w:rFonts w:ascii="Arial" w:hAnsi="Arial" w:cs="Arial"/>
          <w:b/>
          <w:bCs/>
          <w:lang w:val="en-US"/>
        </w:rPr>
        <w:t>overweight/obese</w:t>
      </w:r>
      <w:r w:rsidRPr="00976117">
        <w:rPr>
          <w:rFonts w:ascii="Arial" w:hAnsi="Arial" w:cs="Arial"/>
          <w:lang w:val="en-US"/>
        </w:rPr>
        <w:t xml:space="preserve">. Overweight/obesity is a measure of excess weight and results from an imbalance between energy consumed (too much) and energy expended (too little). Weight-for-age or </w:t>
      </w:r>
      <w:r w:rsidRPr="00976117">
        <w:rPr>
          <w:rFonts w:ascii="Arial" w:hAnsi="Arial" w:cs="Arial"/>
          <w:b/>
          <w:bCs/>
          <w:lang w:val="en-US"/>
        </w:rPr>
        <w:t>underweight</w:t>
      </w:r>
      <w:r w:rsidRPr="00976117">
        <w:rPr>
          <w:rFonts w:ascii="Arial" w:hAnsi="Arial" w:cs="Arial"/>
          <w:lang w:val="en-US"/>
        </w:rPr>
        <w:t xml:space="preserve"> is a composite index of stunting and wasting that reflects children who are stunted, wasted, or both. </w:t>
      </w:r>
    </w:p>
    <w:p w14:paraId="2C138A78" w14:textId="77777777" w:rsidR="0054048A" w:rsidRPr="00976117" w:rsidRDefault="0054048A" w:rsidP="0054048A">
      <w:pPr>
        <w:pStyle w:val="BodyTextIndent"/>
        <w:spacing w:after="0"/>
        <w:jc w:val="both"/>
        <w:rPr>
          <w:rFonts w:ascii="Arial" w:hAnsi="Arial" w:cs="Arial"/>
          <w:lang w:val="en-US"/>
        </w:rPr>
      </w:pPr>
    </w:p>
    <w:p w14:paraId="04B3DA71" w14:textId="77777777" w:rsidR="0054048A" w:rsidRPr="00976117" w:rsidRDefault="0054048A" w:rsidP="0054048A">
      <w:pPr>
        <w:pStyle w:val="BodyTextIndent"/>
        <w:spacing w:after="0"/>
        <w:ind w:left="0"/>
        <w:jc w:val="both"/>
        <w:rPr>
          <w:rFonts w:ascii="Arial" w:hAnsi="Arial" w:cs="Arial"/>
          <w:lang w:val="en-US"/>
        </w:rPr>
      </w:pPr>
      <w:r w:rsidRPr="00976117">
        <w:rPr>
          <w:rFonts w:ascii="Arial" w:hAnsi="Arial" w:cs="Arial"/>
          <w:lang w:val="en-US"/>
        </w:rPr>
        <w:t>Among adults, height and weight measurement are used to calculate a person’s body mass index (BMI) and to assess a woman’s risk of having difficulty during childbirth due to her short stature (height &lt;145 cm).  BMI is calculated by dividing the weight in kilograms by the height in meters squared (kg/m</w:t>
      </w:r>
      <w:r w:rsidRPr="00976117">
        <w:rPr>
          <w:rFonts w:ascii="Arial" w:hAnsi="Arial" w:cs="Arial"/>
          <w:vertAlign w:val="superscript"/>
          <w:lang w:val="en-US"/>
        </w:rPr>
        <w:t>2</w:t>
      </w:r>
      <w:r w:rsidRPr="00976117">
        <w:rPr>
          <w:rFonts w:ascii="Arial" w:hAnsi="Arial" w:cs="Arial"/>
          <w:lang w:val="en-US"/>
        </w:rPr>
        <w:t xml:space="preserve">).  BMI values are used to determine the percentage of the adult population that is normal, underweight, </w:t>
      </w:r>
      <w:proofErr w:type="gramStart"/>
      <w:r w:rsidRPr="00976117">
        <w:rPr>
          <w:rFonts w:ascii="Arial" w:hAnsi="Arial" w:cs="Arial"/>
          <w:lang w:val="en-US"/>
        </w:rPr>
        <w:t>overweight</w:t>
      </w:r>
      <w:proofErr w:type="gramEnd"/>
      <w:r w:rsidRPr="00976117">
        <w:rPr>
          <w:rFonts w:ascii="Arial" w:hAnsi="Arial" w:cs="Arial"/>
          <w:lang w:val="en-US"/>
        </w:rPr>
        <w:t xml:space="preserve"> and obese.</w:t>
      </w:r>
    </w:p>
    <w:p w14:paraId="02CFC10D" w14:textId="77777777" w:rsidR="0054048A" w:rsidRPr="00976117" w:rsidRDefault="0054048A" w:rsidP="0054048A">
      <w:pPr>
        <w:pStyle w:val="BodyTextIndent"/>
        <w:spacing w:after="0"/>
        <w:ind w:left="0"/>
        <w:jc w:val="both"/>
        <w:rPr>
          <w:rFonts w:ascii="Arial" w:hAnsi="Arial" w:cs="Arial"/>
          <w:lang w:val="en-US"/>
        </w:rPr>
      </w:pPr>
    </w:p>
    <w:p w14:paraId="772DB256" w14:textId="44CA6A37" w:rsidR="0054048A" w:rsidRPr="00976117" w:rsidRDefault="0054048A" w:rsidP="0054048A">
      <w:pPr>
        <w:pStyle w:val="BodyTextIndent"/>
        <w:spacing w:after="0"/>
        <w:ind w:left="0"/>
        <w:jc w:val="both"/>
        <w:rPr>
          <w:rFonts w:ascii="Arial" w:hAnsi="Arial" w:cs="Arial"/>
          <w:lang w:val="en-US"/>
        </w:rPr>
      </w:pPr>
      <w:r w:rsidRPr="00976117">
        <w:rPr>
          <w:rFonts w:ascii="Arial" w:hAnsi="Arial" w:cs="Arial"/>
          <w:lang w:val="en-US"/>
        </w:rPr>
        <w:t>Among adolescents (age 15-</w:t>
      </w:r>
      <w:r w:rsidR="00632A54" w:rsidRPr="00976117">
        <w:rPr>
          <w:rFonts w:ascii="Arial" w:hAnsi="Arial" w:cs="Arial"/>
          <w:lang w:val="en-US"/>
        </w:rPr>
        <w:t>19</w:t>
      </w:r>
      <w:r w:rsidRPr="00976117">
        <w:rPr>
          <w:rFonts w:ascii="Arial" w:hAnsi="Arial" w:cs="Arial"/>
          <w:lang w:val="en-US"/>
        </w:rPr>
        <w:t xml:space="preserve">), sex specific BMI-for-age and low height-for-age in girls are calculated. Low height-for-age is used to identify stunted adolescents. These different measurements are used for adolescents because they are still growing, and the timing of peak growth velocity differs in boys and girls.  BMI-for-age is a ratio of weight relative to height for different age groups and is used to determine the percentage of the adolescent population that is normal, underweight, </w:t>
      </w:r>
      <w:proofErr w:type="gramStart"/>
      <w:r w:rsidRPr="00976117">
        <w:rPr>
          <w:rFonts w:ascii="Arial" w:hAnsi="Arial" w:cs="Arial"/>
          <w:lang w:val="en-US"/>
        </w:rPr>
        <w:t>overweight</w:t>
      </w:r>
      <w:proofErr w:type="gramEnd"/>
      <w:r w:rsidRPr="00976117">
        <w:rPr>
          <w:rFonts w:ascii="Arial" w:hAnsi="Arial" w:cs="Arial"/>
          <w:lang w:val="en-US"/>
        </w:rPr>
        <w:t xml:space="preserve"> and obese.</w:t>
      </w:r>
    </w:p>
    <w:p w14:paraId="2F1F8A4D" w14:textId="77777777" w:rsidR="0054048A" w:rsidRPr="00976117" w:rsidRDefault="0054048A" w:rsidP="0054048A">
      <w:pPr>
        <w:pStyle w:val="NoSpacing"/>
        <w:jc w:val="both"/>
        <w:rPr>
          <w:rFonts w:ascii="Arial" w:hAnsi="Arial" w:cs="Arial"/>
        </w:rPr>
      </w:pPr>
    </w:p>
    <w:p w14:paraId="68097C85" w14:textId="77777777" w:rsidR="0054048A" w:rsidRPr="00976117" w:rsidRDefault="0054048A" w:rsidP="001921FF">
      <w:pPr>
        <w:pStyle w:val="Heading2"/>
        <w:numPr>
          <w:ilvl w:val="1"/>
          <w:numId w:val="8"/>
        </w:numPr>
        <w:ind w:left="720" w:hanging="720"/>
      </w:pPr>
      <w:bookmarkStart w:id="43" w:name="_Toc81926171"/>
      <w:r w:rsidRPr="00976117">
        <w:t>Materials and equipment for anthropometry</w:t>
      </w:r>
      <w:bookmarkEnd w:id="43"/>
      <w:r w:rsidRPr="00976117">
        <w:t xml:space="preserve"> </w:t>
      </w:r>
    </w:p>
    <w:p w14:paraId="4EFADE45" w14:textId="77777777" w:rsidR="0054048A" w:rsidRPr="00976117" w:rsidRDefault="0054048A" w:rsidP="0054048A">
      <w:pPr>
        <w:rPr>
          <w:rFonts w:ascii="Arial" w:hAnsi="Arial" w:cs="Arial"/>
          <w:lang w:val="en-US"/>
        </w:rPr>
      </w:pPr>
      <w:r w:rsidRPr="00976117">
        <w:rPr>
          <w:rFonts w:ascii="Arial" w:hAnsi="Arial" w:cs="Arial"/>
          <w:lang w:val="en-US"/>
        </w:rPr>
        <w:t xml:space="preserve">In addition to the </w:t>
      </w:r>
      <w:r w:rsidRPr="00976117">
        <w:rPr>
          <w:rFonts w:ascii="Arial" w:hAnsi="Arial" w:cs="Arial"/>
          <w:b/>
          <w:lang w:val="en-US"/>
        </w:rPr>
        <w:t>Biomarker Questionnaire</w:t>
      </w:r>
      <w:r w:rsidRPr="00976117">
        <w:rPr>
          <w:rFonts w:ascii="Arial" w:hAnsi="Arial" w:cs="Arial"/>
          <w:lang w:val="en-US"/>
        </w:rPr>
        <w:t>, the following supplies are needed:</w:t>
      </w:r>
    </w:p>
    <w:p w14:paraId="092DE2BF" w14:textId="77777777" w:rsidR="0054048A" w:rsidRPr="00976117" w:rsidRDefault="0054048A" w:rsidP="0054048A">
      <w:pPr>
        <w:rPr>
          <w:rFonts w:ascii="Arial" w:hAnsi="Arial" w:cs="Arial"/>
          <w:lang w:val="en-US"/>
        </w:rPr>
      </w:pPr>
    </w:p>
    <w:tbl>
      <w:tblPr>
        <w:tblStyle w:val="TableGrid"/>
        <w:tblW w:w="0" w:type="auto"/>
        <w:tblInd w:w="0" w:type="dxa"/>
        <w:tblLook w:val="04A0" w:firstRow="1" w:lastRow="0" w:firstColumn="1" w:lastColumn="0" w:noHBand="0" w:noVBand="1"/>
      </w:tblPr>
      <w:tblGrid>
        <w:gridCol w:w="4398"/>
        <w:gridCol w:w="4836"/>
      </w:tblGrid>
      <w:tr w:rsidR="0054048A" w:rsidRPr="00976117" w14:paraId="5E492E2B" w14:textId="77777777" w:rsidTr="0054048A">
        <w:tc>
          <w:tcPr>
            <w:tcW w:w="4398" w:type="dxa"/>
            <w:tcBorders>
              <w:top w:val="single" w:sz="4" w:space="0" w:color="auto"/>
              <w:left w:val="single" w:sz="4" w:space="0" w:color="auto"/>
              <w:bottom w:val="single" w:sz="4" w:space="0" w:color="auto"/>
              <w:right w:val="single" w:sz="4" w:space="0" w:color="auto"/>
            </w:tcBorders>
            <w:vAlign w:val="center"/>
            <w:hideMark/>
          </w:tcPr>
          <w:p w14:paraId="40607F85" w14:textId="77777777" w:rsidR="0054048A" w:rsidRPr="00976117" w:rsidRDefault="0054048A">
            <w:pPr>
              <w:pStyle w:val="BodyText"/>
              <w:spacing w:before="40" w:after="40" w:line="240" w:lineRule="auto"/>
              <w:rPr>
                <w:b/>
                <w:lang w:val="en-US"/>
              </w:rPr>
            </w:pPr>
            <w:r w:rsidRPr="00976117">
              <w:rPr>
                <w:b/>
                <w:bCs/>
                <w:lang w:val="en-US"/>
              </w:rPr>
              <w:t>SECA 878 U digital scale</w:t>
            </w:r>
            <w:r w:rsidRPr="00976117">
              <w:rPr>
                <w:rStyle w:val="FootnoteReference"/>
                <w:b/>
                <w:bCs/>
                <w:lang w:val="en-US"/>
              </w:rPr>
              <w:footnoteReference w:id="3"/>
            </w:r>
            <w:r w:rsidRPr="00976117">
              <w:rPr>
                <w:b/>
                <w:lang w:val="en-US"/>
              </w:rPr>
              <w:t>:</w:t>
            </w:r>
            <w:r w:rsidRPr="00976117">
              <w:rPr>
                <w:lang w:val="en-US"/>
              </w:rPr>
              <w:t xml:space="preserve"> For weighing children and adults. The scale has a 200-kg capacity and weighs in 0.1 kg increments. The scale is powered by six AA batteries and has an “ON-OFF” switch located at the side of the scale. </w:t>
            </w:r>
          </w:p>
        </w:tc>
        <w:tc>
          <w:tcPr>
            <w:tcW w:w="4836" w:type="dxa"/>
            <w:tcBorders>
              <w:top w:val="single" w:sz="4" w:space="0" w:color="auto"/>
              <w:left w:val="single" w:sz="4" w:space="0" w:color="auto"/>
              <w:bottom w:val="single" w:sz="4" w:space="0" w:color="auto"/>
              <w:right w:val="single" w:sz="4" w:space="0" w:color="auto"/>
            </w:tcBorders>
            <w:hideMark/>
          </w:tcPr>
          <w:p w14:paraId="5108EBC1" w14:textId="70820847" w:rsidR="0054048A" w:rsidRPr="00976117" w:rsidRDefault="0054048A">
            <w:pPr>
              <w:pStyle w:val="BodyText"/>
              <w:spacing w:before="40" w:after="40" w:line="240" w:lineRule="auto"/>
              <w:rPr>
                <w:lang w:val="en-US"/>
              </w:rPr>
            </w:pPr>
            <w:r w:rsidRPr="00976117">
              <w:rPr>
                <w:noProof/>
                <w:lang w:val="en-US"/>
              </w:rPr>
              <w:drawing>
                <wp:inline distT="0" distB="0" distL="0" distR="0" wp14:anchorId="785AC107" wp14:editId="5462E1EC">
                  <wp:extent cx="2927350" cy="2127250"/>
                  <wp:effectExtent l="0" t="0" r="6350" b="6350"/>
                  <wp:docPr id="40" name="Picture 40" descr="seca-digital-scale-close-up-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3193373" descr="seca-digital-scale-close-up-87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27350" cy="2127250"/>
                          </a:xfrm>
                          <a:prstGeom prst="rect">
                            <a:avLst/>
                          </a:prstGeom>
                          <a:noFill/>
                          <a:ln>
                            <a:noFill/>
                          </a:ln>
                        </pic:spPr>
                      </pic:pic>
                    </a:graphicData>
                  </a:graphic>
                </wp:inline>
              </w:drawing>
            </w:r>
          </w:p>
        </w:tc>
      </w:tr>
      <w:tr w:rsidR="0054048A" w:rsidRPr="00976117" w14:paraId="4D401D4E" w14:textId="77777777" w:rsidTr="0054048A">
        <w:tc>
          <w:tcPr>
            <w:tcW w:w="4398" w:type="dxa"/>
            <w:tcBorders>
              <w:top w:val="single" w:sz="4" w:space="0" w:color="auto"/>
              <w:left w:val="single" w:sz="4" w:space="0" w:color="auto"/>
              <w:bottom w:val="single" w:sz="4" w:space="0" w:color="auto"/>
              <w:right w:val="single" w:sz="4" w:space="0" w:color="auto"/>
            </w:tcBorders>
            <w:vAlign w:val="center"/>
            <w:hideMark/>
          </w:tcPr>
          <w:p w14:paraId="387D0668" w14:textId="77777777" w:rsidR="0054048A" w:rsidRPr="00976117" w:rsidRDefault="0054048A">
            <w:pPr>
              <w:pStyle w:val="BodyText"/>
              <w:spacing w:before="40" w:after="40" w:line="240" w:lineRule="auto"/>
              <w:rPr>
                <w:lang w:val="en-US"/>
              </w:rPr>
            </w:pPr>
            <w:r w:rsidRPr="00976117">
              <w:rPr>
                <w:b/>
                <w:lang w:val="en-US"/>
              </w:rPr>
              <w:t>Measuring board:</w:t>
            </w:r>
            <w:r w:rsidRPr="00976117">
              <w:rPr>
                <w:lang w:val="en-US"/>
              </w:rPr>
              <w:t xml:space="preserve"> For measuring the height (length) of children and adults.</w:t>
            </w:r>
          </w:p>
        </w:tc>
        <w:tc>
          <w:tcPr>
            <w:tcW w:w="4836" w:type="dxa"/>
            <w:tcBorders>
              <w:top w:val="single" w:sz="4" w:space="0" w:color="auto"/>
              <w:left w:val="single" w:sz="4" w:space="0" w:color="auto"/>
              <w:bottom w:val="single" w:sz="4" w:space="0" w:color="auto"/>
              <w:right w:val="single" w:sz="4" w:space="0" w:color="auto"/>
            </w:tcBorders>
            <w:hideMark/>
          </w:tcPr>
          <w:p w14:paraId="2F6B9501" w14:textId="66ED1DF3" w:rsidR="0054048A" w:rsidRPr="00976117" w:rsidRDefault="0054048A">
            <w:pPr>
              <w:pStyle w:val="BodyText"/>
              <w:spacing w:before="40" w:after="40" w:line="240" w:lineRule="auto"/>
              <w:rPr>
                <w:lang w:val="en-US"/>
              </w:rPr>
            </w:pPr>
            <w:r w:rsidRPr="00976117">
              <w:rPr>
                <w:noProof/>
                <w:lang w:val="en-US"/>
              </w:rPr>
              <w:drawing>
                <wp:inline distT="0" distB="0" distL="0" distR="0" wp14:anchorId="4CAC12AB" wp14:editId="326EFD03">
                  <wp:extent cx="2927350" cy="1974850"/>
                  <wp:effectExtent l="0" t="0" r="6350" b="6350"/>
                  <wp:docPr id="39" name="Picture 39" descr="http://www.quickmedical.com/images/page/original/weighandmeasure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592610" descr="http://www.quickmedical.com/images/page/original/weighandmeasure42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27350" cy="1974850"/>
                          </a:xfrm>
                          <a:prstGeom prst="rect">
                            <a:avLst/>
                          </a:prstGeom>
                          <a:noFill/>
                          <a:ln>
                            <a:noFill/>
                          </a:ln>
                        </pic:spPr>
                      </pic:pic>
                    </a:graphicData>
                  </a:graphic>
                </wp:inline>
              </w:drawing>
            </w:r>
          </w:p>
        </w:tc>
      </w:tr>
      <w:tr w:rsidR="0054048A" w:rsidRPr="00976117" w14:paraId="14BA3713" w14:textId="77777777" w:rsidTr="0054048A">
        <w:tc>
          <w:tcPr>
            <w:tcW w:w="4398" w:type="dxa"/>
            <w:tcBorders>
              <w:top w:val="single" w:sz="4" w:space="0" w:color="auto"/>
              <w:left w:val="single" w:sz="4" w:space="0" w:color="auto"/>
              <w:bottom w:val="single" w:sz="4" w:space="0" w:color="auto"/>
              <w:right w:val="single" w:sz="4" w:space="0" w:color="auto"/>
            </w:tcBorders>
            <w:vAlign w:val="center"/>
            <w:hideMark/>
          </w:tcPr>
          <w:p w14:paraId="2FB1204A" w14:textId="40C814F2" w:rsidR="0054048A" w:rsidRPr="00976117" w:rsidRDefault="0054048A">
            <w:pPr>
              <w:pStyle w:val="BodyText"/>
              <w:spacing w:before="40" w:after="40" w:line="240" w:lineRule="auto"/>
              <w:rPr>
                <w:b/>
                <w:lang w:val="en-US"/>
              </w:rPr>
            </w:pPr>
            <w:r w:rsidRPr="00976117">
              <w:rPr>
                <w:b/>
                <w:lang w:val="en-US"/>
              </w:rPr>
              <w:lastRenderedPageBreak/>
              <w:t>Standard weight:</w:t>
            </w:r>
            <w:r w:rsidRPr="00976117">
              <w:rPr>
                <w:lang w:val="en-US"/>
              </w:rPr>
              <w:t xml:space="preserve"> A standard weight of at least 5 kg is used to </w:t>
            </w:r>
            <w:r w:rsidR="001A6835">
              <w:rPr>
                <w:lang w:val="en-US"/>
              </w:rPr>
              <w:t>check the accuracy of</w:t>
            </w:r>
            <w:r w:rsidR="001A6835" w:rsidRPr="00976117">
              <w:rPr>
                <w:lang w:val="en-US"/>
              </w:rPr>
              <w:t xml:space="preserve"> </w:t>
            </w:r>
            <w:r w:rsidRPr="00976117">
              <w:rPr>
                <w:lang w:val="en-US"/>
              </w:rPr>
              <w:t>the scales.</w:t>
            </w:r>
          </w:p>
        </w:tc>
        <w:tc>
          <w:tcPr>
            <w:tcW w:w="4836" w:type="dxa"/>
            <w:tcBorders>
              <w:top w:val="single" w:sz="4" w:space="0" w:color="auto"/>
              <w:left w:val="single" w:sz="4" w:space="0" w:color="auto"/>
              <w:bottom w:val="single" w:sz="4" w:space="0" w:color="auto"/>
              <w:right w:val="single" w:sz="4" w:space="0" w:color="auto"/>
            </w:tcBorders>
            <w:hideMark/>
          </w:tcPr>
          <w:p w14:paraId="39308063" w14:textId="0B6E4D68" w:rsidR="0054048A" w:rsidRPr="00976117" w:rsidRDefault="0054048A">
            <w:pPr>
              <w:pStyle w:val="BodyText"/>
              <w:spacing w:before="40" w:after="40" w:line="240" w:lineRule="auto"/>
              <w:jc w:val="center"/>
              <w:rPr>
                <w:rFonts w:asciiTheme="minorHAnsi" w:hAnsiTheme="minorHAnsi" w:cstheme="minorBidi"/>
                <w:noProof/>
                <w:lang w:val="en-US"/>
              </w:rPr>
            </w:pPr>
            <w:r w:rsidRPr="00976117">
              <w:rPr>
                <w:noProof/>
                <w:lang w:val="en-US"/>
              </w:rPr>
              <w:drawing>
                <wp:inline distT="0" distB="0" distL="0" distR="0" wp14:anchorId="0054FDF8" wp14:editId="3B3F6E11">
                  <wp:extent cx="1822450" cy="2000250"/>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22450" cy="2000250"/>
                          </a:xfrm>
                          <a:prstGeom prst="rect">
                            <a:avLst/>
                          </a:prstGeom>
                          <a:noFill/>
                          <a:ln>
                            <a:noFill/>
                          </a:ln>
                        </pic:spPr>
                      </pic:pic>
                    </a:graphicData>
                  </a:graphic>
                </wp:inline>
              </w:drawing>
            </w:r>
          </w:p>
        </w:tc>
      </w:tr>
      <w:tr w:rsidR="0054048A" w:rsidRPr="00976117" w14:paraId="01DD7E4C" w14:textId="77777777" w:rsidTr="0054048A">
        <w:tc>
          <w:tcPr>
            <w:tcW w:w="4398" w:type="dxa"/>
            <w:tcBorders>
              <w:top w:val="single" w:sz="4" w:space="0" w:color="auto"/>
              <w:left w:val="single" w:sz="4" w:space="0" w:color="auto"/>
              <w:bottom w:val="single" w:sz="4" w:space="0" w:color="auto"/>
              <w:right w:val="single" w:sz="4" w:space="0" w:color="auto"/>
            </w:tcBorders>
            <w:vAlign w:val="center"/>
            <w:hideMark/>
          </w:tcPr>
          <w:p w14:paraId="46DF96F7" w14:textId="567292AB" w:rsidR="0054048A" w:rsidRPr="00976117" w:rsidRDefault="0054048A">
            <w:pPr>
              <w:pStyle w:val="BodyText"/>
              <w:spacing w:before="40" w:after="40" w:line="240" w:lineRule="auto"/>
              <w:rPr>
                <w:b/>
                <w:lang w:val="en-US"/>
              </w:rPr>
            </w:pPr>
            <w:r w:rsidRPr="00976117">
              <w:rPr>
                <w:b/>
                <w:lang w:val="en-US"/>
              </w:rPr>
              <w:t xml:space="preserve">Standard length rod: </w:t>
            </w:r>
            <w:r w:rsidRPr="00976117">
              <w:rPr>
                <w:bCs/>
                <w:lang w:val="en-US"/>
              </w:rPr>
              <w:t>A</w:t>
            </w:r>
            <w:r w:rsidRPr="00976117">
              <w:rPr>
                <w:b/>
                <w:lang w:val="en-US"/>
              </w:rPr>
              <w:t xml:space="preserve"> </w:t>
            </w:r>
            <w:r w:rsidRPr="00976117">
              <w:rPr>
                <w:lang w:val="en-US"/>
              </w:rPr>
              <w:t xml:space="preserve">rod of a standard height </w:t>
            </w:r>
            <w:r w:rsidR="00B10EE4">
              <w:rPr>
                <w:lang w:val="en-US"/>
              </w:rPr>
              <w:t xml:space="preserve">is used to check the accuracy </w:t>
            </w:r>
            <w:r w:rsidRPr="00976117">
              <w:rPr>
                <w:lang w:val="en-US"/>
              </w:rPr>
              <w:t>of the measuring board.</w:t>
            </w:r>
            <w:r w:rsidRPr="00976117">
              <w:rPr>
                <w:b/>
                <w:lang w:val="en-US"/>
              </w:rPr>
              <w:t xml:space="preserve"> </w:t>
            </w:r>
          </w:p>
        </w:tc>
        <w:tc>
          <w:tcPr>
            <w:tcW w:w="4836" w:type="dxa"/>
            <w:tcBorders>
              <w:top w:val="single" w:sz="4" w:space="0" w:color="auto"/>
              <w:left w:val="single" w:sz="4" w:space="0" w:color="auto"/>
              <w:bottom w:val="single" w:sz="4" w:space="0" w:color="auto"/>
              <w:right w:val="single" w:sz="4" w:space="0" w:color="auto"/>
            </w:tcBorders>
            <w:hideMark/>
          </w:tcPr>
          <w:p w14:paraId="0AAF4B04" w14:textId="0D148D86" w:rsidR="0054048A" w:rsidRPr="00976117" w:rsidRDefault="0054048A">
            <w:pPr>
              <w:pStyle w:val="BodyText"/>
              <w:spacing w:before="40" w:after="40" w:line="240" w:lineRule="auto"/>
              <w:jc w:val="center"/>
              <w:rPr>
                <w:rFonts w:asciiTheme="minorHAnsi" w:hAnsiTheme="minorHAnsi" w:cstheme="minorBidi"/>
                <w:noProof/>
                <w:lang w:val="en-US"/>
              </w:rPr>
            </w:pPr>
            <w:r w:rsidRPr="00976117">
              <w:rPr>
                <w:noProof/>
                <w:lang w:val="en-US"/>
              </w:rPr>
              <w:drawing>
                <wp:inline distT="0" distB="0" distL="0" distR="0" wp14:anchorId="579FD062" wp14:editId="4E50CEA6">
                  <wp:extent cx="1085850" cy="2184400"/>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l="39214" t="14915" r="40218" b="11539"/>
                          <a:stretch>
                            <a:fillRect/>
                          </a:stretch>
                        </pic:blipFill>
                        <pic:spPr bwMode="auto">
                          <a:xfrm>
                            <a:off x="0" y="0"/>
                            <a:ext cx="1085850" cy="2184400"/>
                          </a:xfrm>
                          <a:prstGeom prst="rect">
                            <a:avLst/>
                          </a:prstGeom>
                          <a:noFill/>
                          <a:ln>
                            <a:noFill/>
                          </a:ln>
                        </pic:spPr>
                      </pic:pic>
                    </a:graphicData>
                  </a:graphic>
                </wp:inline>
              </w:drawing>
            </w:r>
          </w:p>
        </w:tc>
      </w:tr>
    </w:tbl>
    <w:p w14:paraId="2942D2AC" w14:textId="77777777" w:rsidR="0054048A" w:rsidRPr="00976117" w:rsidRDefault="0054048A" w:rsidP="0054048A">
      <w:pPr>
        <w:pStyle w:val="NoSpacing"/>
        <w:jc w:val="both"/>
        <w:rPr>
          <w:rFonts w:ascii="Arial" w:hAnsi="Arial" w:cs="Arial"/>
        </w:rPr>
      </w:pPr>
    </w:p>
    <w:p w14:paraId="0398D8A6" w14:textId="77777777" w:rsidR="0054048A" w:rsidRPr="00976117" w:rsidRDefault="0054048A" w:rsidP="0054048A">
      <w:pPr>
        <w:jc w:val="both"/>
        <w:rPr>
          <w:rFonts w:ascii="Arial" w:eastAsia="Arial" w:hAnsi="Arial" w:cs="Arial"/>
          <w:lang w:val="en-US"/>
        </w:rPr>
      </w:pPr>
      <w:r w:rsidRPr="00976117">
        <w:rPr>
          <w:rFonts w:ascii="Arial" w:eastAsia="Arial" w:hAnsi="Arial" w:cs="Arial"/>
          <w:lang w:val="en-US"/>
        </w:rPr>
        <w:t>Two paper handouts are available to parents/responsible adults:</w:t>
      </w:r>
    </w:p>
    <w:p w14:paraId="19BBF95A" w14:textId="0A04BAA9" w:rsidR="0054048A" w:rsidRPr="00976117" w:rsidRDefault="0054048A" w:rsidP="001921FF">
      <w:pPr>
        <w:pStyle w:val="ListParagraph"/>
        <w:numPr>
          <w:ilvl w:val="0"/>
          <w:numId w:val="10"/>
        </w:numPr>
        <w:jc w:val="both"/>
        <w:rPr>
          <w:rFonts w:ascii="Arial" w:eastAsia="Arial" w:hAnsi="Arial" w:cs="Arial"/>
          <w:lang w:val="en-US"/>
        </w:rPr>
      </w:pPr>
      <w:r w:rsidRPr="00976117">
        <w:rPr>
          <w:rFonts w:ascii="Arial" w:eastAsia="Arial" w:hAnsi="Arial" w:cs="Arial"/>
          <w:b/>
          <w:bCs/>
          <w:lang w:val="en-US"/>
        </w:rPr>
        <w:t xml:space="preserve">Informational pamphlet: </w:t>
      </w:r>
      <w:r w:rsidRPr="00976117">
        <w:rPr>
          <w:rFonts w:ascii="Arial" w:eastAsia="Arial" w:hAnsi="Arial" w:cs="Arial"/>
          <w:lang w:val="en-US"/>
        </w:rPr>
        <w:t xml:space="preserve">a document designed to inform the parent/responsible adult about anemia, nutrition (and other conditions measured in the survey), including definitions, symptoms, causes, and methods of prevention. In addition, the child’s Hb, height, and weight (and other biomarkers measured in the survey) results are recorded and classified within this document. See </w:t>
      </w:r>
      <w:r w:rsidRPr="00976117">
        <w:rPr>
          <w:rFonts w:ascii="Arial" w:eastAsia="Arial" w:hAnsi="Arial" w:cs="Arial"/>
          <w:b/>
          <w:bCs/>
          <w:color w:val="FF0000"/>
          <w:lang w:val="en-US"/>
        </w:rPr>
        <w:t xml:space="preserve">Appendix A </w:t>
      </w:r>
      <w:r w:rsidRPr="00976117">
        <w:rPr>
          <w:rFonts w:ascii="Arial" w:eastAsia="Arial" w:hAnsi="Arial" w:cs="Arial"/>
          <w:lang w:val="en-US"/>
        </w:rPr>
        <w:t>for an example of an informational pamphlet.</w:t>
      </w:r>
    </w:p>
    <w:p w14:paraId="5B59A924" w14:textId="77777777" w:rsidR="0054048A" w:rsidRPr="00976117" w:rsidRDefault="0054048A" w:rsidP="0054048A">
      <w:pPr>
        <w:pStyle w:val="ListParagraph"/>
        <w:jc w:val="both"/>
        <w:rPr>
          <w:rFonts w:ascii="Arial" w:eastAsia="Arial" w:hAnsi="Arial" w:cs="Arial"/>
          <w:lang w:val="en-US"/>
        </w:rPr>
      </w:pPr>
    </w:p>
    <w:p w14:paraId="19BAB3CE" w14:textId="14B4CA31" w:rsidR="0054048A" w:rsidRPr="00976117" w:rsidRDefault="0054048A" w:rsidP="001921FF">
      <w:pPr>
        <w:pStyle w:val="ListParagraph"/>
        <w:numPr>
          <w:ilvl w:val="0"/>
          <w:numId w:val="10"/>
        </w:numPr>
        <w:jc w:val="both"/>
        <w:rPr>
          <w:rFonts w:ascii="Arial" w:eastAsia="Arial" w:hAnsi="Arial" w:cs="Arial"/>
          <w:lang w:val="en-US"/>
        </w:rPr>
      </w:pPr>
      <w:r w:rsidRPr="00976117">
        <w:rPr>
          <w:rFonts w:ascii="Arial" w:eastAsia="Arial,Calibri" w:hAnsi="Arial" w:cs="Arial"/>
          <w:b/>
          <w:bCs/>
          <w:lang w:val="en-US"/>
        </w:rPr>
        <w:t>Refer</w:t>
      </w:r>
      <w:r w:rsidRPr="00976117">
        <w:rPr>
          <w:rFonts w:ascii="Arial" w:eastAsia="Arial" w:hAnsi="Arial" w:cs="Arial"/>
          <w:b/>
          <w:bCs/>
          <w:lang w:val="en-US"/>
        </w:rPr>
        <w:t>ral for severe acute malnutrition:</w:t>
      </w:r>
      <w:r w:rsidRPr="00976117">
        <w:rPr>
          <w:rFonts w:ascii="Arial" w:eastAsia="Arial" w:hAnsi="Arial" w:cs="Arial"/>
          <w:lang w:val="en-US"/>
        </w:rPr>
        <w:t xml:space="preserve"> Severe acute malnutrition is a life-threatening condition requiring treatment. Children must be referred to a local clinic or health center for further assessment and appropriate care.  </w:t>
      </w:r>
      <w:bookmarkStart w:id="44" w:name="_Hlk78203274"/>
      <w:r w:rsidRPr="00976117">
        <w:rPr>
          <w:rFonts w:ascii="Arial" w:eastAsia="Arial" w:hAnsi="Arial" w:cs="Arial"/>
          <w:lang w:val="en-US"/>
        </w:rPr>
        <w:t xml:space="preserve">See </w:t>
      </w:r>
      <w:r w:rsidRPr="00976117">
        <w:rPr>
          <w:rFonts w:ascii="Arial" w:eastAsia="Arial" w:hAnsi="Arial" w:cs="Arial"/>
          <w:b/>
          <w:bCs/>
          <w:color w:val="FF0000"/>
          <w:lang w:val="en-US"/>
        </w:rPr>
        <w:t xml:space="preserve">Appendix B </w:t>
      </w:r>
      <w:r w:rsidRPr="00976117">
        <w:rPr>
          <w:rFonts w:ascii="Arial" w:eastAsia="Arial" w:hAnsi="Arial" w:cs="Arial"/>
          <w:lang w:val="en-US"/>
        </w:rPr>
        <w:t xml:space="preserve">for an example of a </w:t>
      </w:r>
      <w:r w:rsidR="00EB4C11" w:rsidRPr="00976117">
        <w:rPr>
          <w:rFonts w:ascii="Arial" w:eastAsia="Arial" w:hAnsi="Arial" w:cs="Arial"/>
          <w:lang w:val="en-US"/>
        </w:rPr>
        <w:t>referral for severe acute malnutrition</w:t>
      </w:r>
      <w:r w:rsidRPr="00976117">
        <w:rPr>
          <w:rFonts w:ascii="Arial" w:eastAsia="Arial" w:hAnsi="Arial" w:cs="Arial"/>
          <w:lang w:val="en-US"/>
        </w:rPr>
        <w:t>.</w:t>
      </w:r>
      <w:bookmarkEnd w:id="44"/>
    </w:p>
    <w:p w14:paraId="2A90A4A1" w14:textId="77777777" w:rsidR="0054048A" w:rsidRPr="00976117" w:rsidRDefault="0054048A" w:rsidP="001921FF">
      <w:pPr>
        <w:pStyle w:val="Heading2"/>
        <w:numPr>
          <w:ilvl w:val="1"/>
          <w:numId w:val="8"/>
        </w:numPr>
        <w:ind w:left="720" w:hanging="720"/>
      </w:pPr>
      <w:bookmarkStart w:id="45" w:name="_Toc81926172"/>
      <w:r w:rsidRPr="00976117">
        <w:t>Procedures and precautions before measuring height and weight</w:t>
      </w:r>
      <w:bookmarkEnd w:id="45"/>
    </w:p>
    <w:p w14:paraId="0A087036" w14:textId="77777777" w:rsidR="0054048A" w:rsidRPr="00976117" w:rsidRDefault="0054048A" w:rsidP="001921FF">
      <w:pPr>
        <w:pStyle w:val="BodyTextIndent2"/>
        <w:numPr>
          <w:ilvl w:val="0"/>
          <w:numId w:val="11"/>
        </w:numPr>
        <w:tabs>
          <w:tab w:val="left" w:pos="0"/>
          <w:tab w:val="left" w:pos="373"/>
          <w:tab w:val="left" w:pos="720"/>
          <w:tab w:val="left" w:pos="1080"/>
          <w:tab w:val="left" w:pos="1440"/>
          <w:tab w:val="left" w:pos="1800"/>
        </w:tabs>
        <w:spacing w:after="0" w:line="240" w:lineRule="auto"/>
        <w:jc w:val="both"/>
        <w:rPr>
          <w:rFonts w:ascii="Arial" w:hAnsi="Arial" w:cs="Arial"/>
        </w:rPr>
      </w:pPr>
      <w:r w:rsidRPr="00976117">
        <w:rPr>
          <w:rFonts w:ascii="Arial" w:hAnsi="Arial" w:cs="Arial"/>
          <w:b/>
          <w:bCs/>
        </w:rPr>
        <w:t>Layout of the Procedures</w:t>
      </w:r>
      <w:r w:rsidRPr="00976117">
        <w:rPr>
          <w:rFonts w:ascii="Arial" w:hAnsi="Arial" w:cs="Arial"/>
        </w:rPr>
        <w:t>: Each step of the measurement procedure is directed at specific participants, who are named in bold letters at the beginning of each step: "</w:t>
      </w:r>
      <w:r w:rsidRPr="00976117">
        <w:rPr>
          <w:rFonts w:ascii="Arial" w:hAnsi="Arial" w:cs="Arial"/>
          <w:b/>
          <w:bCs/>
        </w:rPr>
        <w:t>Measurer</w:t>
      </w:r>
      <w:r w:rsidRPr="00976117">
        <w:rPr>
          <w:rFonts w:ascii="Arial" w:hAnsi="Arial" w:cs="Arial"/>
        </w:rPr>
        <w:t>" and "</w:t>
      </w:r>
      <w:r w:rsidRPr="00976117">
        <w:rPr>
          <w:rFonts w:ascii="Arial" w:hAnsi="Arial" w:cs="Arial"/>
          <w:b/>
          <w:bCs/>
        </w:rPr>
        <w:t>Assistant</w:t>
      </w:r>
      <w:r w:rsidRPr="00976117">
        <w:rPr>
          <w:rFonts w:ascii="Arial" w:hAnsi="Arial" w:cs="Arial"/>
        </w:rPr>
        <w:t>".</w:t>
      </w:r>
    </w:p>
    <w:p w14:paraId="00C5722E" w14:textId="77777777" w:rsidR="0054048A" w:rsidRPr="00976117" w:rsidRDefault="0054048A" w:rsidP="0054048A">
      <w:pPr>
        <w:pStyle w:val="BodyTextIndent2"/>
        <w:tabs>
          <w:tab w:val="left" w:pos="0"/>
          <w:tab w:val="left" w:pos="373"/>
          <w:tab w:val="left" w:pos="720"/>
          <w:tab w:val="left" w:pos="1080"/>
          <w:tab w:val="left" w:pos="1440"/>
          <w:tab w:val="left" w:pos="1800"/>
        </w:tabs>
        <w:spacing w:after="0" w:line="240" w:lineRule="auto"/>
        <w:ind w:left="735"/>
        <w:jc w:val="both"/>
        <w:rPr>
          <w:rFonts w:ascii="Arial" w:hAnsi="Arial" w:cs="Arial"/>
        </w:rPr>
      </w:pPr>
    </w:p>
    <w:p w14:paraId="31BA08C8" w14:textId="77777777" w:rsidR="0054048A" w:rsidRPr="00976117" w:rsidRDefault="0054048A" w:rsidP="001921FF">
      <w:pPr>
        <w:pStyle w:val="BodyTextIndent2"/>
        <w:numPr>
          <w:ilvl w:val="0"/>
          <w:numId w:val="11"/>
        </w:numPr>
        <w:spacing w:after="0" w:line="240" w:lineRule="auto"/>
        <w:jc w:val="both"/>
      </w:pPr>
      <w:r w:rsidRPr="00976117">
        <w:rPr>
          <w:rFonts w:ascii="Arial" w:hAnsi="Arial" w:cs="Arial"/>
          <w:b/>
          <w:bCs/>
        </w:rPr>
        <w:lastRenderedPageBreak/>
        <w:t>Two Trained People Required</w:t>
      </w:r>
      <w:r w:rsidRPr="00976117">
        <w:rPr>
          <w:rFonts w:ascii="Arial" w:hAnsi="Arial" w:cs="Arial"/>
        </w:rPr>
        <w:t xml:space="preserve">: Two trained people are required to measure a child's height or length. The </w:t>
      </w:r>
      <w:r w:rsidRPr="00976117">
        <w:rPr>
          <w:rFonts w:ascii="Arial" w:hAnsi="Arial" w:cs="Arial"/>
          <w:b/>
          <w:bCs/>
        </w:rPr>
        <w:t>Measurer</w:t>
      </w:r>
      <w:r w:rsidRPr="00976117">
        <w:rPr>
          <w:rFonts w:ascii="Arial" w:hAnsi="Arial" w:cs="Arial"/>
        </w:rPr>
        <w:t xml:space="preserve"> holds the child and takes the measurements. The </w:t>
      </w:r>
      <w:r w:rsidRPr="00976117">
        <w:rPr>
          <w:rFonts w:ascii="Arial" w:hAnsi="Arial" w:cs="Arial"/>
          <w:b/>
          <w:bCs/>
        </w:rPr>
        <w:t>assistant</w:t>
      </w:r>
      <w:r w:rsidRPr="00976117">
        <w:rPr>
          <w:rFonts w:ascii="Arial" w:hAnsi="Arial" w:cs="Arial"/>
        </w:rPr>
        <w:t xml:space="preserve"> helps hold the child and records the measurements in the </w:t>
      </w:r>
      <w:r w:rsidRPr="00976117">
        <w:rPr>
          <w:rFonts w:ascii="Arial" w:hAnsi="Arial" w:cs="Arial"/>
          <w:u w:val="single"/>
        </w:rPr>
        <w:t>Biomarker Questionnaire</w:t>
      </w:r>
      <w:r w:rsidRPr="00976117">
        <w:rPr>
          <w:rFonts w:ascii="Arial" w:hAnsi="Arial" w:cs="Arial"/>
        </w:rPr>
        <w:t xml:space="preserve">. </w:t>
      </w:r>
    </w:p>
    <w:p w14:paraId="48EFB1BB" w14:textId="77777777" w:rsidR="0054048A" w:rsidRPr="00976117" w:rsidRDefault="0054048A" w:rsidP="0054048A">
      <w:pPr>
        <w:pStyle w:val="BodyTextIndent2"/>
        <w:spacing w:after="0" w:line="240" w:lineRule="auto"/>
        <w:ind w:left="0"/>
        <w:jc w:val="both"/>
      </w:pPr>
    </w:p>
    <w:p w14:paraId="2E822671" w14:textId="77777777" w:rsidR="0054048A" w:rsidRPr="00976117" w:rsidRDefault="0054048A" w:rsidP="001921FF">
      <w:pPr>
        <w:pStyle w:val="BodyTextIndent2"/>
        <w:numPr>
          <w:ilvl w:val="0"/>
          <w:numId w:val="11"/>
        </w:numPr>
        <w:tabs>
          <w:tab w:val="left" w:pos="0"/>
          <w:tab w:val="left" w:pos="373"/>
          <w:tab w:val="left" w:pos="720"/>
          <w:tab w:val="left" w:pos="1080"/>
          <w:tab w:val="left" w:pos="1440"/>
          <w:tab w:val="left" w:pos="1800"/>
        </w:tabs>
        <w:spacing w:after="0" w:line="240" w:lineRule="auto"/>
        <w:jc w:val="both"/>
        <w:rPr>
          <w:rFonts w:ascii="Arial" w:hAnsi="Arial" w:cs="Arial"/>
        </w:rPr>
      </w:pPr>
      <w:r w:rsidRPr="00976117">
        <w:rPr>
          <w:rFonts w:ascii="Arial" w:hAnsi="Arial" w:cs="Arial"/>
          <w:b/>
          <w:bCs/>
        </w:rPr>
        <w:t xml:space="preserve">Measuring board and Scale Placement: </w:t>
      </w:r>
      <w:r w:rsidRPr="00976117">
        <w:rPr>
          <w:rFonts w:ascii="Arial" w:hAnsi="Arial" w:cs="Arial"/>
        </w:rPr>
        <w:t xml:space="preserve">Be selective about where you place the measuring board and scale. It is best to measure outdoors during daylight hours. If it is cold, raining or if too many people congregate and interfere with the measurements, it may be more comfortable to weigh and measure indoors. Make sure there is adequate light, but not in direct sunlight.  </w:t>
      </w:r>
    </w:p>
    <w:p w14:paraId="52099491" w14:textId="77777777" w:rsidR="0054048A" w:rsidRPr="00976117" w:rsidRDefault="0054048A" w:rsidP="0054048A">
      <w:pPr>
        <w:pStyle w:val="BodyTextIndent2"/>
        <w:tabs>
          <w:tab w:val="left" w:pos="0"/>
          <w:tab w:val="left" w:pos="373"/>
          <w:tab w:val="left" w:pos="720"/>
          <w:tab w:val="left" w:pos="1080"/>
          <w:tab w:val="left" w:pos="1440"/>
          <w:tab w:val="left" w:pos="1800"/>
        </w:tabs>
        <w:spacing w:after="0" w:line="240" w:lineRule="auto"/>
        <w:ind w:left="0"/>
        <w:jc w:val="both"/>
        <w:rPr>
          <w:rFonts w:ascii="Arial" w:hAnsi="Arial" w:cs="Arial"/>
        </w:rPr>
      </w:pPr>
    </w:p>
    <w:p w14:paraId="54955E82" w14:textId="77777777" w:rsidR="0054048A" w:rsidRPr="00976117" w:rsidRDefault="0054048A" w:rsidP="001921FF">
      <w:pPr>
        <w:pStyle w:val="BodyTextIndent2"/>
        <w:numPr>
          <w:ilvl w:val="0"/>
          <w:numId w:val="11"/>
        </w:numPr>
        <w:tabs>
          <w:tab w:val="left" w:pos="0"/>
          <w:tab w:val="left" w:pos="373"/>
          <w:tab w:val="left" w:pos="720"/>
          <w:tab w:val="left" w:pos="1080"/>
          <w:tab w:val="left" w:pos="1440"/>
          <w:tab w:val="left" w:pos="1800"/>
        </w:tabs>
        <w:spacing w:after="0" w:line="240" w:lineRule="auto"/>
        <w:jc w:val="both"/>
        <w:rPr>
          <w:rFonts w:ascii="Arial" w:hAnsi="Arial" w:cs="Arial"/>
        </w:rPr>
      </w:pPr>
      <w:r w:rsidRPr="00976117">
        <w:rPr>
          <w:rFonts w:ascii="Arial" w:hAnsi="Arial" w:cs="Arial"/>
        </w:rPr>
        <w:t>The scale should be set up away from electrical appliances including mobile phones.</w:t>
      </w:r>
    </w:p>
    <w:p w14:paraId="01578748" w14:textId="77777777" w:rsidR="0054048A" w:rsidRPr="00976117" w:rsidRDefault="0054048A" w:rsidP="0054048A">
      <w:pPr>
        <w:pStyle w:val="BodyTextIndent2"/>
        <w:tabs>
          <w:tab w:val="left" w:pos="0"/>
          <w:tab w:val="left" w:pos="373"/>
          <w:tab w:val="left" w:pos="720"/>
          <w:tab w:val="left" w:pos="1080"/>
          <w:tab w:val="left" w:pos="1440"/>
          <w:tab w:val="left" w:pos="1800"/>
        </w:tabs>
        <w:spacing w:after="0" w:line="240" w:lineRule="auto"/>
        <w:ind w:left="0"/>
        <w:jc w:val="both"/>
        <w:rPr>
          <w:rFonts w:ascii="Arial" w:hAnsi="Arial" w:cs="Arial"/>
        </w:rPr>
      </w:pPr>
    </w:p>
    <w:p w14:paraId="15ED97C5" w14:textId="77777777" w:rsidR="0054048A" w:rsidRPr="00976117" w:rsidRDefault="0054048A" w:rsidP="001921FF">
      <w:pPr>
        <w:pStyle w:val="BodyTextIndent2"/>
        <w:numPr>
          <w:ilvl w:val="0"/>
          <w:numId w:val="11"/>
        </w:numPr>
        <w:tabs>
          <w:tab w:val="left" w:pos="0"/>
          <w:tab w:val="left" w:pos="373"/>
          <w:tab w:val="left" w:pos="720"/>
          <w:tab w:val="left" w:pos="1080"/>
          <w:tab w:val="left" w:pos="1440"/>
          <w:tab w:val="left" w:pos="1800"/>
        </w:tabs>
        <w:spacing w:after="0" w:line="240" w:lineRule="auto"/>
        <w:jc w:val="both"/>
        <w:rPr>
          <w:rFonts w:ascii="Arial" w:hAnsi="Arial" w:cs="Arial"/>
        </w:rPr>
      </w:pPr>
      <w:r w:rsidRPr="00976117">
        <w:rPr>
          <w:rFonts w:ascii="Arial" w:hAnsi="Arial" w:cs="Arial"/>
        </w:rPr>
        <w:t xml:space="preserve">The scale and measuring board should </w:t>
      </w:r>
      <w:r w:rsidRPr="00976117">
        <w:rPr>
          <w:rFonts w:ascii="Arial" w:hAnsi="Arial" w:cs="Arial"/>
          <w:b/>
          <w:bCs/>
          <w:i/>
          <w:iCs/>
        </w:rPr>
        <w:t>always</w:t>
      </w:r>
      <w:r w:rsidRPr="00976117">
        <w:rPr>
          <w:rFonts w:ascii="Arial" w:hAnsi="Arial" w:cs="Arial"/>
        </w:rPr>
        <w:t xml:space="preserve"> be placed on an even and flat surface.  </w:t>
      </w:r>
    </w:p>
    <w:p w14:paraId="56E42666" w14:textId="77777777" w:rsidR="0054048A" w:rsidRPr="008D5A6C" w:rsidRDefault="0054048A" w:rsidP="008D5A6C">
      <w:pPr>
        <w:spacing w:after="0"/>
        <w:rPr>
          <w:rFonts w:ascii="Arial" w:hAnsi="Arial" w:cs="Arial"/>
          <w:lang w:val="en-US"/>
        </w:rPr>
      </w:pPr>
    </w:p>
    <w:p w14:paraId="09A2077D" w14:textId="77777777" w:rsidR="0054048A" w:rsidRPr="00976117" w:rsidRDefault="0054048A" w:rsidP="001921FF">
      <w:pPr>
        <w:pStyle w:val="BodyTextIndent2"/>
        <w:numPr>
          <w:ilvl w:val="0"/>
          <w:numId w:val="11"/>
        </w:numPr>
        <w:tabs>
          <w:tab w:val="left" w:pos="0"/>
          <w:tab w:val="left" w:pos="373"/>
          <w:tab w:val="left" w:pos="720"/>
          <w:tab w:val="left" w:pos="1080"/>
          <w:tab w:val="left" w:pos="1440"/>
          <w:tab w:val="left" w:pos="1800"/>
        </w:tabs>
        <w:spacing w:after="0" w:line="240" w:lineRule="auto"/>
        <w:jc w:val="both"/>
        <w:rPr>
          <w:rFonts w:ascii="Arial" w:hAnsi="Arial" w:cs="Arial"/>
        </w:rPr>
      </w:pPr>
      <w:r w:rsidRPr="00976117">
        <w:rPr>
          <w:rFonts w:ascii="Arial" w:hAnsi="Arial" w:cs="Arial"/>
        </w:rPr>
        <w:t xml:space="preserve">The measuring board should </w:t>
      </w:r>
      <w:r w:rsidRPr="00976117">
        <w:rPr>
          <w:rFonts w:ascii="Arial" w:hAnsi="Arial" w:cs="Arial"/>
          <w:b/>
          <w:bCs/>
          <w:i/>
          <w:iCs/>
        </w:rPr>
        <w:t>always</w:t>
      </w:r>
      <w:r w:rsidRPr="00976117">
        <w:rPr>
          <w:rFonts w:ascii="Arial" w:hAnsi="Arial" w:cs="Arial"/>
        </w:rPr>
        <w:t xml:space="preserve"> be supported, look for a wall, </w:t>
      </w:r>
      <w:proofErr w:type="gramStart"/>
      <w:r w:rsidRPr="00976117">
        <w:rPr>
          <w:rFonts w:ascii="Arial" w:hAnsi="Arial" w:cs="Arial"/>
        </w:rPr>
        <w:t>table</w:t>
      </w:r>
      <w:proofErr w:type="gramEnd"/>
      <w:r w:rsidRPr="00976117">
        <w:rPr>
          <w:rFonts w:ascii="Arial" w:hAnsi="Arial" w:cs="Arial"/>
        </w:rPr>
        <w:t xml:space="preserve"> or tree that the measuring board can safely lean against.  If there is no support identified, have someone stand behind the measuring board to hold it.  </w:t>
      </w:r>
    </w:p>
    <w:p w14:paraId="2805FBE9" w14:textId="77777777" w:rsidR="0054048A" w:rsidRPr="00976117" w:rsidRDefault="0054048A" w:rsidP="0054048A">
      <w:pPr>
        <w:pStyle w:val="BodyTextIndent2"/>
        <w:tabs>
          <w:tab w:val="left" w:pos="0"/>
          <w:tab w:val="left" w:pos="373"/>
          <w:tab w:val="left" w:pos="720"/>
          <w:tab w:val="left" w:pos="1080"/>
          <w:tab w:val="left" w:pos="1440"/>
          <w:tab w:val="left" w:pos="1800"/>
        </w:tabs>
        <w:spacing w:after="0" w:line="240" w:lineRule="auto"/>
        <w:ind w:left="735"/>
        <w:jc w:val="both"/>
        <w:rPr>
          <w:rFonts w:ascii="Arial" w:hAnsi="Arial" w:cs="Arial"/>
        </w:rPr>
      </w:pPr>
    </w:p>
    <w:p w14:paraId="089DE7A6" w14:textId="77777777" w:rsidR="0054048A" w:rsidRPr="00976117" w:rsidRDefault="0054048A" w:rsidP="001921FF">
      <w:pPr>
        <w:pStyle w:val="BodyTextIndent2"/>
        <w:numPr>
          <w:ilvl w:val="0"/>
          <w:numId w:val="11"/>
        </w:numPr>
        <w:tabs>
          <w:tab w:val="left" w:pos="0"/>
          <w:tab w:val="left" w:pos="373"/>
          <w:tab w:val="left" w:pos="720"/>
          <w:tab w:val="left" w:pos="1080"/>
          <w:tab w:val="left" w:pos="1440"/>
          <w:tab w:val="left" w:pos="1800"/>
        </w:tabs>
        <w:spacing w:after="0" w:line="240" w:lineRule="auto"/>
        <w:jc w:val="both"/>
        <w:rPr>
          <w:rFonts w:ascii="Arial" w:hAnsi="Arial" w:cs="Arial"/>
        </w:rPr>
      </w:pPr>
      <w:r w:rsidRPr="00976117">
        <w:rPr>
          <w:rFonts w:ascii="Arial" w:hAnsi="Arial" w:cs="Arial"/>
          <w:b/>
          <w:bCs/>
        </w:rPr>
        <w:t xml:space="preserve">Age Assessment: </w:t>
      </w:r>
      <w:r w:rsidRPr="00976117">
        <w:rPr>
          <w:rFonts w:ascii="Arial" w:hAnsi="Arial" w:cs="Arial"/>
        </w:rPr>
        <w:t xml:space="preserve">Before you measure, confirm the child's age based on Qs. 103 and 104 in the biomarker questionnaire. </w:t>
      </w:r>
      <w:r w:rsidRPr="00976117">
        <w:rPr>
          <w:rFonts w:ascii="Arial" w:hAnsi="Arial" w:cs="Arial"/>
          <w:u w:val="single"/>
        </w:rPr>
        <w:t>If the child is less than age 2 years, measure length</w:t>
      </w:r>
      <w:r w:rsidRPr="00976117">
        <w:rPr>
          <w:rFonts w:ascii="Arial" w:hAnsi="Arial" w:cs="Arial"/>
        </w:rPr>
        <w:t xml:space="preserve"> (the child lying down). If the child is age 2 years or older, measure height (the child is standing).</w:t>
      </w:r>
      <w:bookmarkStart w:id="46" w:name="_Hlk37929228"/>
      <w:r w:rsidRPr="00976117">
        <w:rPr>
          <w:rFonts w:ascii="Arial" w:hAnsi="Arial" w:cs="Arial"/>
        </w:rPr>
        <w:t xml:space="preserve"> If accurate age is not possible to obtain, </w:t>
      </w:r>
      <w:r w:rsidRPr="00976117">
        <w:rPr>
          <w:rFonts w:ascii="Arial" w:hAnsi="Arial" w:cs="Arial"/>
          <w:u w:val="single"/>
        </w:rPr>
        <w:t>measure length if the child is less than 87 cm</w:t>
      </w:r>
      <w:r w:rsidRPr="00976117">
        <w:rPr>
          <w:rFonts w:ascii="Arial" w:hAnsi="Arial" w:cs="Arial"/>
        </w:rPr>
        <w:t>. Measure height if the child is equal to or greater than 87 cm.</w:t>
      </w:r>
      <w:bookmarkEnd w:id="46"/>
    </w:p>
    <w:p w14:paraId="2CCC8227" w14:textId="77777777" w:rsidR="0054048A" w:rsidRPr="00976117" w:rsidRDefault="0054048A" w:rsidP="0054048A">
      <w:pPr>
        <w:pStyle w:val="BodyTextIndent2"/>
        <w:tabs>
          <w:tab w:val="left" w:pos="0"/>
          <w:tab w:val="left" w:pos="373"/>
          <w:tab w:val="left" w:pos="720"/>
          <w:tab w:val="left" w:pos="1080"/>
          <w:tab w:val="left" w:pos="1440"/>
          <w:tab w:val="left" w:pos="1800"/>
        </w:tabs>
        <w:spacing w:after="0" w:line="240" w:lineRule="auto"/>
        <w:ind w:left="0"/>
        <w:jc w:val="both"/>
        <w:rPr>
          <w:rFonts w:ascii="Arial" w:hAnsi="Arial" w:cs="Arial"/>
        </w:rPr>
      </w:pPr>
    </w:p>
    <w:p w14:paraId="3CA9EA82" w14:textId="77777777" w:rsidR="0054048A" w:rsidRPr="00976117" w:rsidRDefault="0054048A" w:rsidP="001921FF">
      <w:pPr>
        <w:pStyle w:val="BodyTextIndent2"/>
        <w:numPr>
          <w:ilvl w:val="0"/>
          <w:numId w:val="11"/>
        </w:numPr>
        <w:tabs>
          <w:tab w:val="left" w:pos="0"/>
          <w:tab w:val="left" w:pos="373"/>
          <w:tab w:val="left" w:pos="720"/>
          <w:tab w:val="left" w:pos="1080"/>
          <w:tab w:val="left" w:pos="1440"/>
          <w:tab w:val="left" w:pos="1800"/>
        </w:tabs>
        <w:spacing w:after="0" w:line="240" w:lineRule="auto"/>
        <w:jc w:val="both"/>
        <w:rPr>
          <w:rFonts w:ascii="Arial" w:hAnsi="Arial" w:cs="Arial"/>
        </w:rPr>
      </w:pPr>
      <w:r w:rsidRPr="00976117">
        <w:rPr>
          <w:rFonts w:ascii="Arial" w:hAnsi="Arial" w:cs="Arial"/>
          <w:b/>
          <w:bCs/>
        </w:rPr>
        <w:t xml:space="preserve">Weigh and Measure One Child at a Time: </w:t>
      </w:r>
      <w:r w:rsidRPr="00976117">
        <w:rPr>
          <w:rFonts w:ascii="Arial" w:hAnsi="Arial" w:cs="Arial"/>
        </w:rPr>
        <w:t>If there is more than one eligible child in a household, complete the weighing and measuring of one child at a time. Then proceed with the next eligible child.</w:t>
      </w:r>
      <w:r w:rsidRPr="00976117">
        <w:rPr>
          <w:rFonts w:ascii="Arial" w:hAnsi="Arial" w:cs="Arial"/>
          <w:b/>
          <w:bCs/>
        </w:rPr>
        <w:t xml:space="preserve"> DO NOT</w:t>
      </w:r>
      <w:r w:rsidRPr="00976117">
        <w:rPr>
          <w:rFonts w:ascii="Arial" w:hAnsi="Arial" w:cs="Arial"/>
        </w:rPr>
        <w:t xml:space="preserve"> weigh and measure all the children together.  Instead complete </w:t>
      </w:r>
      <w:proofErr w:type="gramStart"/>
      <w:r w:rsidRPr="00976117">
        <w:rPr>
          <w:rFonts w:ascii="Arial" w:hAnsi="Arial" w:cs="Arial"/>
        </w:rPr>
        <w:t>all of</w:t>
      </w:r>
      <w:proofErr w:type="gramEnd"/>
      <w:r w:rsidRPr="00976117">
        <w:rPr>
          <w:rFonts w:ascii="Arial" w:hAnsi="Arial" w:cs="Arial"/>
        </w:rPr>
        <w:t xml:space="preserve"> the biomarker collection for each eligible child before moving to the next child. </w:t>
      </w:r>
    </w:p>
    <w:p w14:paraId="5D965CFC" w14:textId="77777777" w:rsidR="0054048A" w:rsidRPr="00976117" w:rsidRDefault="0054048A" w:rsidP="0054048A">
      <w:pPr>
        <w:pStyle w:val="BodyTextIndent2"/>
        <w:tabs>
          <w:tab w:val="left" w:pos="0"/>
          <w:tab w:val="left" w:pos="373"/>
          <w:tab w:val="left" w:pos="720"/>
          <w:tab w:val="left" w:pos="1080"/>
          <w:tab w:val="left" w:pos="1440"/>
          <w:tab w:val="left" w:pos="1800"/>
        </w:tabs>
        <w:spacing w:after="0" w:line="240" w:lineRule="auto"/>
        <w:ind w:left="0"/>
        <w:jc w:val="both"/>
        <w:rPr>
          <w:rFonts w:ascii="Arial" w:hAnsi="Arial" w:cs="Arial"/>
        </w:rPr>
      </w:pPr>
    </w:p>
    <w:p w14:paraId="6C7A0EA1" w14:textId="77777777" w:rsidR="0054048A" w:rsidRPr="00976117" w:rsidRDefault="0054048A" w:rsidP="001921FF">
      <w:pPr>
        <w:pStyle w:val="BodyTextIndent2"/>
        <w:numPr>
          <w:ilvl w:val="0"/>
          <w:numId w:val="11"/>
        </w:numPr>
        <w:tabs>
          <w:tab w:val="left" w:pos="0"/>
          <w:tab w:val="left" w:pos="373"/>
          <w:tab w:val="left" w:pos="720"/>
          <w:tab w:val="left" w:pos="1080"/>
          <w:tab w:val="left" w:pos="1440"/>
          <w:tab w:val="left" w:pos="1800"/>
        </w:tabs>
        <w:spacing w:after="0" w:line="240" w:lineRule="auto"/>
        <w:jc w:val="both"/>
        <w:rPr>
          <w:rFonts w:ascii="Arial" w:hAnsi="Arial" w:cs="Arial"/>
        </w:rPr>
      </w:pPr>
      <w:r w:rsidRPr="00976117">
        <w:rPr>
          <w:rFonts w:ascii="Arial" w:hAnsi="Arial" w:cs="Arial"/>
        </w:rPr>
        <w:t>If there is more than one eligible woman in a household, collect all the biomarker measurements for which she is eligible.  Perform the biomarker collection for all her eligible children before proceeding with the next woman. Collecting biomarkers from the woman (or mother) first, may make the process of collection biomarkers from children easier, especially for anthropometry.  Return weighing and measuring equipment to the storage bags after you complete the measurements for each household.</w:t>
      </w:r>
    </w:p>
    <w:p w14:paraId="21902396" w14:textId="77777777" w:rsidR="0054048A" w:rsidRPr="00976117" w:rsidRDefault="0054048A" w:rsidP="0054048A">
      <w:pPr>
        <w:pStyle w:val="BodyTextIndent2"/>
        <w:tabs>
          <w:tab w:val="left" w:pos="0"/>
          <w:tab w:val="left" w:pos="373"/>
          <w:tab w:val="left" w:pos="720"/>
          <w:tab w:val="left" w:pos="1080"/>
          <w:tab w:val="left" w:pos="1440"/>
          <w:tab w:val="left" w:pos="1800"/>
        </w:tabs>
        <w:spacing w:after="0" w:line="240" w:lineRule="auto"/>
        <w:ind w:left="0"/>
        <w:jc w:val="both"/>
        <w:rPr>
          <w:rFonts w:ascii="Arial" w:hAnsi="Arial" w:cs="Arial"/>
        </w:rPr>
      </w:pPr>
    </w:p>
    <w:p w14:paraId="31B1F6F4" w14:textId="77777777" w:rsidR="0054048A" w:rsidRPr="00976117" w:rsidRDefault="0054048A" w:rsidP="001921FF">
      <w:pPr>
        <w:pStyle w:val="BodyTextIndent2"/>
        <w:numPr>
          <w:ilvl w:val="0"/>
          <w:numId w:val="11"/>
        </w:numPr>
        <w:tabs>
          <w:tab w:val="left" w:pos="0"/>
          <w:tab w:val="left" w:pos="373"/>
          <w:tab w:val="left" w:pos="720"/>
          <w:tab w:val="left" w:pos="1080"/>
          <w:tab w:val="left" w:pos="1440"/>
          <w:tab w:val="left" w:pos="1800"/>
        </w:tabs>
        <w:spacing w:after="0" w:line="240" w:lineRule="auto"/>
        <w:jc w:val="both"/>
        <w:rPr>
          <w:rFonts w:ascii="Arial" w:hAnsi="Arial" w:cs="Arial"/>
        </w:rPr>
      </w:pPr>
      <w:r w:rsidRPr="00976117">
        <w:rPr>
          <w:rFonts w:ascii="Arial" w:hAnsi="Arial" w:cs="Arial"/>
          <w:b/>
          <w:bCs/>
        </w:rPr>
        <w:t xml:space="preserve">Control the Child: </w:t>
      </w:r>
      <w:r w:rsidRPr="00976117">
        <w:rPr>
          <w:rFonts w:ascii="Arial" w:hAnsi="Arial" w:cs="Arial"/>
        </w:rPr>
        <w:t>When you weigh and measure, you must control the child. The strength and mobility of even very young children should not be underestimated. Be firm yet gentle with children. Your own sense of calm and self-confidence will be felt by the parent and the child.</w:t>
      </w:r>
    </w:p>
    <w:p w14:paraId="135BB0BB" w14:textId="77777777" w:rsidR="0054048A" w:rsidRPr="00976117" w:rsidRDefault="0054048A" w:rsidP="0054048A">
      <w:pPr>
        <w:pStyle w:val="BodyTextIndent2"/>
        <w:tabs>
          <w:tab w:val="left" w:pos="0"/>
          <w:tab w:val="left" w:pos="373"/>
          <w:tab w:val="left" w:pos="720"/>
          <w:tab w:val="left" w:pos="1080"/>
          <w:tab w:val="left" w:pos="1440"/>
          <w:tab w:val="left" w:pos="1800"/>
        </w:tabs>
        <w:spacing w:after="0" w:line="240" w:lineRule="auto"/>
        <w:ind w:left="0"/>
        <w:jc w:val="both"/>
        <w:rPr>
          <w:rFonts w:ascii="Arial" w:hAnsi="Arial" w:cs="Arial"/>
        </w:rPr>
      </w:pPr>
    </w:p>
    <w:p w14:paraId="3F97B15A" w14:textId="77777777" w:rsidR="0054048A" w:rsidRPr="00976117" w:rsidRDefault="0054048A" w:rsidP="0054048A">
      <w:pPr>
        <w:tabs>
          <w:tab w:val="left" w:pos="0"/>
          <w:tab w:val="left" w:pos="373"/>
          <w:tab w:val="left" w:pos="720"/>
          <w:tab w:val="left" w:pos="1080"/>
          <w:tab w:val="left" w:pos="1440"/>
          <w:tab w:val="left" w:pos="1800"/>
        </w:tabs>
        <w:jc w:val="both"/>
        <w:rPr>
          <w:rFonts w:ascii="Arial" w:hAnsi="Arial" w:cs="Arial"/>
          <w:lang w:val="en-US"/>
        </w:rPr>
      </w:pPr>
      <w:r w:rsidRPr="00976117">
        <w:rPr>
          <w:rFonts w:ascii="Arial" w:hAnsi="Arial" w:cs="Arial"/>
          <w:noProof/>
          <w:u w:val="single"/>
          <w:lang w:val="en-US"/>
        </w:rPr>
        <w:t>Note</w:t>
      </w:r>
      <w:r w:rsidRPr="00976117">
        <w:rPr>
          <w:noProof/>
          <w:lang w:val="en-US"/>
        </w:rPr>
        <w:t xml:space="preserve">: </w:t>
      </w:r>
      <w:r w:rsidRPr="00976117">
        <w:rPr>
          <w:rFonts w:ascii="Arial" w:hAnsi="Arial" w:cs="Arial"/>
          <w:lang w:val="en-US"/>
        </w:rPr>
        <w:t>When a child has contact with a measuring board, you must hold and control the child so the child will not trip or fall. Never leave a child alone with a piece of equipment.</w:t>
      </w:r>
    </w:p>
    <w:p w14:paraId="397BA51C" w14:textId="77777777" w:rsidR="0054048A" w:rsidRPr="00976117" w:rsidRDefault="0054048A" w:rsidP="001921FF">
      <w:pPr>
        <w:pStyle w:val="BodyTextIndent2"/>
        <w:numPr>
          <w:ilvl w:val="0"/>
          <w:numId w:val="11"/>
        </w:numPr>
        <w:tabs>
          <w:tab w:val="left" w:pos="0"/>
          <w:tab w:val="left" w:pos="373"/>
          <w:tab w:val="left" w:pos="720"/>
          <w:tab w:val="left" w:pos="1080"/>
          <w:tab w:val="left" w:pos="1440"/>
          <w:tab w:val="left" w:pos="1800"/>
        </w:tabs>
        <w:spacing w:after="0" w:line="240" w:lineRule="auto"/>
        <w:jc w:val="both"/>
        <w:rPr>
          <w:rFonts w:ascii="Arial" w:hAnsi="Arial" w:cs="Arial"/>
        </w:rPr>
      </w:pPr>
      <w:r w:rsidRPr="00976117">
        <w:rPr>
          <w:rFonts w:ascii="Arial" w:hAnsi="Arial" w:cs="Arial"/>
          <w:b/>
          <w:bCs/>
        </w:rPr>
        <w:t xml:space="preserve">Coping with stress: </w:t>
      </w:r>
      <w:r w:rsidRPr="00976117">
        <w:rPr>
          <w:rFonts w:ascii="Arial" w:hAnsi="Arial" w:cs="Arial"/>
        </w:rPr>
        <w:t>Since weighing and measuring requires touching and handling children, normal stress levels for this type of survey work are higher than for surveys where only verbal information is collected.</w:t>
      </w:r>
    </w:p>
    <w:p w14:paraId="5779EDB9" w14:textId="77777777" w:rsidR="0054048A" w:rsidRPr="00976117" w:rsidRDefault="0054048A" w:rsidP="0054048A">
      <w:pPr>
        <w:pStyle w:val="BodyTextIndent2"/>
        <w:tabs>
          <w:tab w:val="left" w:pos="0"/>
          <w:tab w:val="left" w:pos="373"/>
          <w:tab w:val="left" w:pos="720"/>
          <w:tab w:val="left" w:pos="1080"/>
          <w:tab w:val="left" w:pos="1440"/>
          <w:tab w:val="left" w:pos="1800"/>
        </w:tabs>
        <w:spacing w:after="0" w:line="240" w:lineRule="auto"/>
        <w:jc w:val="both"/>
        <w:rPr>
          <w:rFonts w:ascii="Arial" w:hAnsi="Arial" w:cs="Arial"/>
        </w:rPr>
      </w:pPr>
    </w:p>
    <w:p w14:paraId="7BA1C824" w14:textId="77777777" w:rsidR="0054048A" w:rsidRPr="00976117" w:rsidRDefault="0054048A" w:rsidP="0054048A">
      <w:pPr>
        <w:tabs>
          <w:tab w:val="left" w:pos="0"/>
          <w:tab w:val="left" w:pos="373"/>
          <w:tab w:val="left" w:pos="720"/>
          <w:tab w:val="left" w:pos="1080"/>
          <w:tab w:val="left" w:pos="1440"/>
          <w:tab w:val="left" w:pos="1800"/>
        </w:tabs>
        <w:ind w:left="720"/>
        <w:jc w:val="both"/>
        <w:rPr>
          <w:rFonts w:ascii="Arial" w:hAnsi="Arial" w:cs="Arial"/>
          <w:lang w:val="en-US"/>
        </w:rPr>
      </w:pPr>
      <w:r w:rsidRPr="00976117">
        <w:rPr>
          <w:rFonts w:ascii="Arial" w:hAnsi="Arial" w:cs="Arial"/>
          <w:lang w:val="en-US"/>
        </w:rPr>
        <w:t xml:space="preserve">Explain the weighing and measuring procedures to the mother, father, or other responsible adult and to a limited extent, the child, to help minimize possible resistance, </w:t>
      </w:r>
      <w:proofErr w:type="gramStart"/>
      <w:r w:rsidRPr="00976117">
        <w:rPr>
          <w:rFonts w:ascii="Arial" w:hAnsi="Arial" w:cs="Arial"/>
          <w:lang w:val="en-US"/>
        </w:rPr>
        <w:t>fears</w:t>
      </w:r>
      <w:proofErr w:type="gramEnd"/>
      <w:r w:rsidRPr="00976117">
        <w:rPr>
          <w:rFonts w:ascii="Arial" w:hAnsi="Arial" w:cs="Arial"/>
          <w:lang w:val="en-US"/>
        </w:rPr>
        <w:t xml:space="preserve"> or discomfort they may feel. You must determine if the child or the parent is under so much stress that the weighing and measuring must stop. Remember, young children are often uncooperative; they tend to cry, scream, kick and sometimes bite. If a child is under severe stress and is crying excessively, try to calm the child or return the child to the parent before proceeding with the measuring.</w:t>
      </w:r>
    </w:p>
    <w:p w14:paraId="0888098A" w14:textId="77777777" w:rsidR="0054048A" w:rsidRPr="00976117" w:rsidRDefault="0054048A" w:rsidP="0054048A">
      <w:pPr>
        <w:tabs>
          <w:tab w:val="left" w:pos="0"/>
          <w:tab w:val="left" w:pos="373"/>
          <w:tab w:val="left" w:pos="720"/>
          <w:tab w:val="left" w:pos="1080"/>
          <w:tab w:val="left" w:pos="1440"/>
          <w:tab w:val="left" w:pos="1800"/>
        </w:tabs>
        <w:jc w:val="both"/>
        <w:rPr>
          <w:rFonts w:ascii="Arial" w:hAnsi="Arial" w:cs="Arial"/>
          <w:lang w:val="en-US"/>
        </w:rPr>
      </w:pPr>
      <w:r w:rsidRPr="00976117">
        <w:rPr>
          <w:rFonts w:ascii="Arial" w:hAnsi="Arial" w:cs="Arial"/>
          <w:b/>
          <w:bCs/>
          <w:lang w:val="en-US"/>
        </w:rPr>
        <w:t>Do not</w:t>
      </w:r>
      <w:r w:rsidRPr="00976117">
        <w:rPr>
          <w:rFonts w:ascii="Arial" w:hAnsi="Arial" w:cs="Arial"/>
          <w:lang w:val="en-US"/>
        </w:rPr>
        <w:t xml:space="preserve"> weigh or measure a child if:</w:t>
      </w:r>
    </w:p>
    <w:p w14:paraId="65E29B5E" w14:textId="77777777" w:rsidR="0054048A" w:rsidRPr="00976117" w:rsidRDefault="0054048A" w:rsidP="001921FF">
      <w:pPr>
        <w:numPr>
          <w:ilvl w:val="1"/>
          <w:numId w:val="12"/>
        </w:numPr>
        <w:tabs>
          <w:tab w:val="left" w:pos="0"/>
          <w:tab w:val="left" w:pos="373"/>
          <w:tab w:val="left" w:pos="720"/>
          <w:tab w:val="left" w:pos="1440"/>
        </w:tabs>
        <w:autoSpaceDE w:val="0"/>
        <w:autoSpaceDN w:val="0"/>
        <w:adjustRightInd w:val="0"/>
        <w:spacing w:after="0" w:line="240" w:lineRule="auto"/>
        <w:jc w:val="both"/>
        <w:rPr>
          <w:rFonts w:ascii="Arial" w:hAnsi="Arial" w:cs="Arial"/>
          <w:lang w:val="en-US"/>
        </w:rPr>
      </w:pPr>
      <w:r w:rsidRPr="00976117">
        <w:rPr>
          <w:rFonts w:ascii="Arial" w:hAnsi="Arial" w:cs="Arial"/>
          <w:lang w:val="en-US"/>
        </w:rPr>
        <w:t>The parent/responsible adult refuses.</w:t>
      </w:r>
    </w:p>
    <w:p w14:paraId="416F53BE" w14:textId="77777777" w:rsidR="0054048A" w:rsidRPr="00976117" w:rsidRDefault="0054048A" w:rsidP="001921FF">
      <w:pPr>
        <w:numPr>
          <w:ilvl w:val="1"/>
          <w:numId w:val="12"/>
        </w:numPr>
        <w:tabs>
          <w:tab w:val="left" w:pos="0"/>
          <w:tab w:val="left" w:pos="373"/>
          <w:tab w:val="left" w:pos="720"/>
          <w:tab w:val="left" w:pos="1440"/>
        </w:tabs>
        <w:autoSpaceDE w:val="0"/>
        <w:autoSpaceDN w:val="0"/>
        <w:adjustRightInd w:val="0"/>
        <w:spacing w:after="0" w:line="240" w:lineRule="auto"/>
        <w:jc w:val="both"/>
        <w:rPr>
          <w:rFonts w:ascii="Arial" w:hAnsi="Arial" w:cs="Arial"/>
          <w:lang w:val="en-US"/>
        </w:rPr>
      </w:pPr>
      <w:r w:rsidRPr="00976117">
        <w:rPr>
          <w:rFonts w:ascii="Arial" w:hAnsi="Arial" w:cs="Arial"/>
          <w:lang w:val="en-US"/>
        </w:rPr>
        <w:t xml:space="preserve">The child is too sick. </w:t>
      </w:r>
    </w:p>
    <w:p w14:paraId="66EC7DC2" w14:textId="66704D0C" w:rsidR="0054048A" w:rsidRPr="00976117" w:rsidRDefault="0054048A" w:rsidP="001921FF">
      <w:pPr>
        <w:numPr>
          <w:ilvl w:val="1"/>
          <w:numId w:val="12"/>
        </w:numPr>
        <w:tabs>
          <w:tab w:val="left" w:pos="0"/>
          <w:tab w:val="left" w:pos="373"/>
          <w:tab w:val="left" w:pos="720"/>
          <w:tab w:val="left" w:pos="1440"/>
        </w:tabs>
        <w:autoSpaceDE w:val="0"/>
        <w:autoSpaceDN w:val="0"/>
        <w:adjustRightInd w:val="0"/>
        <w:spacing w:after="0" w:line="240" w:lineRule="auto"/>
        <w:jc w:val="both"/>
        <w:rPr>
          <w:rFonts w:ascii="Arial" w:hAnsi="Arial" w:cs="Arial"/>
          <w:lang w:val="en-US"/>
        </w:rPr>
      </w:pPr>
      <w:r w:rsidRPr="00976117">
        <w:rPr>
          <w:rFonts w:ascii="Arial" w:hAnsi="Arial" w:cs="Arial"/>
          <w:lang w:val="en-US"/>
        </w:rPr>
        <w:t>If the child is distressed, wait and attempt to measure the child once the child calms down.</w:t>
      </w:r>
    </w:p>
    <w:p w14:paraId="7D48B633" w14:textId="77777777" w:rsidR="00632A54" w:rsidRPr="00976117" w:rsidRDefault="00632A54" w:rsidP="002E7ABD">
      <w:pPr>
        <w:tabs>
          <w:tab w:val="left" w:pos="0"/>
          <w:tab w:val="left" w:pos="373"/>
          <w:tab w:val="left" w:pos="720"/>
          <w:tab w:val="left" w:pos="1440"/>
        </w:tabs>
        <w:autoSpaceDE w:val="0"/>
        <w:autoSpaceDN w:val="0"/>
        <w:adjustRightInd w:val="0"/>
        <w:spacing w:after="0" w:line="240" w:lineRule="auto"/>
        <w:ind w:left="1440"/>
        <w:jc w:val="both"/>
        <w:rPr>
          <w:rFonts w:ascii="Arial" w:hAnsi="Arial" w:cs="Arial"/>
          <w:lang w:val="en-US"/>
        </w:rPr>
      </w:pPr>
    </w:p>
    <w:p w14:paraId="19A15E3C" w14:textId="77777777" w:rsidR="0054048A" w:rsidRPr="00976117" w:rsidRDefault="0054048A" w:rsidP="0054048A">
      <w:pPr>
        <w:tabs>
          <w:tab w:val="left" w:pos="0"/>
          <w:tab w:val="left" w:pos="373"/>
          <w:tab w:val="left" w:pos="720"/>
          <w:tab w:val="left" w:pos="1440"/>
        </w:tabs>
        <w:autoSpaceDE w:val="0"/>
        <w:autoSpaceDN w:val="0"/>
        <w:adjustRightInd w:val="0"/>
        <w:spacing w:after="0" w:line="240" w:lineRule="auto"/>
        <w:jc w:val="both"/>
        <w:rPr>
          <w:rFonts w:ascii="Arial" w:hAnsi="Arial" w:cs="Arial"/>
          <w:lang w:val="en-US"/>
        </w:rPr>
      </w:pPr>
      <w:r w:rsidRPr="00976117">
        <w:rPr>
          <w:rFonts w:ascii="Arial" w:hAnsi="Arial" w:cs="Arial"/>
          <w:lang w:val="en-US"/>
        </w:rPr>
        <w:t xml:space="preserve"> For children and adults with </w:t>
      </w:r>
      <w:r w:rsidRPr="00976117">
        <w:rPr>
          <w:rFonts w:ascii="Arial" w:hAnsi="Arial" w:cs="Arial"/>
          <w:b/>
          <w:bCs/>
          <w:lang w:val="en-US"/>
        </w:rPr>
        <w:t>physical disabilities</w:t>
      </w:r>
      <w:r w:rsidRPr="00976117">
        <w:rPr>
          <w:rFonts w:ascii="Arial" w:hAnsi="Arial" w:cs="Arial"/>
          <w:lang w:val="en-US"/>
        </w:rPr>
        <w:t>:</w:t>
      </w:r>
    </w:p>
    <w:p w14:paraId="5EA8E6B5" w14:textId="77777777" w:rsidR="0054048A" w:rsidRPr="00976117" w:rsidRDefault="0054048A" w:rsidP="0054048A">
      <w:pPr>
        <w:tabs>
          <w:tab w:val="left" w:pos="0"/>
          <w:tab w:val="left" w:pos="373"/>
          <w:tab w:val="left" w:pos="720"/>
          <w:tab w:val="left" w:pos="1440"/>
        </w:tabs>
        <w:autoSpaceDE w:val="0"/>
        <w:autoSpaceDN w:val="0"/>
        <w:adjustRightInd w:val="0"/>
        <w:spacing w:after="0" w:line="240" w:lineRule="auto"/>
        <w:jc w:val="both"/>
        <w:rPr>
          <w:rFonts w:ascii="Arial" w:hAnsi="Arial" w:cs="Arial"/>
          <w:lang w:val="en-US"/>
        </w:rPr>
      </w:pPr>
    </w:p>
    <w:p w14:paraId="10A78F77" w14:textId="77777777" w:rsidR="0054048A" w:rsidRPr="00976117" w:rsidRDefault="0054048A" w:rsidP="001921FF">
      <w:pPr>
        <w:numPr>
          <w:ilvl w:val="1"/>
          <w:numId w:val="12"/>
        </w:numPr>
        <w:tabs>
          <w:tab w:val="left" w:pos="0"/>
          <w:tab w:val="left" w:pos="373"/>
          <w:tab w:val="left" w:pos="720"/>
          <w:tab w:val="left" w:pos="1440"/>
        </w:tabs>
        <w:autoSpaceDE w:val="0"/>
        <w:autoSpaceDN w:val="0"/>
        <w:adjustRightInd w:val="0"/>
        <w:spacing w:after="0" w:line="240" w:lineRule="auto"/>
        <w:jc w:val="both"/>
        <w:rPr>
          <w:rFonts w:ascii="Arial" w:hAnsi="Arial" w:cs="Arial"/>
          <w:lang w:val="en-US"/>
        </w:rPr>
      </w:pPr>
      <w:r w:rsidRPr="00976117">
        <w:rPr>
          <w:rFonts w:ascii="Arial" w:hAnsi="Arial" w:cs="Arial"/>
          <w:lang w:val="en-US"/>
        </w:rPr>
        <w:t xml:space="preserve">Measure children and adults with physical disabilities and note the disability on the questionnaire. Some individuals’ disabilities may make it difficult to stand, straighten their arms, legs, or back, or hold themselves steady. In such cases, adapting the measurement protocols may be required and noted in the questionnaire. </w:t>
      </w:r>
    </w:p>
    <w:p w14:paraId="07377651" w14:textId="77777777" w:rsidR="0054048A" w:rsidRPr="00976117" w:rsidRDefault="0054048A" w:rsidP="0054048A">
      <w:pPr>
        <w:tabs>
          <w:tab w:val="left" w:pos="0"/>
          <w:tab w:val="left" w:pos="373"/>
          <w:tab w:val="left" w:pos="720"/>
          <w:tab w:val="left" w:pos="1080"/>
          <w:tab w:val="left" w:pos="1440"/>
          <w:tab w:val="left" w:pos="1800"/>
        </w:tabs>
        <w:jc w:val="both"/>
        <w:rPr>
          <w:rFonts w:ascii="Arial" w:hAnsi="Arial" w:cs="Arial"/>
          <w:lang w:val="en-US"/>
        </w:rPr>
      </w:pPr>
    </w:p>
    <w:p w14:paraId="75C2A9BC" w14:textId="77777777" w:rsidR="0054048A" w:rsidRPr="00976117" w:rsidRDefault="0054048A" w:rsidP="001921FF">
      <w:pPr>
        <w:pStyle w:val="BodyTextIndent2"/>
        <w:numPr>
          <w:ilvl w:val="0"/>
          <w:numId w:val="11"/>
        </w:numPr>
        <w:tabs>
          <w:tab w:val="left" w:pos="0"/>
          <w:tab w:val="left" w:pos="373"/>
          <w:tab w:val="left" w:pos="720"/>
          <w:tab w:val="left" w:pos="1080"/>
          <w:tab w:val="left" w:pos="1440"/>
          <w:tab w:val="left" w:pos="1800"/>
        </w:tabs>
        <w:spacing w:after="0" w:line="240" w:lineRule="auto"/>
        <w:jc w:val="both"/>
        <w:rPr>
          <w:rFonts w:ascii="Arial" w:hAnsi="Arial" w:cs="Arial"/>
        </w:rPr>
      </w:pPr>
      <w:r w:rsidRPr="00976117">
        <w:rPr>
          <w:rFonts w:ascii="Arial" w:hAnsi="Arial" w:cs="Arial"/>
          <w:b/>
          <w:bCs/>
        </w:rPr>
        <w:t xml:space="preserve">Recording Measurements and Being Careful: </w:t>
      </w:r>
      <w:r w:rsidRPr="00976117">
        <w:rPr>
          <w:rFonts w:ascii="Arial" w:hAnsi="Arial" w:cs="Arial"/>
        </w:rPr>
        <w:t xml:space="preserve">Keep objects out of your hands and pens out of your mouth, </w:t>
      </w:r>
      <w:proofErr w:type="gramStart"/>
      <w:r w:rsidRPr="00976117">
        <w:rPr>
          <w:rFonts w:ascii="Arial" w:hAnsi="Arial" w:cs="Arial"/>
        </w:rPr>
        <w:t>hair</w:t>
      </w:r>
      <w:proofErr w:type="gramEnd"/>
      <w:r w:rsidRPr="00976117">
        <w:rPr>
          <w:rFonts w:ascii="Arial" w:hAnsi="Arial" w:cs="Arial"/>
        </w:rPr>
        <w:t xml:space="preserve"> or breast pocket when you weigh and measure so that neither the child nor you will get hurt due to carelessness. When you are not using a pen, place it in your equipment pack or on the questionnaire. Make sure you do not have long fingernails. Remove interfering rings and watches before you weigh and measure.</w:t>
      </w:r>
    </w:p>
    <w:p w14:paraId="47F686DC" w14:textId="77777777" w:rsidR="0054048A" w:rsidRPr="00976117" w:rsidRDefault="0054048A" w:rsidP="0054048A">
      <w:pPr>
        <w:pStyle w:val="BodyTextIndent2"/>
        <w:tabs>
          <w:tab w:val="left" w:pos="0"/>
          <w:tab w:val="left" w:pos="373"/>
          <w:tab w:val="left" w:pos="720"/>
          <w:tab w:val="left" w:pos="1080"/>
          <w:tab w:val="left" w:pos="1440"/>
          <w:tab w:val="left" w:pos="1800"/>
        </w:tabs>
        <w:spacing w:after="0" w:line="240" w:lineRule="auto"/>
        <w:ind w:left="735"/>
        <w:jc w:val="both"/>
        <w:rPr>
          <w:rFonts w:ascii="Arial" w:hAnsi="Arial" w:cs="Arial"/>
        </w:rPr>
      </w:pPr>
    </w:p>
    <w:p w14:paraId="57A07F9C" w14:textId="77777777" w:rsidR="0054048A" w:rsidRPr="00976117" w:rsidRDefault="0054048A" w:rsidP="001921FF">
      <w:pPr>
        <w:pStyle w:val="BodyTextIndent2"/>
        <w:numPr>
          <w:ilvl w:val="0"/>
          <w:numId w:val="11"/>
        </w:numPr>
        <w:tabs>
          <w:tab w:val="left" w:pos="0"/>
          <w:tab w:val="left" w:pos="373"/>
          <w:tab w:val="left" w:pos="720"/>
          <w:tab w:val="left" w:pos="1080"/>
          <w:tab w:val="left" w:pos="1440"/>
          <w:tab w:val="left" w:pos="1800"/>
        </w:tabs>
        <w:spacing w:after="0" w:line="240" w:lineRule="auto"/>
        <w:jc w:val="both"/>
        <w:rPr>
          <w:rFonts w:ascii="Arial" w:hAnsi="Arial" w:cs="Arial"/>
          <w:b/>
          <w:bCs/>
        </w:rPr>
      </w:pPr>
      <w:r w:rsidRPr="00976117">
        <w:rPr>
          <w:rFonts w:ascii="Arial" w:hAnsi="Arial" w:cs="Arial"/>
          <w:b/>
          <w:bCs/>
        </w:rPr>
        <w:t xml:space="preserve">Strive for Improvement: </w:t>
      </w:r>
      <w:r w:rsidRPr="00976117">
        <w:rPr>
          <w:rFonts w:ascii="Arial" w:hAnsi="Arial" w:cs="Arial"/>
        </w:rPr>
        <w:t xml:space="preserve">You can be an expert measurer if you strive for improvement and follow every step of every procedure the same way every time. The quality and speed of your measurements will improve with practice. You will be required to measure women, men, and children. </w:t>
      </w:r>
    </w:p>
    <w:p w14:paraId="434C6DC5" w14:textId="77777777" w:rsidR="0054048A" w:rsidRPr="00976117" w:rsidRDefault="0054048A" w:rsidP="0054048A">
      <w:pPr>
        <w:pStyle w:val="BodyTextIndent2"/>
        <w:tabs>
          <w:tab w:val="left" w:pos="0"/>
          <w:tab w:val="left" w:pos="373"/>
          <w:tab w:val="left" w:pos="720"/>
          <w:tab w:val="left" w:pos="1080"/>
          <w:tab w:val="left" w:pos="1440"/>
          <w:tab w:val="left" w:pos="1800"/>
        </w:tabs>
        <w:spacing w:after="0" w:line="240" w:lineRule="auto"/>
        <w:ind w:left="0"/>
        <w:jc w:val="both"/>
        <w:rPr>
          <w:noProof/>
        </w:rPr>
      </w:pPr>
    </w:p>
    <w:p w14:paraId="661C0032" w14:textId="77777777" w:rsidR="0054048A" w:rsidRPr="00976117" w:rsidRDefault="0054048A" w:rsidP="0054048A">
      <w:pPr>
        <w:pStyle w:val="BodyTextIndent2"/>
        <w:tabs>
          <w:tab w:val="left" w:pos="0"/>
          <w:tab w:val="left" w:pos="373"/>
          <w:tab w:val="left" w:pos="720"/>
          <w:tab w:val="left" w:pos="1080"/>
          <w:tab w:val="left" w:pos="1440"/>
          <w:tab w:val="left" w:pos="1800"/>
        </w:tabs>
        <w:spacing w:after="0" w:line="240" w:lineRule="auto"/>
        <w:ind w:left="0"/>
        <w:jc w:val="both"/>
        <w:rPr>
          <w:rFonts w:ascii="Arial" w:hAnsi="Arial" w:cs="Arial"/>
          <w:b/>
          <w:bCs/>
        </w:rPr>
      </w:pPr>
      <w:r w:rsidRPr="00976117">
        <w:rPr>
          <w:rFonts w:ascii="Arial" w:hAnsi="Arial" w:cs="Arial"/>
          <w:b/>
          <w:bCs/>
        </w:rPr>
        <w:t>Do not</w:t>
      </w:r>
      <w:r w:rsidRPr="00976117">
        <w:rPr>
          <w:rFonts w:ascii="Arial" w:hAnsi="Arial" w:cs="Arial"/>
        </w:rPr>
        <w:t xml:space="preserve"> take these procedures for granted even though they may seem simple and repetitious. It is easy to make errors when you are not careful. Do not omit any steps. Concentrate on what you are doing.</w:t>
      </w:r>
    </w:p>
    <w:p w14:paraId="5B407200" w14:textId="77777777" w:rsidR="0054048A" w:rsidRPr="00976117" w:rsidRDefault="0054048A" w:rsidP="0054048A">
      <w:pPr>
        <w:pStyle w:val="NoSpacing"/>
        <w:jc w:val="both"/>
        <w:rPr>
          <w:rFonts w:ascii="Arial" w:hAnsi="Arial" w:cs="Arial"/>
        </w:rPr>
      </w:pPr>
    </w:p>
    <w:p w14:paraId="52626329" w14:textId="77777777" w:rsidR="0054048A" w:rsidRPr="00976117" w:rsidRDefault="0054048A" w:rsidP="001921FF">
      <w:pPr>
        <w:pStyle w:val="Heading2"/>
        <w:numPr>
          <w:ilvl w:val="1"/>
          <w:numId w:val="8"/>
        </w:numPr>
        <w:ind w:left="720" w:hanging="720"/>
      </w:pPr>
      <w:bookmarkStart w:id="47" w:name="_Toc528668265"/>
      <w:bookmarkStart w:id="48" w:name="_Toc484770308"/>
      <w:bookmarkStart w:id="49" w:name="_Toc281839627"/>
      <w:bookmarkStart w:id="50" w:name="_Toc281839024"/>
      <w:bookmarkStart w:id="51" w:name="_Toc81926173"/>
      <w:r w:rsidRPr="00976117">
        <w:t>Determining eligibilit</w:t>
      </w:r>
      <w:bookmarkEnd w:id="47"/>
      <w:bookmarkEnd w:id="48"/>
      <w:bookmarkEnd w:id="49"/>
      <w:bookmarkEnd w:id="50"/>
      <w:r w:rsidRPr="00976117">
        <w:t>y</w:t>
      </w:r>
      <w:bookmarkEnd w:id="51"/>
      <w:r w:rsidRPr="00976117">
        <w:t xml:space="preserve"> </w:t>
      </w:r>
    </w:p>
    <w:p w14:paraId="2382EAB9" w14:textId="77777777" w:rsidR="0054048A" w:rsidRPr="00976117" w:rsidRDefault="0054048A" w:rsidP="0054048A">
      <w:pPr>
        <w:pStyle w:val="Caption"/>
        <w:rPr>
          <w:rFonts w:ascii="Arial" w:hAnsi="Arial" w:cs="Arial"/>
          <w:sz w:val="22"/>
          <w:szCs w:val="22"/>
        </w:rPr>
      </w:pPr>
      <w:bookmarkStart w:id="52" w:name="_Toc526508536"/>
      <w:bookmarkStart w:id="53" w:name="_Toc524695357"/>
      <w:r w:rsidRPr="00976117">
        <w:rPr>
          <w:rFonts w:ascii="Arial" w:hAnsi="Arial" w:cs="Arial"/>
          <w:sz w:val="22"/>
          <w:szCs w:val="22"/>
        </w:rPr>
        <w:t xml:space="preserve">All eligible, consenting respondents age 0-4 years and 15-[49] years can be measured.  </w:t>
      </w:r>
      <w:bookmarkEnd w:id="52"/>
      <w:bookmarkEnd w:id="53"/>
    </w:p>
    <w:p w14:paraId="707371FA" w14:textId="77777777" w:rsidR="0054048A" w:rsidRPr="00976117" w:rsidRDefault="0054048A" w:rsidP="0054048A">
      <w:pPr>
        <w:pStyle w:val="Caption"/>
        <w:rPr>
          <w:rFonts w:ascii="Arial" w:eastAsia="Times New Roman" w:hAnsi="Arial" w:cs="Arial"/>
          <w:szCs w:val="20"/>
        </w:rPr>
      </w:pPr>
      <w:bookmarkStart w:id="54" w:name="_Toc526508537"/>
      <w:bookmarkStart w:id="55" w:name="_Toc524695358"/>
      <w:r w:rsidRPr="00976117">
        <w:rPr>
          <w:rFonts w:ascii="Arial" w:hAnsi="Arial" w:cs="Arial"/>
          <w:b w:val="0"/>
          <w:bCs w:val="0"/>
          <w:sz w:val="22"/>
          <w:szCs w:val="22"/>
        </w:rPr>
        <w:t>Verbal</w:t>
      </w:r>
      <w:r w:rsidRPr="00976117">
        <w:rPr>
          <w:rFonts w:ascii="Arial" w:hAnsi="Arial" w:cs="Arial"/>
          <w:b w:val="0"/>
          <w:sz w:val="22"/>
          <w:szCs w:val="22"/>
        </w:rPr>
        <w:t xml:space="preserve"> permission for anthropometry must be obtained.  For children age 0-4 years, </w:t>
      </w:r>
      <w:r w:rsidRPr="00976117">
        <w:rPr>
          <w:rFonts w:ascii="Arial" w:hAnsi="Arial" w:cs="Arial"/>
          <w:b w:val="0"/>
          <w:bCs w:val="0"/>
          <w:sz w:val="22"/>
          <w:szCs w:val="22"/>
        </w:rPr>
        <w:t>verbal</w:t>
      </w:r>
      <w:r w:rsidRPr="00976117">
        <w:rPr>
          <w:rFonts w:ascii="Arial" w:hAnsi="Arial" w:cs="Arial"/>
          <w:b w:val="0"/>
          <w:sz w:val="22"/>
          <w:szCs w:val="22"/>
        </w:rPr>
        <w:t xml:space="preserve"> permission must be obtained from the parent or responsible adult age 18 years or older.</w:t>
      </w:r>
      <w:r w:rsidRPr="00976117">
        <w:t xml:space="preserve">      </w:t>
      </w:r>
      <w:bookmarkEnd w:id="54"/>
      <w:bookmarkEnd w:id="55"/>
    </w:p>
    <w:p w14:paraId="17E87B8F" w14:textId="77777777" w:rsidR="0054048A" w:rsidRPr="00976117" w:rsidRDefault="0054048A" w:rsidP="001921FF">
      <w:pPr>
        <w:pStyle w:val="Caption"/>
        <w:keepNext w:val="0"/>
        <w:keepLines w:val="0"/>
        <w:numPr>
          <w:ilvl w:val="0"/>
          <w:numId w:val="13"/>
        </w:numPr>
        <w:spacing w:before="120" w:after="120"/>
        <w:jc w:val="both"/>
        <w:rPr>
          <w:rFonts w:ascii="Arial" w:hAnsi="Arial" w:cs="Arial"/>
          <w:b w:val="0"/>
          <w:sz w:val="22"/>
          <w:szCs w:val="22"/>
        </w:rPr>
      </w:pPr>
      <w:r w:rsidRPr="00976117">
        <w:rPr>
          <w:rFonts w:ascii="Arial" w:hAnsi="Arial" w:cs="Arial"/>
          <w:b w:val="0"/>
          <w:sz w:val="22"/>
          <w:szCs w:val="22"/>
        </w:rPr>
        <w:t xml:space="preserve">The interviewer will identify all children who are potentially eligible for anthropometry based on information collected in the Household Questionnaire and will enter their names </w:t>
      </w:r>
      <w:r w:rsidRPr="00976117">
        <w:rPr>
          <w:rFonts w:ascii="Arial" w:hAnsi="Arial" w:cs="Arial"/>
          <w:b w:val="0"/>
          <w:sz w:val="22"/>
          <w:szCs w:val="22"/>
        </w:rPr>
        <w:lastRenderedPageBreak/>
        <w:t>and line numbers in Q. 102. They will then enter each child’s date of birth and age in Q. 103 and Q. 104, respectively. For children whose mothers were interviewed, this information will come from the tablet report.  For children whose mothers weren’t interviewed, Q. 103 and Q. 104 will be completed based on information provided by a responsible adult. The interviewer will then complete Q. 105.</w:t>
      </w:r>
    </w:p>
    <w:p w14:paraId="4CD8DA9D" w14:textId="77777777" w:rsidR="0054048A" w:rsidRPr="00976117" w:rsidRDefault="0054048A" w:rsidP="002D0DDF">
      <w:pPr>
        <w:pStyle w:val="Caption"/>
        <w:ind w:firstLine="0"/>
        <w:jc w:val="both"/>
        <w:rPr>
          <w:rFonts w:ascii="Arial" w:hAnsi="Arial" w:cs="Arial"/>
          <w:b w:val="0"/>
          <w:sz w:val="22"/>
          <w:szCs w:val="22"/>
        </w:rPr>
      </w:pPr>
      <w:r w:rsidRPr="00976117">
        <w:rPr>
          <w:rFonts w:ascii="Arial" w:hAnsi="Arial" w:cs="Arial"/>
          <w:b w:val="0"/>
          <w:sz w:val="22"/>
          <w:szCs w:val="22"/>
        </w:rPr>
        <w:t xml:space="preserve">Using information collected in the Household Questionnaire and presented on the table report, the interviewer will complete Q. 202-204 for women age 15-49 and Q. 302-304 for men age 15-[49]. </w:t>
      </w:r>
    </w:p>
    <w:p w14:paraId="3647A5AF" w14:textId="77777777" w:rsidR="0054048A" w:rsidRPr="00976117" w:rsidRDefault="0054048A" w:rsidP="002D0DDF">
      <w:pPr>
        <w:pStyle w:val="Caption"/>
        <w:ind w:firstLine="0"/>
        <w:jc w:val="both"/>
        <w:rPr>
          <w:rFonts w:ascii="Arial" w:hAnsi="Arial" w:cs="Arial"/>
          <w:b w:val="0"/>
          <w:sz w:val="22"/>
          <w:szCs w:val="22"/>
        </w:rPr>
      </w:pPr>
      <w:r w:rsidRPr="00976117">
        <w:rPr>
          <w:rFonts w:ascii="Arial" w:hAnsi="Arial" w:cs="Arial"/>
          <w:b w:val="0"/>
          <w:sz w:val="22"/>
          <w:szCs w:val="22"/>
        </w:rPr>
        <w:t>At this point, the interviewer will hand the Biomarker Questionnaire to the biomarker technician who is responsible for completing the remainder of the questionnaire.</w:t>
      </w:r>
    </w:p>
    <w:p w14:paraId="75ABEC95" w14:textId="77777777" w:rsidR="0054048A" w:rsidRPr="00976117" w:rsidRDefault="0054048A" w:rsidP="001921FF">
      <w:pPr>
        <w:pStyle w:val="Caption"/>
        <w:keepNext w:val="0"/>
        <w:keepLines w:val="0"/>
        <w:numPr>
          <w:ilvl w:val="0"/>
          <w:numId w:val="13"/>
        </w:numPr>
        <w:spacing w:before="120" w:after="120"/>
        <w:jc w:val="both"/>
        <w:rPr>
          <w:rFonts w:ascii="Arial" w:hAnsi="Arial" w:cs="Arial"/>
          <w:b w:val="0"/>
          <w:sz w:val="22"/>
          <w:szCs w:val="22"/>
        </w:rPr>
      </w:pPr>
      <w:r w:rsidRPr="00976117">
        <w:rPr>
          <w:rFonts w:ascii="Arial" w:hAnsi="Arial" w:cs="Arial"/>
          <w:b w:val="0"/>
          <w:sz w:val="22"/>
          <w:szCs w:val="22"/>
        </w:rPr>
        <w:t xml:space="preserve">Note that for children only, it is possible children will be entered into the Biomarker Questionnaire who are not eligible for measurement. Before completing Q. 106, check Q105, and confirm the child is age 0-4 years. If the child is older than age 0-4 years, there will be an X in the box next to NO, which indicates the child should not be measured. Instead, skip to Q. 125 and go on to the next eligible child. </w:t>
      </w:r>
    </w:p>
    <w:p w14:paraId="5FA0114E" w14:textId="77777777" w:rsidR="0054048A" w:rsidRPr="00976117" w:rsidRDefault="0054048A" w:rsidP="0054048A">
      <w:pPr>
        <w:jc w:val="both"/>
        <w:rPr>
          <w:rFonts w:ascii="Arial" w:eastAsiaTheme="minorHAnsi" w:hAnsi="Arial" w:cs="Arial"/>
          <w:color w:val="2F5496" w:themeColor="accent1" w:themeShade="BF"/>
          <w:sz w:val="24"/>
          <w:lang w:val="en-US"/>
        </w:rPr>
      </w:pPr>
      <w:bookmarkStart w:id="56" w:name="_Toc262716916"/>
      <w:bookmarkStart w:id="57" w:name="_Toc261874667"/>
    </w:p>
    <w:p w14:paraId="1AC4BCDF" w14:textId="77777777" w:rsidR="0054048A" w:rsidRPr="00976117" w:rsidRDefault="0054048A" w:rsidP="001921FF">
      <w:pPr>
        <w:pStyle w:val="Heading2"/>
        <w:numPr>
          <w:ilvl w:val="1"/>
          <w:numId w:val="8"/>
        </w:numPr>
        <w:ind w:left="720" w:hanging="720"/>
      </w:pPr>
      <w:bookmarkStart w:id="58" w:name="_Toc81926174"/>
      <w:r w:rsidRPr="00976117">
        <w:t>Preparing to Take Weight</w:t>
      </w:r>
      <w:bookmarkEnd w:id="58"/>
      <w:r w:rsidRPr="00976117">
        <w:t xml:space="preserve"> </w:t>
      </w:r>
    </w:p>
    <w:p w14:paraId="088E8132" w14:textId="77777777" w:rsidR="0054048A" w:rsidRPr="00976117" w:rsidRDefault="0054048A" w:rsidP="0054048A">
      <w:pPr>
        <w:spacing w:after="220"/>
        <w:jc w:val="both"/>
        <w:rPr>
          <w:rFonts w:ascii="Arial" w:hAnsi="Arial" w:cs="Arial"/>
          <w:lang w:val="en-US"/>
        </w:rPr>
      </w:pPr>
      <w:r w:rsidRPr="00976117">
        <w:rPr>
          <w:rFonts w:ascii="Arial" w:hAnsi="Arial" w:cs="Arial"/>
          <w:b/>
          <w:bCs/>
          <w:lang w:val="en-US"/>
        </w:rPr>
        <w:t>Before taking any measurements with the scale</w:t>
      </w:r>
      <w:r w:rsidRPr="00976117">
        <w:rPr>
          <w:rFonts w:ascii="Arial" w:hAnsi="Arial" w:cs="Arial"/>
          <w:lang w:val="en-US"/>
        </w:rPr>
        <w:t xml:space="preserve">, cover the second window display facing the respondent.  Dark tape can be used.  Covering the second display window will reduce errors when recording the weight. For example, a weight of 9.60 kg could be erroneously recoded as 6.90 kg if read upside down in the respondent display window. </w:t>
      </w:r>
    </w:p>
    <w:p w14:paraId="5DFF07E5" w14:textId="77777777" w:rsidR="0054048A" w:rsidRPr="00976117" w:rsidRDefault="0054048A" w:rsidP="0054048A">
      <w:pPr>
        <w:spacing w:after="220"/>
        <w:jc w:val="both"/>
        <w:rPr>
          <w:rFonts w:ascii="Arial" w:hAnsi="Arial" w:cs="Arial"/>
          <w:lang w:val="en-US"/>
        </w:rPr>
      </w:pPr>
      <w:r w:rsidRPr="00976117">
        <w:rPr>
          <w:rFonts w:ascii="Arial" w:hAnsi="Arial" w:cs="Arial"/>
          <w:lang w:val="en-US"/>
        </w:rPr>
        <w:t>Show the scale (</w:t>
      </w:r>
      <w:proofErr w:type="spellStart"/>
      <w:r w:rsidRPr="00976117">
        <w:rPr>
          <w:rFonts w:ascii="Arial" w:hAnsi="Arial" w:cs="Arial"/>
          <w:lang w:val="en-US"/>
        </w:rPr>
        <w:t>Seca</w:t>
      </w:r>
      <w:proofErr w:type="spellEnd"/>
      <w:r w:rsidRPr="00976117">
        <w:rPr>
          <w:rFonts w:ascii="Arial" w:hAnsi="Arial" w:cs="Arial"/>
          <w:lang w:val="en-US"/>
        </w:rPr>
        <w:t xml:space="preserve"> 878 digital scale) to the adult and explain that you will weigh her/him and their children on the scale. Tell her/him that infants and any other children who will not stand on the scale alone can be held by the adult to obtain the child’s weight.</w:t>
      </w:r>
      <w:r w:rsidRPr="00976117">
        <w:rPr>
          <w:rFonts w:ascii="Arial" w:hAnsi="Arial" w:cs="Arial"/>
          <w:b/>
          <w:bCs/>
          <w:lang w:val="en-US"/>
        </w:rPr>
        <w:t xml:space="preserve"> </w:t>
      </w:r>
      <w:r w:rsidRPr="00976117">
        <w:rPr>
          <w:rFonts w:ascii="Arial" w:hAnsi="Arial" w:cs="Arial"/>
          <w:lang w:val="en-US"/>
        </w:rPr>
        <w:t>Ask the adult to wear light clothing while being weighed and to remove shoes/sandals, any heavy clothing, heavy ornaments, items in pockets, etc. To obtain an accurate weight, it is important to remove as much clothing as possible from the child being weighed</w:t>
      </w:r>
      <w:r w:rsidRPr="00976117">
        <w:rPr>
          <w:rFonts w:ascii="Arial" w:eastAsia="Times New Roman" w:hAnsi="Arial" w:cs="Arial"/>
          <w:lang w:val="en-US"/>
        </w:rPr>
        <w:t xml:space="preserve">. Therefore, before beginning, request the caregiver to remove the child’s clothing until he/she is wearing only undergarments. Due to cultural preferences or climate, some parents/caregivers may not allow the child to be measured without clothing. To accommodate this preference and maintain accuracy, children may be wrapped in a blanket. The blanket must be weighed prior to weighing the child so wrapping a child in a blanket is only possible if the child is being held. </w:t>
      </w:r>
    </w:p>
    <w:p w14:paraId="1BDEC6E4" w14:textId="77777777" w:rsidR="0054048A" w:rsidRPr="00976117" w:rsidRDefault="0054048A" w:rsidP="0054048A">
      <w:pPr>
        <w:spacing w:after="220"/>
        <w:jc w:val="both"/>
        <w:rPr>
          <w:rFonts w:ascii="Arial" w:hAnsi="Arial" w:cs="Arial"/>
          <w:b/>
          <w:bCs/>
          <w:lang w:val="en-US"/>
        </w:rPr>
      </w:pPr>
      <w:r w:rsidRPr="00976117">
        <w:rPr>
          <w:rFonts w:ascii="Arial" w:hAnsi="Arial" w:cs="Arial"/>
          <w:b/>
          <w:bCs/>
          <w:lang w:val="en-US"/>
        </w:rPr>
        <w:t>Preparing the Scale</w:t>
      </w:r>
    </w:p>
    <w:p w14:paraId="4C80E57B" w14:textId="77777777" w:rsidR="0054048A" w:rsidRPr="00976117" w:rsidRDefault="0054048A" w:rsidP="001921FF">
      <w:pPr>
        <w:widowControl/>
        <w:numPr>
          <w:ilvl w:val="0"/>
          <w:numId w:val="14"/>
        </w:numPr>
        <w:spacing w:after="220" w:line="240" w:lineRule="auto"/>
        <w:jc w:val="both"/>
        <w:rPr>
          <w:rFonts w:ascii="Arial" w:hAnsi="Arial" w:cs="Arial"/>
          <w:lang w:val="en-US"/>
        </w:rPr>
      </w:pPr>
      <w:r w:rsidRPr="00976117">
        <w:rPr>
          <w:rFonts w:ascii="Arial" w:hAnsi="Arial" w:cs="Arial"/>
          <w:b/>
          <w:bCs/>
          <w:lang w:val="en-US"/>
        </w:rPr>
        <w:t>Placement:</w:t>
      </w:r>
      <w:r w:rsidRPr="00976117">
        <w:rPr>
          <w:rFonts w:ascii="Arial" w:hAnsi="Arial" w:cs="Arial"/>
          <w:lang w:val="en-US"/>
        </w:rPr>
        <w:t xml:space="preserve"> Take the scale out of the storage bag and place the scale on a hard, level surface. Uneven surfaces or vibration may cause the scale to malfunction. </w:t>
      </w:r>
    </w:p>
    <w:p w14:paraId="07F0728F" w14:textId="37F5594C" w:rsidR="0054048A" w:rsidRPr="00976117" w:rsidRDefault="0054048A" w:rsidP="0054048A">
      <w:pPr>
        <w:spacing w:after="220"/>
        <w:ind w:left="720"/>
        <w:jc w:val="center"/>
        <w:rPr>
          <w:rFonts w:ascii="Arial" w:hAnsi="Arial" w:cs="Arial"/>
          <w:lang w:val="en-US"/>
        </w:rPr>
      </w:pPr>
      <w:r w:rsidRPr="00976117">
        <w:rPr>
          <w:noProof/>
          <w:lang w:val="en-US"/>
        </w:rPr>
        <w:lastRenderedPageBreak/>
        <w:drawing>
          <wp:inline distT="0" distB="0" distL="0" distR="0" wp14:anchorId="290A2FC6" wp14:editId="553045DF">
            <wp:extent cx="1752600" cy="1250950"/>
            <wp:effectExtent l="0" t="0" r="0" b="6350"/>
            <wp:docPr id="36" name="Picture 36"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278578" descr="Untitled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52600" cy="1250950"/>
                    </a:xfrm>
                    <a:prstGeom prst="rect">
                      <a:avLst/>
                    </a:prstGeom>
                    <a:noFill/>
                    <a:ln>
                      <a:noFill/>
                    </a:ln>
                  </pic:spPr>
                </pic:pic>
              </a:graphicData>
            </a:graphic>
          </wp:inline>
        </w:drawing>
      </w:r>
    </w:p>
    <w:p w14:paraId="2E678761" w14:textId="77777777" w:rsidR="0054048A" w:rsidRPr="00976117" w:rsidRDefault="0054048A" w:rsidP="0054048A">
      <w:pPr>
        <w:spacing w:after="220"/>
        <w:ind w:left="720"/>
        <w:jc w:val="center"/>
        <w:rPr>
          <w:rFonts w:ascii="Arial" w:hAnsi="Arial" w:cs="Arial"/>
          <w:b/>
          <w:lang w:val="en-US"/>
        </w:rPr>
      </w:pPr>
      <w:proofErr w:type="spellStart"/>
      <w:r w:rsidRPr="00976117">
        <w:rPr>
          <w:rFonts w:ascii="Arial" w:hAnsi="Arial" w:cs="Arial"/>
          <w:b/>
          <w:lang w:val="en-US"/>
        </w:rPr>
        <w:t>Seca</w:t>
      </w:r>
      <w:proofErr w:type="spellEnd"/>
      <w:r w:rsidRPr="00976117">
        <w:rPr>
          <w:rFonts w:ascii="Arial" w:hAnsi="Arial" w:cs="Arial"/>
          <w:b/>
          <w:lang w:val="en-US"/>
        </w:rPr>
        <w:t xml:space="preserve"> 878 scale</w:t>
      </w:r>
    </w:p>
    <w:p w14:paraId="54C16D41" w14:textId="77777777" w:rsidR="0054048A" w:rsidRPr="00976117" w:rsidRDefault="0054048A" w:rsidP="001921FF">
      <w:pPr>
        <w:pStyle w:val="ListParagraph"/>
        <w:widowControl/>
        <w:numPr>
          <w:ilvl w:val="0"/>
          <w:numId w:val="14"/>
        </w:numPr>
        <w:spacing w:after="220" w:line="240" w:lineRule="auto"/>
        <w:jc w:val="both"/>
        <w:rPr>
          <w:rFonts w:ascii="Arial" w:hAnsi="Arial" w:cs="Arial"/>
          <w:lang w:val="en-US"/>
        </w:rPr>
      </w:pPr>
      <w:r w:rsidRPr="00976117">
        <w:rPr>
          <w:rFonts w:ascii="Arial" w:hAnsi="Arial" w:cs="Arial"/>
          <w:b/>
          <w:bCs/>
          <w:lang w:val="en-US"/>
        </w:rPr>
        <w:t>Power supply</w:t>
      </w:r>
      <w:r w:rsidRPr="00976117">
        <w:rPr>
          <w:rFonts w:ascii="Arial" w:hAnsi="Arial" w:cs="Arial"/>
          <w:lang w:val="en-US"/>
        </w:rPr>
        <w:t xml:space="preserve">: The scale is powered by six AA 1.5 V batteries. To install the batteries, carefully turn over the scale so that the base is accessible. Open the battery compartment and insert the batteries, checking that the polarity of each is correct. </w:t>
      </w:r>
    </w:p>
    <w:p w14:paraId="1B89285D" w14:textId="30C83A8E" w:rsidR="0054048A" w:rsidRPr="00976117" w:rsidRDefault="0054048A" w:rsidP="0054048A">
      <w:pPr>
        <w:pStyle w:val="ListParagraph"/>
        <w:spacing w:after="220"/>
        <w:jc w:val="center"/>
        <w:rPr>
          <w:rFonts w:ascii="Arial" w:hAnsi="Arial" w:cs="Arial"/>
          <w:lang w:val="en-US"/>
        </w:rPr>
      </w:pPr>
      <w:r w:rsidRPr="00976117">
        <w:rPr>
          <w:rFonts w:ascii="Arial" w:hAnsi="Arial" w:cs="Arial"/>
          <w:noProof/>
          <w:lang w:val="en-US" w:eastAsia="en-US"/>
        </w:rPr>
        <w:drawing>
          <wp:inline distT="0" distB="0" distL="0" distR="0" wp14:anchorId="06D77D93" wp14:editId="1D6E6FEB">
            <wp:extent cx="1917700" cy="1390650"/>
            <wp:effectExtent l="19050" t="19050" r="25400" b="19050"/>
            <wp:docPr id="35" name="Picture 35" descr="Seca 878 sca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eca 878 scale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17700" cy="1390650"/>
                    </a:xfrm>
                    <a:prstGeom prst="rect">
                      <a:avLst/>
                    </a:prstGeom>
                    <a:noFill/>
                    <a:ln w="9525" cmpd="sng">
                      <a:solidFill>
                        <a:srgbClr val="000000"/>
                      </a:solidFill>
                      <a:miter lim="800000"/>
                      <a:headEnd/>
                      <a:tailEnd/>
                    </a:ln>
                    <a:effectLst/>
                  </pic:spPr>
                </pic:pic>
              </a:graphicData>
            </a:graphic>
          </wp:inline>
        </w:drawing>
      </w:r>
    </w:p>
    <w:p w14:paraId="77DE31C7" w14:textId="77777777" w:rsidR="0054048A" w:rsidRPr="00976117" w:rsidRDefault="0054048A" w:rsidP="0054048A">
      <w:pPr>
        <w:pStyle w:val="ListParagraph"/>
        <w:spacing w:after="220"/>
        <w:jc w:val="center"/>
        <w:rPr>
          <w:rFonts w:ascii="Arial" w:hAnsi="Arial" w:cs="Arial"/>
          <w:lang w:val="en-US"/>
        </w:rPr>
      </w:pPr>
    </w:p>
    <w:p w14:paraId="22288FC3" w14:textId="77777777" w:rsidR="0054048A" w:rsidRPr="00976117" w:rsidRDefault="0054048A" w:rsidP="001921FF">
      <w:pPr>
        <w:pStyle w:val="ListParagraph"/>
        <w:widowControl/>
        <w:numPr>
          <w:ilvl w:val="0"/>
          <w:numId w:val="14"/>
        </w:numPr>
        <w:spacing w:after="220" w:line="240" w:lineRule="auto"/>
        <w:jc w:val="both"/>
        <w:rPr>
          <w:rFonts w:ascii="Arial" w:hAnsi="Arial" w:cs="Arial"/>
          <w:lang w:val="en-US"/>
        </w:rPr>
      </w:pPr>
      <w:r w:rsidRPr="00976117">
        <w:rPr>
          <w:rFonts w:ascii="Arial" w:hAnsi="Arial" w:cs="Arial"/>
          <w:b/>
          <w:bCs/>
          <w:lang w:val="en-US"/>
        </w:rPr>
        <w:t>Setting up and aligning the scale</w:t>
      </w:r>
      <w:r w:rsidRPr="00976117">
        <w:rPr>
          <w:rFonts w:ascii="Arial" w:hAnsi="Arial" w:cs="Arial"/>
          <w:lang w:val="en-US"/>
        </w:rPr>
        <w:t>: If the surface is not level, align the scale by turning the foot screws. The air bubble in the spirit level must be in the center of the circle. Ensure that only the feet of the scale are in contact with the floor. The scale itself may not be in contact with the hard surface at any point. The alignment of the base of the scale must be checked and corrected as necessary every time the location of the scale is changed.</w:t>
      </w:r>
    </w:p>
    <w:p w14:paraId="091FF80C" w14:textId="13EF2C64" w:rsidR="0054048A" w:rsidRPr="00976117" w:rsidRDefault="0054048A" w:rsidP="0054048A">
      <w:pPr>
        <w:pStyle w:val="ListParagraph"/>
        <w:spacing w:after="220"/>
        <w:jc w:val="center"/>
        <w:rPr>
          <w:rFonts w:ascii="Arial" w:hAnsi="Arial" w:cs="Arial"/>
          <w:noProof/>
          <w:lang w:val="en-US"/>
        </w:rPr>
      </w:pPr>
      <w:r w:rsidRPr="00976117">
        <w:rPr>
          <w:rFonts w:ascii="Arial" w:hAnsi="Arial" w:cs="Arial"/>
          <w:noProof/>
          <w:lang w:val="en-US" w:eastAsia="en-US"/>
        </w:rPr>
        <w:drawing>
          <wp:inline distT="0" distB="0" distL="0" distR="0" wp14:anchorId="13F91E30" wp14:editId="196A0930">
            <wp:extent cx="1854200" cy="1778000"/>
            <wp:effectExtent l="19050" t="19050" r="12700" b="12700"/>
            <wp:docPr id="34" name="Picture 34" descr="Seca 878 scal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eca 878 scale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54200" cy="1778000"/>
                    </a:xfrm>
                    <a:prstGeom prst="rect">
                      <a:avLst/>
                    </a:prstGeom>
                    <a:noFill/>
                    <a:ln w="9525" cmpd="sng">
                      <a:solidFill>
                        <a:srgbClr val="000000"/>
                      </a:solidFill>
                      <a:miter lim="800000"/>
                      <a:headEnd/>
                      <a:tailEnd/>
                    </a:ln>
                    <a:effectLst/>
                  </pic:spPr>
                </pic:pic>
              </a:graphicData>
            </a:graphic>
          </wp:inline>
        </w:drawing>
      </w:r>
    </w:p>
    <w:p w14:paraId="2A7B8D6C" w14:textId="77777777" w:rsidR="0054048A" w:rsidRPr="00976117" w:rsidRDefault="0054048A" w:rsidP="0054048A">
      <w:pPr>
        <w:pStyle w:val="ListParagraph"/>
        <w:spacing w:after="220"/>
        <w:jc w:val="center"/>
        <w:rPr>
          <w:rFonts w:ascii="Arial" w:hAnsi="Arial" w:cs="Arial"/>
          <w:lang w:val="en-US"/>
        </w:rPr>
      </w:pPr>
    </w:p>
    <w:p w14:paraId="60ED3063" w14:textId="77777777" w:rsidR="0054048A" w:rsidRPr="00976117" w:rsidRDefault="0054048A" w:rsidP="0054048A">
      <w:pPr>
        <w:pStyle w:val="ListParagraph"/>
        <w:spacing w:after="220"/>
        <w:jc w:val="both"/>
        <w:rPr>
          <w:rFonts w:ascii="Arial" w:hAnsi="Arial" w:cs="Arial"/>
          <w:lang w:val="en-US"/>
        </w:rPr>
      </w:pPr>
    </w:p>
    <w:p w14:paraId="06664319" w14:textId="77777777" w:rsidR="0054048A" w:rsidRPr="00976117" w:rsidRDefault="0054048A" w:rsidP="001921FF">
      <w:pPr>
        <w:pStyle w:val="ListParagraph"/>
        <w:widowControl/>
        <w:numPr>
          <w:ilvl w:val="0"/>
          <w:numId w:val="14"/>
        </w:numPr>
        <w:spacing w:after="220" w:line="240" w:lineRule="auto"/>
        <w:jc w:val="both"/>
        <w:rPr>
          <w:rFonts w:ascii="Arial" w:hAnsi="Arial" w:cs="Arial"/>
          <w:lang w:val="en-US"/>
        </w:rPr>
      </w:pPr>
      <w:r w:rsidRPr="00976117">
        <w:rPr>
          <w:rFonts w:ascii="Arial" w:hAnsi="Arial" w:cs="Arial"/>
          <w:lang w:val="en-US"/>
        </w:rPr>
        <w:t xml:space="preserve">Power the scale using the ON-OFF switch located at the side of the display window. </w:t>
      </w:r>
    </w:p>
    <w:p w14:paraId="1C28D699" w14:textId="7AE2665E" w:rsidR="0054048A" w:rsidRPr="00976117" w:rsidRDefault="0054048A" w:rsidP="0054048A">
      <w:pPr>
        <w:pStyle w:val="ListParagraph"/>
        <w:spacing w:after="220"/>
        <w:jc w:val="center"/>
        <w:rPr>
          <w:rFonts w:ascii="Arial" w:hAnsi="Arial" w:cs="Arial"/>
          <w:lang w:val="en-US"/>
        </w:rPr>
      </w:pPr>
      <w:r w:rsidRPr="00976117">
        <w:rPr>
          <w:rFonts w:ascii="Arial" w:hAnsi="Arial" w:cs="Arial"/>
          <w:noProof/>
          <w:lang w:val="en-US" w:eastAsia="en-US"/>
        </w:rPr>
        <w:lastRenderedPageBreak/>
        <w:drawing>
          <wp:inline distT="0" distB="0" distL="0" distR="0" wp14:anchorId="5707CA3D" wp14:editId="6F646E25">
            <wp:extent cx="2025650" cy="1530350"/>
            <wp:effectExtent l="0" t="0" r="0" b="0"/>
            <wp:docPr id="33" name="Picture 33" descr="Seca 878 scal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eca 878 scale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25650" cy="1530350"/>
                    </a:xfrm>
                    <a:prstGeom prst="rect">
                      <a:avLst/>
                    </a:prstGeom>
                    <a:noFill/>
                    <a:ln>
                      <a:noFill/>
                    </a:ln>
                  </pic:spPr>
                </pic:pic>
              </a:graphicData>
            </a:graphic>
          </wp:inline>
        </w:drawing>
      </w:r>
      <w:r w:rsidRPr="00976117">
        <w:rPr>
          <w:rFonts w:ascii="Arial" w:hAnsi="Arial" w:cs="Arial"/>
          <w:lang w:val="en-US"/>
        </w:rPr>
        <w:t xml:space="preserve">       </w:t>
      </w:r>
      <w:r w:rsidRPr="00976117">
        <w:rPr>
          <w:rFonts w:ascii="Arial" w:hAnsi="Arial" w:cs="Arial"/>
          <w:noProof/>
          <w:lang w:val="en-US" w:eastAsia="en-US"/>
        </w:rPr>
        <w:drawing>
          <wp:inline distT="0" distB="0" distL="0" distR="0" wp14:anchorId="60E665D8" wp14:editId="57AD544C">
            <wp:extent cx="2508250" cy="1409700"/>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 cstate="print">
                      <a:extLst>
                        <a:ext uri="{28A0092B-C50C-407E-A947-70E740481C1C}">
                          <a14:useLocalDpi xmlns:a14="http://schemas.microsoft.com/office/drawing/2010/main" val="0"/>
                        </a:ext>
                      </a:extLst>
                    </a:blip>
                    <a:srcRect l="38608" t="34961" r="17979" b="21735"/>
                    <a:stretch>
                      <a:fillRect/>
                    </a:stretch>
                  </pic:blipFill>
                  <pic:spPr bwMode="auto">
                    <a:xfrm>
                      <a:off x="0" y="0"/>
                      <a:ext cx="2508250" cy="1409700"/>
                    </a:xfrm>
                    <a:prstGeom prst="rect">
                      <a:avLst/>
                    </a:prstGeom>
                    <a:noFill/>
                    <a:ln>
                      <a:noFill/>
                    </a:ln>
                  </pic:spPr>
                </pic:pic>
              </a:graphicData>
            </a:graphic>
          </wp:inline>
        </w:drawing>
      </w:r>
    </w:p>
    <w:p w14:paraId="65BD6E1E" w14:textId="77777777" w:rsidR="0054048A" w:rsidRPr="00976117" w:rsidRDefault="0054048A" w:rsidP="0054048A">
      <w:pPr>
        <w:spacing w:after="220"/>
        <w:contextualSpacing/>
        <w:jc w:val="both"/>
        <w:rPr>
          <w:rFonts w:ascii="Arial" w:hAnsi="Arial" w:cs="Arial"/>
          <w:lang w:val="en-US"/>
        </w:rPr>
      </w:pPr>
      <w:r w:rsidRPr="00976117">
        <w:rPr>
          <w:rFonts w:ascii="Arial" w:hAnsi="Arial" w:cs="Arial"/>
          <w:b/>
          <w:bCs/>
          <w:lang w:val="en-US"/>
        </w:rPr>
        <w:t>Scale functions:</w:t>
      </w:r>
      <w:r w:rsidRPr="00976117">
        <w:rPr>
          <w:rFonts w:ascii="Arial" w:hAnsi="Arial" w:cs="Arial"/>
          <w:lang w:val="en-US"/>
        </w:rPr>
        <w:t xml:space="preserve">  The “</w:t>
      </w:r>
      <w:r w:rsidRPr="00976117">
        <w:rPr>
          <w:rFonts w:ascii="Arial" w:hAnsi="Arial" w:cs="Arial"/>
          <w:b/>
          <w:bCs/>
          <w:lang w:val="en-US"/>
        </w:rPr>
        <w:t>Start</w:t>
      </w:r>
      <w:r w:rsidRPr="00976117">
        <w:rPr>
          <w:rFonts w:ascii="Arial" w:hAnsi="Arial" w:cs="Arial"/>
          <w:lang w:val="en-US"/>
        </w:rPr>
        <w:t xml:space="preserve">” key will start the scale when charged batteries are in place and the ON-OFF switch in ON.  There are two displays on the scale.  As mentioned above, the display facing the respondent should be covered with tape so that ONLY the display facing the </w:t>
      </w:r>
      <w:r w:rsidRPr="00976117">
        <w:rPr>
          <w:rStyle w:val="SubtitleChar"/>
          <w:rFonts w:ascii="Arial" w:eastAsiaTheme="minorHAnsi" w:hAnsi="Arial" w:cs="Arial"/>
          <w:b/>
          <w:bCs/>
          <w:lang w:val="en-US"/>
        </w:rPr>
        <w:t>Measurer</w:t>
      </w:r>
      <w:r w:rsidRPr="00976117">
        <w:rPr>
          <w:rFonts w:ascii="Arial" w:hAnsi="Arial" w:cs="Arial"/>
          <w:lang w:val="en-US"/>
        </w:rPr>
        <w:t xml:space="preserve"> is visible.  The “</w:t>
      </w:r>
      <w:r w:rsidRPr="00976117">
        <w:rPr>
          <w:rFonts w:ascii="Arial" w:hAnsi="Arial" w:cs="Arial"/>
          <w:b/>
          <w:bCs/>
          <w:lang w:val="en-US"/>
        </w:rPr>
        <w:t>HOLD</w:t>
      </w:r>
      <w:r w:rsidRPr="00976117">
        <w:rPr>
          <w:rFonts w:ascii="Arial" w:hAnsi="Arial" w:cs="Arial"/>
          <w:lang w:val="en-US"/>
        </w:rPr>
        <w:t xml:space="preserve">” function will lock the weight in the display so that the </w:t>
      </w:r>
      <w:r w:rsidRPr="00976117">
        <w:rPr>
          <w:rStyle w:val="SubtitleChar"/>
          <w:rFonts w:ascii="Arial" w:eastAsiaTheme="minorHAnsi" w:hAnsi="Arial" w:cs="Arial"/>
          <w:b/>
          <w:bCs/>
          <w:lang w:val="en-US"/>
        </w:rPr>
        <w:t>Measurer</w:t>
      </w:r>
      <w:r w:rsidRPr="00976117">
        <w:rPr>
          <w:rFonts w:ascii="Arial" w:hAnsi="Arial" w:cs="Arial"/>
          <w:lang w:val="en-US"/>
        </w:rPr>
        <w:t xml:space="preserve"> can read the weight.  The “</w:t>
      </w:r>
      <w:r w:rsidRPr="00976117">
        <w:rPr>
          <w:rFonts w:ascii="Arial" w:hAnsi="Arial" w:cs="Arial"/>
          <w:b/>
          <w:bCs/>
          <w:lang w:val="en-US"/>
        </w:rPr>
        <w:t>2 in 1</w:t>
      </w:r>
      <w:r w:rsidRPr="00976117">
        <w:rPr>
          <w:rFonts w:ascii="Arial" w:hAnsi="Arial" w:cs="Arial"/>
          <w:lang w:val="en-US"/>
        </w:rPr>
        <w:t xml:space="preserve">” function allows a child who needs to be held by an adult to be weighed.  </w:t>
      </w:r>
    </w:p>
    <w:p w14:paraId="2F365A21" w14:textId="77777777" w:rsidR="0054048A" w:rsidRPr="00976117" w:rsidRDefault="0054048A" w:rsidP="0054048A">
      <w:pPr>
        <w:spacing w:after="220"/>
        <w:contextualSpacing/>
        <w:jc w:val="both"/>
        <w:rPr>
          <w:rFonts w:ascii="Arial" w:hAnsi="Arial" w:cs="Arial"/>
          <w:lang w:val="en-US"/>
        </w:rPr>
      </w:pPr>
    </w:p>
    <w:p w14:paraId="532C66AC" w14:textId="77777777" w:rsidR="0054048A" w:rsidRPr="00976117" w:rsidRDefault="0054048A" w:rsidP="0054048A">
      <w:pPr>
        <w:spacing w:after="220"/>
        <w:jc w:val="both"/>
        <w:rPr>
          <w:rFonts w:ascii="Arial" w:hAnsi="Arial" w:cs="Arial"/>
          <w:b/>
          <w:bCs/>
          <w:lang w:val="en-US"/>
        </w:rPr>
      </w:pPr>
      <w:r w:rsidRPr="00976117">
        <w:rPr>
          <w:rFonts w:ascii="Arial" w:hAnsi="Arial" w:cs="Arial"/>
          <w:lang w:val="en-US"/>
        </w:rPr>
        <w:t xml:space="preserve">The scale will not function correctly if it is bumped, </w:t>
      </w:r>
      <w:proofErr w:type="gramStart"/>
      <w:r w:rsidRPr="00976117">
        <w:rPr>
          <w:rFonts w:ascii="Arial" w:hAnsi="Arial" w:cs="Arial"/>
          <w:lang w:val="en-US"/>
        </w:rPr>
        <w:t>knocked</w:t>
      </w:r>
      <w:proofErr w:type="gramEnd"/>
      <w:r w:rsidRPr="00976117">
        <w:rPr>
          <w:rFonts w:ascii="Arial" w:hAnsi="Arial" w:cs="Arial"/>
          <w:lang w:val="en-US"/>
        </w:rPr>
        <w:t xml:space="preserve"> or moved during the weighing. It is best to use the scale in the shade or indoors with adequate light if the weather is inhospitable.</w:t>
      </w:r>
      <w:r w:rsidRPr="00976117">
        <w:rPr>
          <w:rFonts w:ascii="Arial" w:hAnsi="Arial" w:cs="Arial"/>
          <w:b/>
          <w:bCs/>
          <w:lang w:val="en-US"/>
        </w:rPr>
        <w:t xml:space="preserve"> </w:t>
      </w:r>
      <w:r w:rsidRPr="00976117">
        <w:rPr>
          <w:rFonts w:ascii="Arial" w:hAnsi="Arial" w:cs="Arial"/>
          <w:lang w:val="en-US"/>
        </w:rPr>
        <w:t>Handle the scale carefully:</w:t>
      </w:r>
    </w:p>
    <w:p w14:paraId="696BC7A6" w14:textId="77777777" w:rsidR="0054048A" w:rsidRPr="00976117" w:rsidRDefault="0054048A" w:rsidP="001921FF">
      <w:pPr>
        <w:pStyle w:val="ListParagraph"/>
        <w:widowControl/>
        <w:numPr>
          <w:ilvl w:val="0"/>
          <w:numId w:val="15"/>
        </w:numPr>
        <w:spacing w:after="0" w:line="240" w:lineRule="auto"/>
        <w:ind w:left="1080"/>
        <w:jc w:val="both"/>
        <w:rPr>
          <w:rFonts w:ascii="Arial" w:hAnsi="Arial" w:cs="Arial"/>
          <w:lang w:val="en-US"/>
        </w:rPr>
      </w:pPr>
      <w:r w:rsidRPr="00976117">
        <w:rPr>
          <w:rFonts w:ascii="Arial" w:hAnsi="Arial" w:cs="Arial"/>
          <w:lang w:val="en-US"/>
        </w:rPr>
        <w:t xml:space="preserve">Start the scale for weighing by pressing the </w:t>
      </w:r>
      <w:r w:rsidRPr="00976117">
        <w:rPr>
          <w:rFonts w:ascii="Arial" w:hAnsi="Arial" w:cs="Arial"/>
          <w:b/>
          <w:bCs/>
          <w:lang w:val="en-US"/>
        </w:rPr>
        <w:t>“START”</w:t>
      </w:r>
      <w:r w:rsidRPr="00976117">
        <w:rPr>
          <w:rFonts w:ascii="Arial" w:hAnsi="Arial" w:cs="Arial"/>
          <w:lang w:val="en-US"/>
        </w:rPr>
        <w:t xml:space="preserve"> key.  Press the start key inward, not down.  If the scale has no power, push the ON-OFF switch to ON. </w:t>
      </w:r>
    </w:p>
    <w:p w14:paraId="66D70C1C" w14:textId="77777777" w:rsidR="0054048A" w:rsidRPr="00976117" w:rsidRDefault="0054048A" w:rsidP="001921FF">
      <w:pPr>
        <w:pStyle w:val="ListParagraph"/>
        <w:widowControl/>
        <w:numPr>
          <w:ilvl w:val="0"/>
          <w:numId w:val="15"/>
        </w:numPr>
        <w:spacing w:after="0" w:line="240" w:lineRule="auto"/>
        <w:ind w:left="1080"/>
        <w:jc w:val="both"/>
        <w:rPr>
          <w:rFonts w:ascii="Arial" w:hAnsi="Arial" w:cs="Arial"/>
          <w:lang w:val="en-US"/>
        </w:rPr>
      </w:pPr>
      <w:r w:rsidRPr="00976117">
        <w:rPr>
          <w:rFonts w:ascii="Arial" w:hAnsi="Arial" w:cs="Arial"/>
          <w:lang w:val="en-US"/>
        </w:rPr>
        <w:t>Do not drop or bump the scale.</w:t>
      </w:r>
    </w:p>
    <w:p w14:paraId="62F88216" w14:textId="77777777" w:rsidR="0054048A" w:rsidRPr="00976117" w:rsidRDefault="0054048A" w:rsidP="001921FF">
      <w:pPr>
        <w:widowControl/>
        <w:numPr>
          <w:ilvl w:val="0"/>
          <w:numId w:val="15"/>
        </w:numPr>
        <w:spacing w:after="0" w:line="240" w:lineRule="auto"/>
        <w:ind w:left="1080"/>
        <w:jc w:val="both"/>
        <w:rPr>
          <w:rFonts w:ascii="Arial" w:hAnsi="Arial" w:cs="Arial"/>
          <w:lang w:val="en-US"/>
        </w:rPr>
      </w:pPr>
      <w:r w:rsidRPr="00976117">
        <w:rPr>
          <w:rFonts w:ascii="Arial" w:hAnsi="Arial" w:cs="Arial"/>
          <w:lang w:val="en-US"/>
        </w:rPr>
        <w:t>Do not weigh a total load of more than 200 kg.</w:t>
      </w:r>
    </w:p>
    <w:p w14:paraId="72A35FC1" w14:textId="77777777" w:rsidR="0054048A" w:rsidRPr="00976117" w:rsidRDefault="0054048A" w:rsidP="001921FF">
      <w:pPr>
        <w:widowControl/>
        <w:numPr>
          <w:ilvl w:val="0"/>
          <w:numId w:val="15"/>
        </w:numPr>
        <w:spacing w:after="0" w:line="240" w:lineRule="auto"/>
        <w:ind w:left="1080"/>
        <w:jc w:val="both"/>
        <w:rPr>
          <w:rFonts w:ascii="Arial" w:hAnsi="Arial" w:cs="Arial"/>
          <w:lang w:val="en-US"/>
        </w:rPr>
      </w:pPr>
      <w:r w:rsidRPr="00976117">
        <w:rPr>
          <w:rFonts w:ascii="Arial" w:hAnsi="Arial" w:cs="Arial"/>
          <w:lang w:val="en-US"/>
        </w:rPr>
        <w:t>Do not store the scale in direct sunlight or other hot places.</w:t>
      </w:r>
    </w:p>
    <w:p w14:paraId="009D602F" w14:textId="77777777" w:rsidR="0054048A" w:rsidRPr="00976117" w:rsidRDefault="0054048A" w:rsidP="001921FF">
      <w:pPr>
        <w:widowControl/>
        <w:numPr>
          <w:ilvl w:val="0"/>
          <w:numId w:val="15"/>
        </w:numPr>
        <w:spacing w:after="0" w:line="240" w:lineRule="auto"/>
        <w:ind w:left="1080"/>
        <w:jc w:val="both"/>
        <w:rPr>
          <w:rFonts w:ascii="Arial" w:hAnsi="Arial" w:cs="Arial"/>
          <w:lang w:val="en-US"/>
        </w:rPr>
      </w:pPr>
      <w:r w:rsidRPr="00976117">
        <w:rPr>
          <w:rFonts w:ascii="Arial" w:hAnsi="Arial" w:cs="Arial"/>
          <w:lang w:val="en-US"/>
        </w:rPr>
        <w:t>Protect the scale against excess humidity or moisture.</w:t>
      </w:r>
    </w:p>
    <w:p w14:paraId="307FA24C" w14:textId="77777777" w:rsidR="0054048A" w:rsidRPr="00976117" w:rsidRDefault="0054048A" w:rsidP="001921FF">
      <w:pPr>
        <w:widowControl/>
        <w:numPr>
          <w:ilvl w:val="0"/>
          <w:numId w:val="15"/>
        </w:numPr>
        <w:spacing w:after="0" w:line="240" w:lineRule="auto"/>
        <w:ind w:left="1080"/>
        <w:jc w:val="both"/>
        <w:rPr>
          <w:rFonts w:ascii="Arial" w:hAnsi="Arial" w:cs="Arial"/>
          <w:lang w:val="en-US"/>
        </w:rPr>
      </w:pPr>
      <w:r w:rsidRPr="00976117">
        <w:rPr>
          <w:rFonts w:ascii="Arial" w:hAnsi="Arial" w:cs="Arial"/>
          <w:lang w:val="en-US"/>
        </w:rPr>
        <w:t>To clean the scale, wipe surfaces with a damp cloth and dry immediately</w:t>
      </w:r>
    </w:p>
    <w:p w14:paraId="2B82126E" w14:textId="77777777" w:rsidR="0054048A" w:rsidRPr="00976117" w:rsidRDefault="0054048A" w:rsidP="001921FF">
      <w:pPr>
        <w:widowControl/>
        <w:numPr>
          <w:ilvl w:val="0"/>
          <w:numId w:val="15"/>
        </w:numPr>
        <w:spacing w:after="0" w:line="240" w:lineRule="auto"/>
        <w:ind w:left="1080"/>
        <w:jc w:val="both"/>
        <w:rPr>
          <w:rFonts w:ascii="Arial" w:hAnsi="Arial" w:cs="Arial"/>
          <w:lang w:val="en-US"/>
        </w:rPr>
      </w:pPr>
      <w:r w:rsidRPr="00976117">
        <w:rPr>
          <w:rFonts w:ascii="Arial" w:hAnsi="Arial" w:cs="Arial"/>
          <w:lang w:val="en-US"/>
        </w:rPr>
        <w:t>Never put the scale in water.</w:t>
      </w:r>
    </w:p>
    <w:p w14:paraId="3809DC9E" w14:textId="77777777" w:rsidR="0054048A" w:rsidRPr="00976117" w:rsidRDefault="0054048A" w:rsidP="001921FF">
      <w:pPr>
        <w:widowControl/>
        <w:numPr>
          <w:ilvl w:val="0"/>
          <w:numId w:val="15"/>
        </w:numPr>
        <w:spacing w:after="0" w:line="240" w:lineRule="auto"/>
        <w:ind w:left="1080"/>
        <w:jc w:val="both"/>
        <w:rPr>
          <w:rFonts w:ascii="Arial" w:hAnsi="Arial" w:cs="Arial"/>
          <w:lang w:val="en-US"/>
        </w:rPr>
      </w:pPr>
      <w:r w:rsidRPr="00976117">
        <w:rPr>
          <w:rFonts w:ascii="Arial" w:hAnsi="Arial" w:cs="Arial"/>
          <w:lang w:val="en-US"/>
        </w:rPr>
        <w:t xml:space="preserve">After using the scale, power the scale OFF using the ON-OFF switch. </w:t>
      </w:r>
    </w:p>
    <w:p w14:paraId="6D6162A3" w14:textId="77777777" w:rsidR="0054048A" w:rsidRPr="00976117" w:rsidRDefault="0054048A" w:rsidP="001921FF">
      <w:pPr>
        <w:widowControl/>
        <w:numPr>
          <w:ilvl w:val="0"/>
          <w:numId w:val="15"/>
        </w:numPr>
        <w:spacing w:after="0" w:line="240" w:lineRule="auto"/>
        <w:ind w:left="1080"/>
        <w:jc w:val="both"/>
        <w:rPr>
          <w:rFonts w:ascii="Arial" w:hAnsi="Arial" w:cs="Arial"/>
          <w:lang w:val="en-US"/>
        </w:rPr>
      </w:pPr>
      <w:r w:rsidRPr="00976117">
        <w:rPr>
          <w:rFonts w:ascii="Arial" w:hAnsi="Arial" w:cs="Arial"/>
          <w:lang w:val="en-US"/>
        </w:rPr>
        <w:t>The scale switches off on its own after a certain time:</w:t>
      </w:r>
    </w:p>
    <w:p w14:paraId="4C120971" w14:textId="77777777" w:rsidR="0054048A" w:rsidRPr="00976117" w:rsidRDefault="0054048A" w:rsidP="001921FF">
      <w:pPr>
        <w:pStyle w:val="ListParagraph"/>
        <w:widowControl/>
        <w:numPr>
          <w:ilvl w:val="0"/>
          <w:numId w:val="16"/>
        </w:numPr>
        <w:spacing w:after="0" w:line="240" w:lineRule="auto"/>
        <w:jc w:val="both"/>
        <w:rPr>
          <w:rFonts w:ascii="Arial" w:hAnsi="Arial" w:cs="Arial"/>
          <w:lang w:val="en-US"/>
        </w:rPr>
      </w:pPr>
      <w:r w:rsidRPr="00976117">
        <w:rPr>
          <w:rFonts w:ascii="Arial" w:hAnsi="Arial" w:cs="Arial"/>
          <w:lang w:val="en-US"/>
        </w:rPr>
        <w:t>After 3 minutes in Normal mode</w:t>
      </w:r>
    </w:p>
    <w:p w14:paraId="6B010233" w14:textId="77777777" w:rsidR="0054048A" w:rsidRPr="00976117" w:rsidRDefault="0054048A" w:rsidP="001921FF">
      <w:pPr>
        <w:pStyle w:val="ListParagraph"/>
        <w:widowControl/>
        <w:numPr>
          <w:ilvl w:val="0"/>
          <w:numId w:val="16"/>
        </w:numPr>
        <w:spacing w:after="220" w:line="240" w:lineRule="auto"/>
        <w:jc w:val="both"/>
        <w:rPr>
          <w:rFonts w:ascii="Arial" w:hAnsi="Arial" w:cs="Arial"/>
          <w:lang w:val="en-US"/>
        </w:rPr>
      </w:pPr>
      <w:r w:rsidRPr="00976117">
        <w:rPr>
          <w:rFonts w:ascii="Arial" w:hAnsi="Arial" w:cs="Arial"/>
          <w:lang w:val="en-US"/>
        </w:rPr>
        <w:t xml:space="preserve">After 2 minutes in the </w:t>
      </w:r>
      <w:r w:rsidRPr="00976117">
        <w:rPr>
          <w:rFonts w:ascii="Arial" w:hAnsi="Arial" w:cs="Arial"/>
          <w:b/>
          <w:bCs/>
          <w:lang w:val="en-US"/>
        </w:rPr>
        <w:t>“2 in 1”</w:t>
      </w:r>
      <w:r w:rsidRPr="00976117">
        <w:rPr>
          <w:rFonts w:ascii="Arial" w:hAnsi="Arial" w:cs="Arial"/>
          <w:lang w:val="en-US"/>
        </w:rPr>
        <w:t xml:space="preserve"> mode</w:t>
      </w:r>
    </w:p>
    <w:p w14:paraId="20BE49AD" w14:textId="77777777" w:rsidR="0054048A" w:rsidRPr="00976117" w:rsidRDefault="0054048A" w:rsidP="001921FF">
      <w:pPr>
        <w:pStyle w:val="Heading2"/>
        <w:numPr>
          <w:ilvl w:val="1"/>
          <w:numId w:val="8"/>
        </w:numPr>
        <w:ind w:left="720" w:hanging="720"/>
      </w:pPr>
      <w:bookmarkStart w:id="59" w:name="_Toc81926175"/>
      <w:r w:rsidRPr="00976117">
        <w:t>Weighing Adults and Children Who Can Stand on the Scale by Themselves</w:t>
      </w:r>
      <w:bookmarkEnd w:id="59"/>
    </w:p>
    <w:p w14:paraId="3F1D4219" w14:textId="77777777" w:rsidR="0054048A" w:rsidRPr="00976117" w:rsidRDefault="0054048A" w:rsidP="0054048A">
      <w:pPr>
        <w:pStyle w:val="BodyTextIndent"/>
        <w:widowControl/>
        <w:spacing w:after="220" w:line="240" w:lineRule="auto"/>
        <w:ind w:left="0"/>
        <w:jc w:val="both"/>
        <w:rPr>
          <w:rFonts w:ascii="Arial" w:hAnsi="Arial" w:cs="Arial"/>
          <w:u w:val="single"/>
          <w:lang w:val="en-US"/>
        </w:rPr>
      </w:pPr>
      <w:r w:rsidRPr="00976117">
        <w:rPr>
          <w:rFonts w:ascii="Arial" w:hAnsi="Arial" w:cs="Arial"/>
          <w:u w:val="single"/>
          <w:lang w:val="en-US"/>
        </w:rPr>
        <w:t xml:space="preserve">Do not set up next to electrical appliances, for instance by a television.  </w:t>
      </w:r>
    </w:p>
    <w:p w14:paraId="607D8129" w14:textId="77777777" w:rsidR="0054048A" w:rsidRPr="00976117" w:rsidRDefault="0054048A" w:rsidP="001921FF">
      <w:pPr>
        <w:pStyle w:val="BodyTextIndent"/>
        <w:widowControl/>
        <w:numPr>
          <w:ilvl w:val="0"/>
          <w:numId w:val="17"/>
        </w:numPr>
        <w:spacing w:after="220" w:line="240" w:lineRule="auto"/>
        <w:jc w:val="both"/>
        <w:rPr>
          <w:rFonts w:ascii="Arial" w:hAnsi="Arial" w:cs="Arial"/>
          <w:lang w:val="en-US"/>
        </w:rPr>
      </w:pPr>
      <w:r w:rsidRPr="00976117">
        <w:rPr>
          <w:rFonts w:ascii="Arial" w:hAnsi="Arial" w:cs="Arial"/>
          <w:lang w:val="en-US"/>
        </w:rPr>
        <w:t>If the power supply is not activated, push the power switch to position “ON”. The scale now has power. The display should show “SECA, 8.8.8.8.8 and “0.00.”  The scale automatically sets to zero and is now ready for use. Wait for the scale to display the numbers “0.00” before asking the adult or child to step on the scale.</w:t>
      </w:r>
    </w:p>
    <w:p w14:paraId="49D0F80E" w14:textId="77777777" w:rsidR="0054048A" w:rsidRPr="00976117" w:rsidRDefault="0054048A" w:rsidP="001921FF">
      <w:pPr>
        <w:pStyle w:val="BodyTextIndent"/>
        <w:widowControl/>
        <w:numPr>
          <w:ilvl w:val="0"/>
          <w:numId w:val="17"/>
        </w:numPr>
        <w:spacing w:after="220" w:line="240" w:lineRule="auto"/>
        <w:jc w:val="both"/>
        <w:rPr>
          <w:rFonts w:ascii="Arial" w:hAnsi="Arial" w:cs="Arial"/>
          <w:lang w:val="en-US"/>
        </w:rPr>
      </w:pPr>
      <w:r w:rsidRPr="00976117">
        <w:rPr>
          <w:rFonts w:ascii="Arial" w:hAnsi="Arial" w:cs="Arial"/>
          <w:lang w:val="en-US"/>
        </w:rPr>
        <w:t>Before stepping onto the scale, ask the respondent to remove all keys, mobile phones, etc. from their pockets.</w:t>
      </w:r>
    </w:p>
    <w:p w14:paraId="70C91C15" w14:textId="77777777" w:rsidR="0054048A" w:rsidRPr="00976117" w:rsidRDefault="0054048A" w:rsidP="001921FF">
      <w:pPr>
        <w:widowControl/>
        <w:numPr>
          <w:ilvl w:val="0"/>
          <w:numId w:val="17"/>
        </w:numPr>
        <w:spacing w:after="220" w:line="240" w:lineRule="auto"/>
        <w:jc w:val="both"/>
        <w:rPr>
          <w:rFonts w:ascii="Arial" w:hAnsi="Arial" w:cs="Arial"/>
          <w:b/>
          <w:bCs/>
          <w:lang w:val="en-US"/>
        </w:rPr>
      </w:pPr>
      <w:r w:rsidRPr="00976117">
        <w:rPr>
          <w:rFonts w:ascii="Arial" w:hAnsi="Arial" w:cs="Arial"/>
          <w:lang w:val="en-US"/>
        </w:rPr>
        <w:t xml:space="preserve">Ask the respondent to step onto the center of the scale and stand still.  Ask him/her to stand straight without leaning and looking straight ahead.  Wait until the numbers are stable on the display window.  </w:t>
      </w:r>
    </w:p>
    <w:p w14:paraId="6E473A27" w14:textId="6B9498D6" w:rsidR="0054048A" w:rsidRPr="00976117" w:rsidRDefault="0054048A" w:rsidP="0054048A">
      <w:pPr>
        <w:spacing w:after="0" w:line="240" w:lineRule="auto"/>
        <w:ind w:left="720"/>
        <w:jc w:val="center"/>
        <w:rPr>
          <w:rFonts w:ascii="Arial" w:hAnsi="Arial" w:cs="Arial"/>
          <w:b/>
          <w:bCs/>
          <w:lang w:val="en-US"/>
        </w:rPr>
      </w:pPr>
      <w:r w:rsidRPr="00976117">
        <w:rPr>
          <w:noProof/>
          <w:sz w:val="16"/>
          <w:szCs w:val="16"/>
          <w:lang w:val="en-US"/>
        </w:rPr>
        <w:lastRenderedPageBreak/>
        <w:drawing>
          <wp:inline distT="0" distB="0" distL="0" distR="0" wp14:anchorId="01DDE797" wp14:editId="132773DD">
            <wp:extent cx="882650" cy="2508250"/>
            <wp:effectExtent l="0" t="0" r="0" b="6350"/>
            <wp:docPr id="31" name="Picture 31"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close up of a device&#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82650" cy="2508250"/>
                    </a:xfrm>
                    <a:prstGeom prst="rect">
                      <a:avLst/>
                    </a:prstGeom>
                    <a:noFill/>
                    <a:ln>
                      <a:noFill/>
                    </a:ln>
                  </pic:spPr>
                </pic:pic>
              </a:graphicData>
            </a:graphic>
          </wp:inline>
        </w:drawing>
      </w:r>
    </w:p>
    <w:p w14:paraId="3D8ED2FE" w14:textId="77777777" w:rsidR="0054048A" w:rsidRPr="00976117" w:rsidRDefault="003264CF" w:rsidP="0054048A">
      <w:pPr>
        <w:spacing w:after="0" w:line="240" w:lineRule="auto"/>
        <w:ind w:left="720"/>
        <w:jc w:val="center"/>
        <w:rPr>
          <w:rStyle w:val="Hyperlink"/>
          <w:rFonts w:asciiTheme="minorHAnsi" w:hAnsiTheme="minorHAnsi" w:cstheme="minorBidi"/>
          <w:sz w:val="16"/>
          <w:szCs w:val="16"/>
          <w:lang w:val="en-US"/>
        </w:rPr>
      </w:pPr>
      <w:hyperlink r:id="rId41" w:history="1">
        <w:r w:rsidR="0054048A" w:rsidRPr="00976117">
          <w:rPr>
            <w:rStyle w:val="Hyperlink"/>
            <w:sz w:val="16"/>
            <w:szCs w:val="16"/>
            <w:lang w:val="en-US"/>
          </w:rPr>
          <w:t>https://www.fantaproject.org/sites/default/files/resources/FANTA-Anthropometry-Guide-May2018.pdf</w:t>
        </w:r>
      </w:hyperlink>
    </w:p>
    <w:p w14:paraId="2B41389C" w14:textId="77777777" w:rsidR="0054048A" w:rsidRPr="00976117" w:rsidRDefault="0054048A" w:rsidP="0054048A">
      <w:pPr>
        <w:spacing w:after="0" w:line="240" w:lineRule="auto"/>
        <w:ind w:left="720"/>
        <w:jc w:val="center"/>
        <w:rPr>
          <w:rFonts w:ascii="Arial" w:hAnsi="Arial" w:cs="Arial"/>
          <w:b/>
          <w:bCs/>
          <w:lang w:val="en-US"/>
        </w:rPr>
      </w:pPr>
    </w:p>
    <w:p w14:paraId="00258674" w14:textId="70B16879" w:rsidR="0054048A" w:rsidRPr="00976117" w:rsidRDefault="0054048A" w:rsidP="001921FF">
      <w:pPr>
        <w:widowControl/>
        <w:numPr>
          <w:ilvl w:val="0"/>
          <w:numId w:val="17"/>
        </w:numPr>
        <w:spacing w:after="220" w:line="240" w:lineRule="auto"/>
        <w:jc w:val="both"/>
        <w:rPr>
          <w:rFonts w:ascii="Arial" w:hAnsi="Arial" w:cs="Arial"/>
          <w:b/>
          <w:bCs/>
          <w:lang w:val="en-US"/>
        </w:rPr>
      </w:pPr>
      <w:r w:rsidRPr="00976117">
        <w:rPr>
          <w:rFonts w:ascii="Arial" w:hAnsi="Arial" w:cs="Arial"/>
          <w:lang w:val="en-US"/>
        </w:rPr>
        <w:t>After a quick (</w:t>
      </w:r>
      <w:r w:rsidRPr="00976117">
        <w:rPr>
          <w:rFonts w:ascii="Arial" w:hAnsi="Arial" w:cs="Arial"/>
          <w:b/>
          <w:bCs/>
          <w:u w:val="single"/>
          <w:lang w:val="en-US"/>
        </w:rPr>
        <w:t>Short</w:t>
      </w:r>
      <w:r w:rsidRPr="00976117">
        <w:rPr>
          <w:rFonts w:ascii="Arial" w:hAnsi="Arial" w:cs="Arial"/>
          <w:lang w:val="en-US"/>
        </w:rPr>
        <w:t xml:space="preserve">) press on the </w:t>
      </w:r>
      <w:r w:rsidRPr="00976117">
        <w:rPr>
          <w:rFonts w:ascii="Arial" w:hAnsi="Arial" w:cs="Arial"/>
          <w:b/>
          <w:bCs/>
          <w:lang w:val="en-US"/>
        </w:rPr>
        <w:t>“HOLD/2 in 1”</w:t>
      </w:r>
      <w:r w:rsidRPr="00976117">
        <w:rPr>
          <w:rFonts w:ascii="Arial" w:hAnsi="Arial" w:cs="Arial"/>
          <w:lang w:val="en-US"/>
        </w:rPr>
        <w:t xml:space="preserve"> key, the </w:t>
      </w:r>
      <w:r w:rsidRPr="00976117">
        <w:rPr>
          <w:rFonts w:ascii="Arial" w:hAnsi="Arial" w:cs="Arial"/>
          <w:b/>
          <w:bCs/>
          <w:lang w:val="en-US"/>
        </w:rPr>
        <w:t>“HOLD”</w:t>
      </w:r>
      <w:r w:rsidRPr="00976117">
        <w:rPr>
          <w:rFonts w:ascii="Arial" w:hAnsi="Arial" w:cs="Arial"/>
          <w:lang w:val="en-US"/>
        </w:rPr>
        <w:t xml:space="preserve"> and a </w:t>
      </w:r>
      <w:r w:rsidRPr="00976117">
        <w:rPr>
          <w:noProof/>
          <w:lang w:val="en-US"/>
        </w:rPr>
        <w:drawing>
          <wp:inline distT="0" distB="0" distL="0" distR="0" wp14:anchorId="390A3059" wp14:editId="3EC6EE51">
            <wp:extent cx="158750" cy="158750"/>
            <wp:effectExtent l="0" t="0" r="0" b="0"/>
            <wp:docPr id="30" name="Picture 30"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590967" descr="Warni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976117">
        <w:rPr>
          <w:rFonts w:ascii="Arial" w:hAnsi="Arial" w:cs="Arial"/>
          <w:lang w:val="en-US"/>
        </w:rPr>
        <w:t xml:space="preserve"> appear in the display window; the weight remains frozen until the next weighing operation. Record all digits displayed for the weight.  </w:t>
      </w:r>
    </w:p>
    <w:p w14:paraId="3AA3B215" w14:textId="77777777" w:rsidR="0054048A" w:rsidRPr="00976117" w:rsidRDefault="0054048A" w:rsidP="001921FF">
      <w:pPr>
        <w:widowControl/>
        <w:numPr>
          <w:ilvl w:val="0"/>
          <w:numId w:val="18"/>
        </w:numPr>
        <w:spacing w:after="0" w:line="240" w:lineRule="auto"/>
        <w:jc w:val="both"/>
        <w:rPr>
          <w:rFonts w:ascii="Arial" w:hAnsi="Arial" w:cs="Arial"/>
          <w:b/>
          <w:bCs/>
          <w:lang w:val="en-US"/>
        </w:rPr>
      </w:pPr>
      <w:r w:rsidRPr="00976117">
        <w:rPr>
          <w:rFonts w:ascii="Arial" w:hAnsi="Arial" w:cs="Arial"/>
          <w:lang w:val="en-US"/>
        </w:rPr>
        <w:t>For children, record the child’s</w:t>
      </w:r>
      <w:r w:rsidRPr="00976117">
        <w:rPr>
          <w:rFonts w:ascii="Arial" w:hAnsi="Arial" w:cs="Arial"/>
          <w:b/>
          <w:bCs/>
          <w:lang w:val="en-US"/>
        </w:rPr>
        <w:t xml:space="preserve"> weight</w:t>
      </w:r>
      <w:r w:rsidRPr="00976117">
        <w:rPr>
          <w:rFonts w:ascii="Arial" w:hAnsi="Arial" w:cs="Arial"/>
          <w:lang w:val="en-US"/>
        </w:rPr>
        <w:t xml:space="preserve"> measurement in Q. 106. If the child’s weight was not measured, record the appropriate code in Q. 106 then skip to Q. 108– as shown below.</w:t>
      </w:r>
    </w:p>
    <w:p w14:paraId="34F3B456" w14:textId="0D838BD2" w:rsidR="0054048A" w:rsidRPr="00976117" w:rsidRDefault="0054048A" w:rsidP="0054048A">
      <w:pPr>
        <w:ind w:left="1080"/>
        <w:jc w:val="center"/>
        <w:rPr>
          <w:rFonts w:ascii="Arial" w:hAnsi="Arial" w:cs="Arial"/>
          <w:b/>
          <w:lang w:val="en-US"/>
        </w:rPr>
      </w:pPr>
      <w:r w:rsidRPr="00976117">
        <w:rPr>
          <w:noProof/>
          <w:lang w:val="en-US"/>
        </w:rPr>
        <w:t xml:space="preserve"> </w:t>
      </w:r>
      <w:r w:rsidRPr="00976117">
        <w:rPr>
          <w:noProof/>
          <w:lang w:val="en-US"/>
        </w:rPr>
        <w:drawing>
          <wp:inline distT="0" distB="0" distL="0" distR="0" wp14:anchorId="56ED8B6B" wp14:editId="6A425353">
            <wp:extent cx="5099050" cy="711200"/>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99050" cy="711200"/>
                    </a:xfrm>
                    <a:prstGeom prst="rect">
                      <a:avLst/>
                    </a:prstGeom>
                    <a:noFill/>
                    <a:ln>
                      <a:noFill/>
                    </a:ln>
                  </pic:spPr>
                </pic:pic>
              </a:graphicData>
            </a:graphic>
          </wp:inline>
        </w:drawing>
      </w:r>
    </w:p>
    <w:p w14:paraId="045A0DE7" w14:textId="77777777" w:rsidR="0054048A" w:rsidRPr="00976117" w:rsidRDefault="0054048A" w:rsidP="001921FF">
      <w:pPr>
        <w:widowControl/>
        <w:numPr>
          <w:ilvl w:val="0"/>
          <w:numId w:val="18"/>
        </w:numPr>
        <w:spacing w:after="220" w:line="240" w:lineRule="auto"/>
        <w:jc w:val="both"/>
        <w:rPr>
          <w:rFonts w:ascii="Arial" w:hAnsi="Arial" w:cs="Arial"/>
          <w:lang w:val="en-US"/>
        </w:rPr>
      </w:pPr>
      <w:bookmarkStart w:id="60" w:name="_Hlk37932572"/>
      <w:r w:rsidRPr="00976117">
        <w:rPr>
          <w:rFonts w:ascii="Arial" w:hAnsi="Arial" w:cs="Arial"/>
          <w:lang w:val="en-US"/>
        </w:rPr>
        <w:t>Record if the child is minimally dressed in Q. 107</w:t>
      </w:r>
      <w:r w:rsidRPr="00976117">
        <w:rPr>
          <w:rFonts w:ascii="Arial" w:hAnsi="Arial" w:cs="Arial"/>
          <w:b/>
          <w:bCs/>
          <w:lang w:val="en-US"/>
        </w:rPr>
        <w:t xml:space="preserve">.  </w:t>
      </w:r>
      <w:r w:rsidRPr="00976117">
        <w:rPr>
          <w:rFonts w:ascii="Arial" w:hAnsi="Arial" w:cs="Arial"/>
          <w:lang w:val="en-US"/>
        </w:rPr>
        <w:t xml:space="preserve">The term “minimally dressed” refers to the child without shoes, heavy ornaments, and undressed down to the underwear or other light weight undergarment. If the child is minimally dressed circle ‘1’ for ‘YES.’ Circle ‘2’ for ‘NO’ only if the child is not minimally dressed. </w:t>
      </w:r>
    </w:p>
    <w:bookmarkEnd w:id="60"/>
    <w:p w14:paraId="0DD41569" w14:textId="4878873B" w:rsidR="0054048A" w:rsidRPr="00976117" w:rsidRDefault="0054048A" w:rsidP="0054048A">
      <w:pPr>
        <w:spacing w:after="220" w:line="240" w:lineRule="auto"/>
        <w:ind w:left="1440"/>
        <w:jc w:val="center"/>
        <w:rPr>
          <w:rFonts w:ascii="Arial" w:hAnsi="Arial" w:cs="Arial"/>
          <w:lang w:val="en-US"/>
        </w:rPr>
      </w:pPr>
      <w:r w:rsidRPr="00976117">
        <w:rPr>
          <w:noProof/>
          <w:lang w:val="en-US"/>
        </w:rPr>
        <w:drawing>
          <wp:inline distT="0" distB="0" distL="0" distR="0" wp14:anchorId="720A647B" wp14:editId="6E9E42E0">
            <wp:extent cx="4368800" cy="3111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68800" cy="311150"/>
                    </a:xfrm>
                    <a:prstGeom prst="rect">
                      <a:avLst/>
                    </a:prstGeom>
                    <a:noFill/>
                    <a:ln>
                      <a:noFill/>
                    </a:ln>
                  </pic:spPr>
                </pic:pic>
              </a:graphicData>
            </a:graphic>
          </wp:inline>
        </w:drawing>
      </w:r>
    </w:p>
    <w:p w14:paraId="1C46235B" w14:textId="77777777" w:rsidR="0054048A" w:rsidRPr="00976117" w:rsidRDefault="0054048A" w:rsidP="001921FF">
      <w:pPr>
        <w:widowControl/>
        <w:numPr>
          <w:ilvl w:val="0"/>
          <w:numId w:val="18"/>
        </w:numPr>
        <w:spacing w:after="220" w:line="240" w:lineRule="auto"/>
        <w:jc w:val="both"/>
        <w:rPr>
          <w:rFonts w:ascii="Arial" w:hAnsi="Arial" w:cs="Arial"/>
          <w:lang w:val="en-US"/>
        </w:rPr>
      </w:pPr>
      <w:r w:rsidRPr="00976117">
        <w:rPr>
          <w:rFonts w:ascii="Arial" w:hAnsi="Arial" w:cs="Arial"/>
          <w:lang w:val="en-US"/>
        </w:rPr>
        <w:t xml:space="preserve">For adults, record an adult’s </w:t>
      </w:r>
      <w:r w:rsidRPr="00976117">
        <w:rPr>
          <w:rFonts w:ascii="Arial" w:hAnsi="Arial" w:cs="Arial"/>
          <w:b/>
          <w:bCs/>
          <w:lang w:val="en-US"/>
        </w:rPr>
        <w:t>weight</w:t>
      </w:r>
      <w:r w:rsidRPr="00976117">
        <w:rPr>
          <w:rFonts w:ascii="Arial" w:hAnsi="Arial" w:cs="Arial"/>
          <w:lang w:val="en-US"/>
        </w:rPr>
        <w:t xml:space="preserve"> measurements in Q. 205/305. If the adult’s weight was not measured, record the appropriate code in Q. 205/305, then skip to Q. 207.</w:t>
      </w:r>
    </w:p>
    <w:p w14:paraId="49C7151A" w14:textId="40B49D72" w:rsidR="0054048A" w:rsidRPr="00976117" w:rsidRDefault="0054048A" w:rsidP="0054048A">
      <w:pPr>
        <w:spacing w:after="220" w:line="240" w:lineRule="auto"/>
        <w:jc w:val="center"/>
        <w:rPr>
          <w:rFonts w:ascii="Arial" w:hAnsi="Arial" w:cs="Arial"/>
          <w:lang w:val="en-US"/>
        </w:rPr>
      </w:pPr>
      <w:r w:rsidRPr="00976117">
        <w:rPr>
          <w:noProof/>
          <w:lang w:val="en-US"/>
        </w:rPr>
        <w:drawing>
          <wp:inline distT="0" distB="0" distL="0" distR="0" wp14:anchorId="13BDB002" wp14:editId="39A66D1C">
            <wp:extent cx="4940300" cy="75565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extLst>
                        <a:ext uri="{28A0092B-C50C-407E-A947-70E740481C1C}">
                          <a14:useLocalDpi xmlns:a14="http://schemas.microsoft.com/office/drawing/2010/main" val="0"/>
                        </a:ext>
                      </a:extLst>
                    </a:blip>
                    <a:srcRect l="14426" t="44167" r="14824" b="36609"/>
                    <a:stretch>
                      <a:fillRect/>
                    </a:stretch>
                  </pic:blipFill>
                  <pic:spPr bwMode="auto">
                    <a:xfrm>
                      <a:off x="0" y="0"/>
                      <a:ext cx="4940300" cy="755650"/>
                    </a:xfrm>
                    <a:prstGeom prst="rect">
                      <a:avLst/>
                    </a:prstGeom>
                    <a:noFill/>
                    <a:ln>
                      <a:noFill/>
                    </a:ln>
                  </pic:spPr>
                </pic:pic>
              </a:graphicData>
            </a:graphic>
          </wp:inline>
        </w:drawing>
      </w:r>
    </w:p>
    <w:p w14:paraId="75816560" w14:textId="77777777" w:rsidR="0054048A" w:rsidRPr="00976117" w:rsidRDefault="0054048A" w:rsidP="001921FF">
      <w:pPr>
        <w:widowControl/>
        <w:numPr>
          <w:ilvl w:val="0"/>
          <w:numId w:val="18"/>
        </w:numPr>
        <w:spacing w:after="220" w:line="240" w:lineRule="auto"/>
        <w:jc w:val="both"/>
        <w:rPr>
          <w:rFonts w:ascii="Arial" w:hAnsi="Arial" w:cs="Arial"/>
          <w:lang w:val="en-US"/>
        </w:rPr>
      </w:pPr>
      <w:bookmarkStart w:id="61" w:name="_Hlk37932777"/>
      <w:r w:rsidRPr="00976117">
        <w:rPr>
          <w:rFonts w:ascii="Arial" w:hAnsi="Arial" w:cs="Arial"/>
          <w:lang w:val="en-US"/>
        </w:rPr>
        <w:t xml:space="preserve">Record if the adult was wearing only lightweight clothing in Q. 206/Q306. The term “lightweight clothing” refers to the adult without shoes, heavy ornaments, and </w:t>
      </w:r>
      <w:r w:rsidRPr="00976117">
        <w:rPr>
          <w:rFonts w:ascii="Arial" w:hAnsi="Arial" w:cs="Arial"/>
          <w:lang w:val="en-US"/>
        </w:rPr>
        <w:lastRenderedPageBreak/>
        <w:t xml:space="preserve">heavy articles of clothing such as thick jerseys and shawls, jackets, and heavy pants or skirts. If the adult is wearing lightweight clothing circle ‘1’ for ‘YES.’ Circle ‘2’ for ‘NO’ only if the adult is not wearing lightweight clothing. </w:t>
      </w:r>
    </w:p>
    <w:bookmarkEnd w:id="61"/>
    <w:p w14:paraId="001B1967" w14:textId="77777777" w:rsidR="0054048A" w:rsidRPr="00976117" w:rsidRDefault="0054048A" w:rsidP="001921FF">
      <w:pPr>
        <w:pStyle w:val="ListParagraph"/>
        <w:widowControl/>
        <w:numPr>
          <w:ilvl w:val="0"/>
          <w:numId w:val="17"/>
        </w:numPr>
        <w:spacing w:after="220" w:line="240" w:lineRule="auto"/>
        <w:jc w:val="both"/>
        <w:rPr>
          <w:rFonts w:ascii="Arial" w:hAnsi="Arial" w:cs="Arial"/>
          <w:lang w:val="en-US"/>
        </w:rPr>
      </w:pPr>
      <w:r w:rsidRPr="00976117">
        <w:rPr>
          <w:rFonts w:ascii="Arial" w:hAnsi="Arial" w:cs="Arial"/>
          <w:lang w:val="en-US"/>
        </w:rPr>
        <w:t>The “</w:t>
      </w:r>
      <w:r w:rsidRPr="00976117">
        <w:rPr>
          <w:rFonts w:ascii="Arial" w:hAnsi="Arial" w:cs="Arial"/>
          <w:b/>
          <w:bCs/>
          <w:lang w:val="en-US"/>
        </w:rPr>
        <w:t>HOLD</w:t>
      </w:r>
      <w:r w:rsidRPr="00976117">
        <w:rPr>
          <w:rFonts w:ascii="Arial" w:hAnsi="Arial" w:cs="Arial"/>
          <w:lang w:val="en-US"/>
        </w:rPr>
        <w:t>” function can be switched off by a quick (</w:t>
      </w:r>
      <w:r w:rsidRPr="00976117">
        <w:rPr>
          <w:rFonts w:ascii="Arial" w:hAnsi="Arial" w:cs="Arial"/>
          <w:b/>
          <w:bCs/>
          <w:u w:val="single"/>
          <w:lang w:val="en-US"/>
        </w:rPr>
        <w:t>Short</w:t>
      </w:r>
      <w:r w:rsidRPr="00976117">
        <w:rPr>
          <w:rFonts w:ascii="Arial" w:hAnsi="Arial" w:cs="Arial"/>
          <w:lang w:val="en-US"/>
        </w:rPr>
        <w:t xml:space="preserve">) press again on the </w:t>
      </w:r>
      <w:r w:rsidRPr="00976117">
        <w:rPr>
          <w:rFonts w:ascii="Arial" w:hAnsi="Arial" w:cs="Arial"/>
          <w:b/>
          <w:bCs/>
          <w:lang w:val="en-US"/>
        </w:rPr>
        <w:t>“HOLD/2 in 1”</w:t>
      </w:r>
      <w:r w:rsidRPr="00976117">
        <w:rPr>
          <w:rFonts w:ascii="Arial" w:hAnsi="Arial" w:cs="Arial"/>
          <w:lang w:val="en-US"/>
        </w:rPr>
        <w:t xml:space="preserve"> key and the “</w:t>
      </w:r>
      <w:r w:rsidRPr="00976117">
        <w:rPr>
          <w:rFonts w:ascii="Arial" w:hAnsi="Arial" w:cs="Arial"/>
          <w:b/>
          <w:bCs/>
          <w:lang w:val="en-US"/>
        </w:rPr>
        <w:t>HOLD</w:t>
      </w:r>
      <w:r w:rsidRPr="00976117">
        <w:rPr>
          <w:rFonts w:ascii="Arial" w:hAnsi="Arial" w:cs="Arial"/>
          <w:lang w:val="en-US"/>
        </w:rPr>
        <w:t>” display vanishes.</w:t>
      </w:r>
    </w:p>
    <w:p w14:paraId="2AAA2BE8" w14:textId="77777777" w:rsidR="0054048A" w:rsidRPr="00976117" w:rsidRDefault="0054048A" w:rsidP="001921FF">
      <w:pPr>
        <w:pStyle w:val="Heading2"/>
        <w:numPr>
          <w:ilvl w:val="1"/>
          <w:numId w:val="8"/>
        </w:numPr>
        <w:ind w:left="720" w:hanging="720"/>
      </w:pPr>
      <w:bookmarkStart w:id="62" w:name="_Toc81926176"/>
      <w:r w:rsidRPr="00976117">
        <w:t>Weighing Infants or Children Who Must be Held by an Adult While on the Scale</w:t>
      </w:r>
      <w:bookmarkEnd w:id="62"/>
      <w:r w:rsidRPr="00976117">
        <w:t xml:space="preserve"> </w:t>
      </w:r>
    </w:p>
    <w:p w14:paraId="5D63328E" w14:textId="77777777" w:rsidR="0054048A" w:rsidRPr="00976117" w:rsidRDefault="0054048A" w:rsidP="0054048A">
      <w:pPr>
        <w:spacing w:after="220"/>
        <w:jc w:val="both"/>
        <w:rPr>
          <w:rFonts w:ascii="Arial" w:hAnsi="Arial" w:cs="Arial"/>
          <w:b/>
          <w:bCs/>
          <w:lang w:val="en-US"/>
        </w:rPr>
      </w:pPr>
      <w:r w:rsidRPr="00976117">
        <w:rPr>
          <w:rFonts w:ascii="Arial" w:hAnsi="Arial" w:cs="Arial"/>
          <w:b/>
          <w:bCs/>
          <w:i/>
          <w:iCs/>
          <w:lang w:val="en-US"/>
        </w:rPr>
        <w:t>If Child does NOT NEED to be Covered with a Blanket or Cloth</w:t>
      </w:r>
      <w:r w:rsidRPr="00976117">
        <w:rPr>
          <w:rFonts w:ascii="Arial" w:hAnsi="Arial" w:cs="Arial"/>
          <w:b/>
          <w:bCs/>
          <w:lang w:val="en-US"/>
        </w:rPr>
        <w:t>:</w:t>
      </w:r>
    </w:p>
    <w:p w14:paraId="4197608E" w14:textId="77777777" w:rsidR="0054048A" w:rsidRPr="00976117" w:rsidRDefault="0054048A" w:rsidP="0054048A">
      <w:pPr>
        <w:pStyle w:val="BodyTextIndent2"/>
        <w:spacing w:after="220" w:line="240" w:lineRule="auto"/>
        <w:ind w:left="0"/>
        <w:jc w:val="both"/>
        <w:rPr>
          <w:rFonts w:ascii="Arial" w:hAnsi="Arial" w:cs="Arial"/>
        </w:rPr>
      </w:pPr>
      <w:r w:rsidRPr="00976117">
        <w:rPr>
          <w:rFonts w:ascii="Arial" w:hAnsi="Arial" w:cs="Arial"/>
          <w:b/>
        </w:rPr>
        <w:t>Note</w:t>
      </w:r>
      <w:r w:rsidRPr="00976117">
        <w:rPr>
          <w:rFonts w:ascii="Arial" w:hAnsi="Arial" w:cs="Arial"/>
        </w:rPr>
        <w:t xml:space="preserve">: The adult should be measured separately from the child, recording an adult’s weight while measuring a child should not be done to avoid incorrect recording in the </w:t>
      </w:r>
      <w:r w:rsidRPr="00976117">
        <w:rPr>
          <w:rFonts w:ascii="Arial" w:hAnsi="Arial" w:cs="Arial"/>
          <w:u w:val="single"/>
        </w:rPr>
        <w:t>Biomarker Questionnaire</w:t>
      </w:r>
      <w:r w:rsidRPr="00976117">
        <w:rPr>
          <w:rFonts w:ascii="Arial" w:hAnsi="Arial" w:cs="Arial"/>
        </w:rPr>
        <w:t xml:space="preserve">.  </w:t>
      </w:r>
    </w:p>
    <w:p w14:paraId="676001CC" w14:textId="77777777" w:rsidR="0054048A" w:rsidRPr="00976117" w:rsidRDefault="0054048A" w:rsidP="001921FF">
      <w:pPr>
        <w:widowControl/>
        <w:numPr>
          <w:ilvl w:val="0"/>
          <w:numId w:val="19"/>
        </w:numPr>
        <w:spacing w:after="220" w:line="240" w:lineRule="auto"/>
        <w:jc w:val="both"/>
        <w:rPr>
          <w:rFonts w:ascii="Arial" w:hAnsi="Arial" w:cs="Arial"/>
          <w:lang w:val="en-US"/>
        </w:rPr>
      </w:pPr>
      <w:r w:rsidRPr="00976117">
        <w:rPr>
          <w:rFonts w:ascii="Arial" w:hAnsi="Arial" w:cs="Arial"/>
          <w:lang w:val="en-US"/>
        </w:rPr>
        <w:t xml:space="preserve">Ask the adult to step onto the center of the scale and stand still.  Wait until the numbers are stable on the display window. </w:t>
      </w:r>
    </w:p>
    <w:p w14:paraId="6931E39F" w14:textId="77777777" w:rsidR="0054048A" w:rsidRPr="00976117" w:rsidRDefault="0054048A" w:rsidP="001921FF">
      <w:pPr>
        <w:pStyle w:val="ListParagraph"/>
        <w:widowControl/>
        <w:numPr>
          <w:ilvl w:val="0"/>
          <w:numId w:val="19"/>
        </w:numPr>
        <w:spacing w:after="220" w:line="240" w:lineRule="auto"/>
        <w:jc w:val="both"/>
        <w:rPr>
          <w:rFonts w:ascii="Arial" w:hAnsi="Arial" w:cs="Arial"/>
          <w:lang w:val="en-US"/>
        </w:rPr>
      </w:pPr>
      <w:r w:rsidRPr="00976117">
        <w:rPr>
          <w:rFonts w:ascii="Arial" w:hAnsi="Arial" w:cs="Arial"/>
          <w:lang w:val="en-US"/>
        </w:rPr>
        <w:t>While the adult is still on the scale, press (</w:t>
      </w:r>
      <w:r w:rsidRPr="00976117">
        <w:rPr>
          <w:rFonts w:ascii="Arial" w:hAnsi="Arial" w:cs="Arial"/>
          <w:b/>
          <w:bCs/>
          <w:u w:val="single"/>
          <w:lang w:val="en-US"/>
        </w:rPr>
        <w:t>Long</w:t>
      </w:r>
      <w:r w:rsidRPr="00976117">
        <w:rPr>
          <w:rFonts w:ascii="Arial" w:hAnsi="Arial" w:cs="Arial"/>
          <w:b/>
          <w:bCs/>
          <w:lang w:val="en-US"/>
        </w:rPr>
        <w:t>)</w:t>
      </w:r>
      <w:r w:rsidRPr="00976117">
        <w:rPr>
          <w:rFonts w:ascii="Arial" w:hAnsi="Arial" w:cs="Arial"/>
          <w:lang w:val="en-US"/>
        </w:rPr>
        <w:t xml:space="preserve"> the </w:t>
      </w:r>
      <w:r w:rsidRPr="00976117">
        <w:rPr>
          <w:rFonts w:ascii="Arial" w:hAnsi="Arial" w:cs="Arial"/>
          <w:b/>
          <w:bCs/>
          <w:lang w:val="en-US"/>
        </w:rPr>
        <w:t>“HOLD/2 in 1”</w:t>
      </w:r>
      <w:r w:rsidRPr="00976117">
        <w:rPr>
          <w:rFonts w:ascii="Arial" w:hAnsi="Arial" w:cs="Arial"/>
          <w:lang w:val="en-US"/>
        </w:rPr>
        <w:t xml:space="preserve"> button. The scale returns to </w:t>
      </w:r>
      <w:r w:rsidRPr="00976117">
        <w:rPr>
          <w:rFonts w:ascii="Arial" w:hAnsi="Arial" w:cs="Arial"/>
          <w:b/>
          <w:bCs/>
          <w:lang w:val="en-US"/>
        </w:rPr>
        <w:t>“0.00”</w:t>
      </w:r>
      <w:r w:rsidRPr="00976117">
        <w:rPr>
          <w:rFonts w:ascii="Arial" w:hAnsi="Arial" w:cs="Arial"/>
          <w:lang w:val="en-US"/>
        </w:rPr>
        <w:t xml:space="preserve"> and the </w:t>
      </w:r>
      <w:r w:rsidRPr="00976117">
        <w:rPr>
          <w:rFonts w:ascii="Arial" w:hAnsi="Arial" w:cs="Arial"/>
          <w:b/>
          <w:bCs/>
          <w:lang w:val="en-US"/>
        </w:rPr>
        <w:t>“NET”</w:t>
      </w:r>
      <w:r w:rsidRPr="00976117">
        <w:rPr>
          <w:rFonts w:ascii="Arial" w:hAnsi="Arial" w:cs="Arial"/>
          <w:lang w:val="en-US"/>
        </w:rPr>
        <w:t xml:space="preserve"> appears in the window display.</w:t>
      </w:r>
    </w:p>
    <w:p w14:paraId="39F635E9" w14:textId="708C72C7" w:rsidR="0054048A" w:rsidRPr="00976117" w:rsidRDefault="0054048A" w:rsidP="001921FF">
      <w:pPr>
        <w:widowControl/>
        <w:numPr>
          <w:ilvl w:val="0"/>
          <w:numId w:val="19"/>
        </w:numPr>
        <w:spacing w:after="220" w:line="240" w:lineRule="auto"/>
        <w:jc w:val="both"/>
        <w:rPr>
          <w:rFonts w:ascii="Arial" w:hAnsi="Arial" w:cs="Arial"/>
          <w:lang w:val="en-US"/>
        </w:rPr>
      </w:pPr>
      <w:r w:rsidRPr="00976117">
        <w:rPr>
          <w:rFonts w:ascii="Arial" w:hAnsi="Arial" w:cs="Arial"/>
          <w:lang w:val="en-US"/>
        </w:rPr>
        <w:t xml:space="preserve">Standing directly in front of the scale, give the child to the adult.  The scale will determine the weight of the child even though the adult is on the scale. Once the value for the child’s weight is stable for about 3 seconds, the value is retained and </w:t>
      </w:r>
      <w:r w:rsidRPr="00976117">
        <w:rPr>
          <w:rFonts w:ascii="Arial" w:hAnsi="Arial" w:cs="Arial"/>
          <w:b/>
          <w:bCs/>
          <w:lang w:val="en-US"/>
        </w:rPr>
        <w:t xml:space="preserve">“HOLD”, </w:t>
      </w:r>
      <w:r w:rsidRPr="00976117">
        <w:rPr>
          <w:noProof/>
          <w:lang w:val="en-US"/>
        </w:rPr>
        <w:drawing>
          <wp:inline distT="0" distB="0" distL="0" distR="0" wp14:anchorId="6F15F0CD" wp14:editId="508DF212">
            <wp:extent cx="158750" cy="158750"/>
            <wp:effectExtent l="0" t="0" r="0" b="0"/>
            <wp:docPr id="26" name="Picture 26"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521187" descr="Warni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976117">
        <w:rPr>
          <w:rFonts w:ascii="Arial" w:hAnsi="Arial" w:cs="Arial"/>
          <w:b/>
          <w:bCs/>
          <w:lang w:val="en-US"/>
        </w:rPr>
        <w:t xml:space="preserve"> </w:t>
      </w:r>
      <w:r w:rsidRPr="00976117">
        <w:rPr>
          <w:rFonts w:ascii="Arial" w:hAnsi="Arial" w:cs="Arial"/>
          <w:lang w:val="en-US"/>
        </w:rPr>
        <w:t xml:space="preserve">and </w:t>
      </w:r>
      <w:r w:rsidRPr="00976117">
        <w:rPr>
          <w:rFonts w:ascii="Arial" w:hAnsi="Arial" w:cs="Arial"/>
          <w:b/>
          <w:bCs/>
          <w:lang w:val="en-US"/>
        </w:rPr>
        <w:t>“NET”</w:t>
      </w:r>
      <w:r w:rsidRPr="00976117">
        <w:rPr>
          <w:rFonts w:ascii="Arial" w:hAnsi="Arial" w:cs="Arial"/>
          <w:lang w:val="en-US"/>
        </w:rPr>
        <w:t xml:space="preserve"> appear in the display window. </w:t>
      </w:r>
    </w:p>
    <w:p w14:paraId="357EFBBE" w14:textId="33803A3A" w:rsidR="0054048A" w:rsidRPr="00976117" w:rsidRDefault="0054048A" w:rsidP="0054048A">
      <w:pPr>
        <w:spacing w:after="0" w:line="240" w:lineRule="auto"/>
        <w:ind w:left="720"/>
        <w:jc w:val="center"/>
        <w:rPr>
          <w:rFonts w:ascii="Arial" w:hAnsi="Arial" w:cs="Arial"/>
          <w:lang w:val="en-US"/>
        </w:rPr>
      </w:pPr>
      <w:r w:rsidRPr="00976117">
        <w:rPr>
          <w:rFonts w:ascii="Arial" w:hAnsi="Arial" w:cs="Arial"/>
          <w:noProof/>
          <w:lang w:val="en-US"/>
        </w:rPr>
        <w:drawing>
          <wp:inline distT="0" distB="0" distL="0" distR="0" wp14:anchorId="37C3CB87" wp14:editId="5C07D4EC">
            <wp:extent cx="2476500" cy="2997200"/>
            <wp:effectExtent l="0" t="0" r="0" b="0"/>
            <wp:docPr id="25" name="Picture 2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picture containing drawing&#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76500" cy="2997200"/>
                    </a:xfrm>
                    <a:prstGeom prst="rect">
                      <a:avLst/>
                    </a:prstGeom>
                    <a:noFill/>
                    <a:ln>
                      <a:noFill/>
                    </a:ln>
                  </pic:spPr>
                </pic:pic>
              </a:graphicData>
            </a:graphic>
          </wp:inline>
        </w:drawing>
      </w:r>
    </w:p>
    <w:p w14:paraId="638C8887" w14:textId="77777777" w:rsidR="0054048A" w:rsidRPr="00976117" w:rsidRDefault="003264CF" w:rsidP="0054048A">
      <w:pPr>
        <w:spacing w:after="0" w:line="240" w:lineRule="auto"/>
        <w:ind w:left="720"/>
        <w:jc w:val="center"/>
        <w:rPr>
          <w:rStyle w:val="Hyperlink"/>
          <w:rFonts w:asciiTheme="minorHAnsi" w:hAnsiTheme="minorHAnsi" w:cstheme="minorBidi"/>
          <w:sz w:val="16"/>
          <w:szCs w:val="16"/>
          <w:lang w:val="en-US"/>
        </w:rPr>
      </w:pPr>
      <w:hyperlink r:id="rId47" w:history="1">
        <w:r w:rsidR="0054048A" w:rsidRPr="00976117">
          <w:rPr>
            <w:rStyle w:val="Hyperlink"/>
            <w:sz w:val="16"/>
            <w:szCs w:val="16"/>
            <w:lang w:val="en-US"/>
          </w:rPr>
          <w:t>https://www.fantaproject.org/sites/default/files/resources/FANTA-Anthropometry-Guide-May2018.pdf</w:t>
        </w:r>
      </w:hyperlink>
    </w:p>
    <w:p w14:paraId="215EA173" w14:textId="77777777" w:rsidR="0054048A" w:rsidRPr="00976117" w:rsidRDefault="0054048A" w:rsidP="0054048A">
      <w:pPr>
        <w:spacing w:after="0" w:line="240" w:lineRule="auto"/>
        <w:ind w:left="720"/>
        <w:rPr>
          <w:lang w:val="en-US"/>
        </w:rPr>
      </w:pPr>
    </w:p>
    <w:p w14:paraId="46647CAA" w14:textId="77777777" w:rsidR="0054048A" w:rsidRPr="00976117" w:rsidRDefault="0054048A" w:rsidP="0054048A">
      <w:pPr>
        <w:spacing w:after="220"/>
        <w:jc w:val="both"/>
        <w:rPr>
          <w:rFonts w:ascii="Arial" w:hAnsi="Arial" w:cs="Arial"/>
          <w:lang w:val="en-US"/>
        </w:rPr>
      </w:pPr>
      <w:r w:rsidRPr="00976117">
        <w:rPr>
          <w:rFonts w:ascii="Arial" w:hAnsi="Arial" w:cs="Arial"/>
          <w:lang w:val="en-US"/>
        </w:rPr>
        <w:t xml:space="preserve">It is very important to understand the use and difference of a </w:t>
      </w:r>
      <w:r w:rsidRPr="00976117">
        <w:rPr>
          <w:rFonts w:ascii="Arial" w:hAnsi="Arial" w:cs="Arial"/>
          <w:b/>
          <w:bCs/>
          <w:u w:val="single"/>
          <w:lang w:val="en-US"/>
        </w:rPr>
        <w:t>Long</w:t>
      </w:r>
      <w:r w:rsidRPr="00976117">
        <w:rPr>
          <w:rFonts w:ascii="Arial" w:hAnsi="Arial" w:cs="Arial"/>
          <w:lang w:val="en-US"/>
        </w:rPr>
        <w:t xml:space="preserve"> versus </w:t>
      </w:r>
      <w:r w:rsidRPr="00976117">
        <w:rPr>
          <w:rFonts w:ascii="Arial" w:hAnsi="Arial" w:cs="Arial"/>
          <w:b/>
          <w:bCs/>
          <w:u w:val="single"/>
          <w:lang w:val="en-US"/>
        </w:rPr>
        <w:t>Short</w:t>
      </w:r>
      <w:r w:rsidRPr="00976117">
        <w:rPr>
          <w:rFonts w:ascii="Arial" w:hAnsi="Arial" w:cs="Arial"/>
          <w:lang w:val="en-US"/>
        </w:rPr>
        <w:t xml:space="preserve"> press on the “</w:t>
      </w:r>
      <w:r w:rsidRPr="00976117">
        <w:rPr>
          <w:rFonts w:ascii="Arial" w:hAnsi="Arial" w:cs="Arial"/>
          <w:b/>
          <w:bCs/>
          <w:lang w:val="en-US"/>
        </w:rPr>
        <w:t>HOLD/2 in 1</w:t>
      </w:r>
      <w:r w:rsidRPr="00976117">
        <w:rPr>
          <w:rFonts w:ascii="Arial" w:hAnsi="Arial" w:cs="Arial"/>
          <w:lang w:val="en-US"/>
        </w:rPr>
        <w:t>” button.</w:t>
      </w:r>
      <w:r w:rsidRPr="00976117">
        <w:rPr>
          <w:rFonts w:ascii="Arial" w:hAnsi="Arial" w:cs="Arial"/>
          <w:b/>
          <w:bCs/>
          <w:i/>
          <w:iCs/>
          <w:lang w:val="en-US"/>
        </w:rPr>
        <w:t xml:space="preserve">  </w:t>
      </w:r>
      <w:r w:rsidRPr="00976117">
        <w:rPr>
          <w:rFonts w:ascii="Arial" w:hAnsi="Arial" w:cs="Arial"/>
          <w:lang w:val="en-US"/>
        </w:rPr>
        <w:t xml:space="preserve">In the above statement, a </w:t>
      </w:r>
      <w:proofErr w:type="gramStart"/>
      <w:r w:rsidRPr="00976117">
        <w:rPr>
          <w:rFonts w:ascii="Arial" w:hAnsi="Arial" w:cs="Arial"/>
          <w:b/>
          <w:bCs/>
          <w:u w:val="single"/>
          <w:lang w:val="en-US"/>
        </w:rPr>
        <w:t>Long</w:t>
      </w:r>
      <w:proofErr w:type="gramEnd"/>
      <w:r w:rsidRPr="00976117">
        <w:rPr>
          <w:rFonts w:ascii="Arial" w:hAnsi="Arial" w:cs="Arial"/>
          <w:lang w:val="en-US"/>
        </w:rPr>
        <w:t xml:space="preserve"> press</w:t>
      </w:r>
      <w:r w:rsidRPr="00976117">
        <w:rPr>
          <w:rFonts w:ascii="Arial" w:hAnsi="Arial" w:cs="Arial"/>
          <w:b/>
          <w:bCs/>
          <w:lang w:val="en-US"/>
        </w:rPr>
        <w:t xml:space="preserve"> </w:t>
      </w:r>
      <w:r w:rsidRPr="00976117">
        <w:rPr>
          <w:rFonts w:ascii="Arial" w:hAnsi="Arial" w:cs="Arial"/>
          <w:lang w:val="en-US"/>
        </w:rPr>
        <w:t xml:space="preserve">on the </w:t>
      </w:r>
      <w:r w:rsidRPr="00976117">
        <w:rPr>
          <w:rFonts w:ascii="Arial" w:hAnsi="Arial" w:cs="Arial"/>
          <w:b/>
          <w:bCs/>
          <w:lang w:val="en-US"/>
        </w:rPr>
        <w:t>“HOLD/2 in 1”</w:t>
      </w:r>
      <w:r w:rsidRPr="00976117">
        <w:rPr>
          <w:rFonts w:ascii="Arial" w:hAnsi="Arial" w:cs="Arial"/>
          <w:lang w:val="en-US"/>
        </w:rPr>
        <w:t xml:space="preserve"> button is required to activate the </w:t>
      </w:r>
      <w:r w:rsidRPr="00976117">
        <w:rPr>
          <w:rFonts w:ascii="Arial" w:hAnsi="Arial" w:cs="Arial"/>
          <w:b/>
          <w:bCs/>
          <w:lang w:val="en-US"/>
        </w:rPr>
        <w:t>“2 in 1”</w:t>
      </w:r>
      <w:r w:rsidRPr="00976117">
        <w:rPr>
          <w:rFonts w:ascii="Arial" w:hAnsi="Arial" w:cs="Arial"/>
          <w:lang w:val="en-US"/>
        </w:rPr>
        <w:t xml:space="preserve"> function needed to weigh children who need to be held. A </w:t>
      </w:r>
      <w:r w:rsidRPr="00976117">
        <w:rPr>
          <w:rFonts w:ascii="Arial" w:hAnsi="Arial" w:cs="Arial"/>
          <w:b/>
          <w:bCs/>
          <w:u w:val="single"/>
          <w:lang w:val="en-US"/>
        </w:rPr>
        <w:t>Short</w:t>
      </w:r>
      <w:r w:rsidRPr="00976117">
        <w:rPr>
          <w:rFonts w:ascii="Arial" w:hAnsi="Arial" w:cs="Arial"/>
          <w:b/>
          <w:bCs/>
          <w:lang w:val="en-US"/>
        </w:rPr>
        <w:t xml:space="preserve"> </w:t>
      </w:r>
      <w:r w:rsidRPr="00976117">
        <w:rPr>
          <w:rFonts w:ascii="Arial" w:hAnsi="Arial" w:cs="Arial"/>
          <w:lang w:val="en-US"/>
        </w:rPr>
        <w:lastRenderedPageBreak/>
        <w:t xml:space="preserve">press on the </w:t>
      </w:r>
      <w:r w:rsidRPr="00976117">
        <w:rPr>
          <w:rFonts w:ascii="Arial" w:hAnsi="Arial" w:cs="Arial"/>
          <w:b/>
          <w:bCs/>
          <w:lang w:val="en-US"/>
        </w:rPr>
        <w:t>“HOLD/2 in 1”</w:t>
      </w:r>
      <w:r w:rsidRPr="00976117">
        <w:rPr>
          <w:rFonts w:ascii="Arial" w:hAnsi="Arial" w:cs="Arial"/>
          <w:lang w:val="en-US"/>
        </w:rPr>
        <w:t xml:space="preserve"> button will activate the “</w:t>
      </w:r>
      <w:r w:rsidRPr="00976117">
        <w:rPr>
          <w:rFonts w:ascii="Arial" w:hAnsi="Arial" w:cs="Arial"/>
          <w:b/>
          <w:bCs/>
          <w:lang w:val="en-US"/>
        </w:rPr>
        <w:t>HOLD</w:t>
      </w:r>
      <w:r w:rsidRPr="00976117">
        <w:rPr>
          <w:rFonts w:ascii="Arial" w:hAnsi="Arial" w:cs="Arial"/>
          <w:lang w:val="en-US"/>
        </w:rPr>
        <w:t xml:space="preserve">” function to freeze and hold the weight measurement on the display of an adult respondent or a child who can stand alone until you are ready to record the result in the </w:t>
      </w:r>
      <w:r w:rsidRPr="00976117">
        <w:rPr>
          <w:rFonts w:ascii="Arial" w:hAnsi="Arial" w:cs="Arial"/>
          <w:u w:val="single"/>
          <w:lang w:val="en-US"/>
        </w:rPr>
        <w:t>Biomarker Questionnaire</w:t>
      </w:r>
      <w:r w:rsidRPr="00976117">
        <w:rPr>
          <w:rFonts w:ascii="Arial" w:hAnsi="Arial" w:cs="Arial"/>
          <w:lang w:val="en-US"/>
        </w:rPr>
        <w:t>.</w:t>
      </w:r>
    </w:p>
    <w:p w14:paraId="180F4EF7" w14:textId="77777777" w:rsidR="0054048A" w:rsidRPr="00976117" w:rsidRDefault="0054048A" w:rsidP="001921FF">
      <w:pPr>
        <w:widowControl/>
        <w:numPr>
          <w:ilvl w:val="0"/>
          <w:numId w:val="19"/>
        </w:numPr>
        <w:spacing w:after="220" w:line="240" w:lineRule="auto"/>
        <w:ind w:left="360"/>
        <w:jc w:val="both"/>
        <w:rPr>
          <w:rFonts w:ascii="Arial" w:hAnsi="Arial" w:cs="Arial"/>
          <w:lang w:val="en-US"/>
        </w:rPr>
      </w:pPr>
      <w:r w:rsidRPr="00976117">
        <w:rPr>
          <w:rFonts w:ascii="Arial" w:hAnsi="Arial" w:cs="Arial"/>
          <w:lang w:val="en-US"/>
        </w:rPr>
        <w:t xml:space="preserve">Record the weight of the child as displayed on the scale (the scale measures with 100 g resolution) in the </w:t>
      </w:r>
      <w:r w:rsidRPr="00976117">
        <w:rPr>
          <w:rFonts w:ascii="Arial" w:hAnsi="Arial" w:cs="Arial"/>
          <w:u w:val="single"/>
          <w:lang w:val="en-US"/>
        </w:rPr>
        <w:t>Biomarker Questionnaire</w:t>
      </w:r>
      <w:r w:rsidRPr="00976117">
        <w:rPr>
          <w:rFonts w:ascii="Arial" w:hAnsi="Arial" w:cs="Arial"/>
          <w:lang w:val="en-US"/>
        </w:rPr>
        <w:t xml:space="preserve">. The second digit after the decimal will </w:t>
      </w:r>
      <w:r w:rsidRPr="00976117">
        <w:rPr>
          <w:rFonts w:ascii="Arial" w:hAnsi="Arial" w:cs="Arial"/>
          <w:b/>
          <w:bCs/>
          <w:lang w:val="en-US"/>
        </w:rPr>
        <w:t>ONLY</w:t>
      </w:r>
      <w:r w:rsidRPr="00976117">
        <w:rPr>
          <w:rFonts w:ascii="Arial" w:hAnsi="Arial" w:cs="Arial"/>
          <w:lang w:val="en-US"/>
        </w:rPr>
        <w:t xml:space="preserve"> read “0”.  Thus, a weight of 6.52 kg isn’t possible, but a weight of 6.5</w:t>
      </w:r>
      <w:r w:rsidRPr="00976117">
        <w:rPr>
          <w:rFonts w:ascii="Arial" w:hAnsi="Arial" w:cs="Arial"/>
          <w:b/>
          <w:bCs/>
          <w:lang w:val="en-US"/>
        </w:rPr>
        <w:t>0</w:t>
      </w:r>
      <w:r w:rsidRPr="00976117">
        <w:rPr>
          <w:rFonts w:ascii="Arial" w:hAnsi="Arial" w:cs="Arial"/>
          <w:lang w:val="en-US"/>
        </w:rPr>
        <w:t xml:space="preserve"> kg is possible on the scale.  </w:t>
      </w:r>
    </w:p>
    <w:p w14:paraId="1E551EF7" w14:textId="6F9CDF8F" w:rsidR="0054048A" w:rsidRPr="00976117" w:rsidRDefault="0054048A" w:rsidP="0054048A">
      <w:pPr>
        <w:pStyle w:val="ListParagraph"/>
        <w:spacing w:after="220"/>
        <w:ind w:left="360"/>
        <w:jc w:val="both"/>
        <w:rPr>
          <w:rFonts w:ascii="Arial" w:hAnsi="Arial" w:cs="Arial"/>
          <w:lang w:val="en-US"/>
        </w:rPr>
      </w:pPr>
      <w:r w:rsidRPr="00976117">
        <w:rPr>
          <w:rFonts w:ascii="Arial" w:hAnsi="Arial" w:cs="Arial"/>
          <w:lang w:val="en-US"/>
        </w:rPr>
        <w:t xml:space="preserve">                                     </w:t>
      </w:r>
      <w:r w:rsidRPr="00976117">
        <w:rPr>
          <w:noProof/>
          <w:lang w:val="en-US" w:eastAsia="en-US"/>
        </w:rPr>
        <w:drawing>
          <wp:inline distT="0" distB="0" distL="0" distR="0" wp14:anchorId="6D63D8FA" wp14:editId="199E7937">
            <wp:extent cx="1689100" cy="615950"/>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22963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89100" cy="615950"/>
                    </a:xfrm>
                    <a:prstGeom prst="rect">
                      <a:avLst/>
                    </a:prstGeom>
                    <a:noFill/>
                    <a:ln>
                      <a:noFill/>
                    </a:ln>
                  </pic:spPr>
                </pic:pic>
              </a:graphicData>
            </a:graphic>
          </wp:inline>
        </w:drawing>
      </w:r>
    </w:p>
    <w:p w14:paraId="4291BD47" w14:textId="77777777" w:rsidR="0054048A" w:rsidRPr="00976117" w:rsidRDefault="0054048A" w:rsidP="0054048A">
      <w:pPr>
        <w:spacing w:after="220" w:line="240" w:lineRule="auto"/>
        <w:jc w:val="both"/>
        <w:rPr>
          <w:rFonts w:ascii="Arial" w:hAnsi="Arial" w:cs="Arial"/>
          <w:lang w:val="en-US"/>
        </w:rPr>
      </w:pPr>
      <w:r w:rsidRPr="00976117">
        <w:rPr>
          <w:rFonts w:ascii="Arial" w:hAnsi="Arial" w:cs="Arial"/>
          <w:b/>
          <w:noProof/>
          <w:lang w:val="en-US"/>
        </w:rPr>
        <w:t>Note</w:t>
      </w:r>
      <w:r w:rsidRPr="00976117">
        <w:rPr>
          <w:rFonts w:ascii="Arial" w:hAnsi="Arial" w:cs="Arial"/>
          <w:noProof/>
          <w:lang w:val="en-US"/>
        </w:rPr>
        <w:t>: After recording the weight, press the “</w:t>
      </w:r>
      <w:r w:rsidRPr="00976117">
        <w:rPr>
          <w:rFonts w:ascii="Arial" w:hAnsi="Arial" w:cs="Arial"/>
          <w:b/>
          <w:noProof/>
          <w:lang w:val="en-US"/>
        </w:rPr>
        <w:t>Start</w:t>
      </w:r>
      <w:r w:rsidRPr="00976117">
        <w:rPr>
          <w:rFonts w:ascii="Arial" w:hAnsi="Arial" w:cs="Arial"/>
          <w:noProof/>
          <w:lang w:val="en-US"/>
        </w:rPr>
        <w:t xml:space="preserve">” button to reset the scale. </w:t>
      </w:r>
    </w:p>
    <w:p w14:paraId="6C171492" w14:textId="77777777" w:rsidR="0054048A" w:rsidRPr="00976117" w:rsidRDefault="0054048A" w:rsidP="0054048A">
      <w:pPr>
        <w:pStyle w:val="ListParagraph"/>
        <w:spacing w:after="220"/>
        <w:ind w:left="0"/>
        <w:jc w:val="both"/>
        <w:rPr>
          <w:rFonts w:ascii="Arial" w:hAnsi="Arial" w:cs="Arial"/>
          <w:lang w:val="en-US"/>
        </w:rPr>
      </w:pPr>
      <w:r w:rsidRPr="00976117">
        <w:rPr>
          <w:rFonts w:ascii="Arial" w:hAnsi="Arial" w:cs="Arial"/>
          <w:lang w:val="en-US"/>
        </w:rPr>
        <w:t xml:space="preserve">If there are other children to be weighed who must be held by the adult, finish all measurements for the first child before moving onto the next. </w:t>
      </w:r>
    </w:p>
    <w:p w14:paraId="4C7D25B1" w14:textId="77777777" w:rsidR="0054048A" w:rsidRPr="00976117" w:rsidRDefault="0054048A" w:rsidP="0054048A">
      <w:pPr>
        <w:spacing w:after="220"/>
        <w:jc w:val="both"/>
        <w:rPr>
          <w:rFonts w:ascii="Arial" w:hAnsi="Arial" w:cs="Arial"/>
          <w:b/>
          <w:bCs/>
          <w:lang w:val="en-US"/>
        </w:rPr>
      </w:pPr>
      <w:r w:rsidRPr="00976117">
        <w:rPr>
          <w:rFonts w:ascii="Arial" w:hAnsi="Arial" w:cs="Arial"/>
          <w:b/>
          <w:bCs/>
          <w:i/>
          <w:iCs/>
          <w:lang w:val="en-US"/>
        </w:rPr>
        <w:t>If Child NEEDS to be Covered with a Blanket or Cloth</w:t>
      </w:r>
      <w:r w:rsidRPr="00976117">
        <w:rPr>
          <w:rFonts w:ascii="Arial" w:hAnsi="Arial" w:cs="Arial"/>
          <w:b/>
          <w:bCs/>
          <w:lang w:val="en-US"/>
        </w:rPr>
        <w:t xml:space="preserve">: </w:t>
      </w:r>
    </w:p>
    <w:p w14:paraId="781BCC7E" w14:textId="77777777" w:rsidR="0054048A" w:rsidRPr="00976117" w:rsidRDefault="0054048A" w:rsidP="0054048A">
      <w:pPr>
        <w:pStyle w:val="Caption"/>
        <w:jc w:val="both"/>
        <w:rPr>
          <w:rFonts w:ascii="Calibri" w:hAnsi="Calibri"/>
          <w:bCs w:val="0"/>
        </w:rPr>
      </w:pPr>
      <w:bookmarkStart w:id="63" w:name="_Toc526508547"/>
      <w:bookmarkStart w:id="64" w:name="_Toc524695368"/>
      <w:r w:rsidRPr="00976117">
        <w:rPr>
          <w:rFonts w:ascii="Arial" w:hAnsi="Arial" w:cs="Arial"/>
          <w:b w:val="0"/>
          <w:sz w:val="22"/>
          <w:szCs w:val="22"/>
        </w:rPr>
        <w:t>If it is cold and/or the adult wants the child to be covered during the weighing, follow the instructions below carefully:</w:t>
      </w:r>
      <w:bookmarkStart w:id="65" w:name="_Toc524695369"/>
      <w:bookmarkStart w:id="66" w:name="_Toc526508548"/>
      <w:bookmarkEnd w:id="63"/>
      <w:bookmarkEnd w:id="64"/>
      <w:bookmarkEnd w:id="65"/>
      <w:bookmarkEnd w:id="66"/>
    </w:p>
    <w:p w14:paraId="5D80EBC4" w14:textId="77777777" w:rsidR="0054048A" w:rsidRPr="00976117" w:rsidRDefault="0054048A" w:rsidP="001921FF">
      <w:pPr>
        <w:pStyle w:val="Caption"/>
        <w:keepNext w:val="0"/>
        <w:keepLines w:val="0"/>
        <w:numPr>
          <w:ilvl w:val="0"/>
          <w:numId w:val="20"/>
        </w:numPr>
        <w:spacing w:before="120" w:after="120"/>
        <w:jc w:val="both"/>
        <w:rPr>
          <w:rFonts w:ascii="Arial" w:hAnsi="Arial" w:cs="Arial"/>
          <w:b w:val="0"/>
          <w:sz w:val="22"/>
          <w:szCs w:val="22"/>
        </w:rPr>
      </w:pPr>
      <w:bookmarkStart w:id="67" w:name="_Toc526508550"/>
      <w:bookmarkStart w:id="68" w:name="_Toc524695371"/>
      <w:r w:rsidRPr="00976117">
        <w:rPr>
          <w:rFonts w:ascii="Arial" w:hAnsi="Arial" w:cs="Arial"/>
          <w:b w:val="0"/>
          <w:sz w:val="22"/>
          <w:szCs w:val="22"/>
        </w:rPr>
        <w:t>Wait for the scale to display “0.00”.</w:t>
      </w:r>
      <w:bookmarkEnd w:id="67"/>
      <w:bookmarkEnd w:id="68"/>
    </w:p>
    <w:p w14:paraId="35E1B0EB" w14:textId="77777777" w:rsidR="0054048A" w:rsidRPr="00976117" w:rsidRDefault="0054048A" w:rsidP="001921FF">
      <w:pPr>
        <w:pStyle w:val="Caption"/>
        <w:keepNext w:val="0"/>
        <w:keepLines w:val="0"/>
        <w:numPr>
          <w:ilvl w:val="0"/>
          <w:numId w:val="20"/>
        </w:numPr>
        <w:spacing w:before="120" w:after="120"/>
        <w:jc w:val="both"/>
        <w:rPr>
          <w:rFonts w:ascii="Arial" w:hAnsi="Arial" w:cs="Arial"/>
          <w:b w:val="0"/>
          <w:szCs w:val="20"/>
        </w:rPr>
      </w:pPr>
      <w:bookmarkStart w:id="69" w:name="_Toc526508551"/>
      <w:bookmarkStart w:id="70" w:name="_Toc524695372"/>
      <w:r w:rsidRPr="00976117">
        <w:rPr>
          <w:rFonts w:ascii="Arial" w:hAnsi="Arial" w:cs="Arial"/>
          <w:b w:val="0"/>
          <w:sz w:val="22"/>
          <w:szCs w:val="22"/>
        </w:rPr>
        <w:t xml:space="preserve">Give the adult a blanket or cloth and ask him or her to step on the scale. </w:t>
      </w:r>
      <w:bookmarkEnd w:id="69"/>
      <w:bookmarkEnd w:id="70"/>
    </w:p>
    <w:p w14:paraId="2E4D04BC" w14:textId="77777777" w:rsidR="0054048A" w:rsidRPr="00976117" w:rsidRDefault="0054048A" w:rsidP="001921FF">
      <w:pPr>
        <w:pStyle w:val="Caption"/>
        <w:keepNext w:val="0"/>
        <w:keepLines w:val="0"/>
        <w:numPr>
          <w:ilvl w:val="0"/>
          <w:numId w:val="20"/>
        </w:numPr>
        <w:spacing w:before="120" w:after="120"/>
        <w:jc w:val="both"/>
        <w:rPr>
          <w:rFonts w:ascii="Arial" w:hAnsi="Arial" w:cs="Arial"/>
          <w:b w:val="0"/>
          <w:sz w:val="22"/>
          <w:szCs w:val="22"/>
        </w:rPr>
      </w:pPr>
      <w:r w:rsidRPr="00976117">
        <w:rPr>
          <w:rFonts w:ascii="Arial" w:hAnsi="Arial" w:cs="Arial"/>
          <w:b w:val="0"/>
          <w:sz w:val="22"/>
          <w:szCs w:val="22"/>
        </w:rPr>
        <w:t>When the numbers in the display window stabilize, press (</w:t>
      </w:r>
      <w:r w:rsidRPr="00976117">
        <w:rPr>
          <w:rFonts w:ascii="Arial" w:hAnsi="Arial" w:cs="Arial"/>
          <w:sz w:val="22"/>
          <w:szCs w:val="22"/>
          <w:u w:val="single"/>
        </w:rPr>
        <w:t>Long</w:t>
      </w:r>
      <w:r w:rsidRPr="00976117">
        <w:rPr>
          <w:rFonts w:ascii="Arial" w:hAnsi="Arial" w:cs="Arial"/>
          <w:b w:val="0"/>
          <w:bCs w:val="0"/>
          <w:sz w:val="22"/>
          <w:szCs w:val="22"/>
        </w:rPr>
        <w:t>)</w:t>
      </w:r>
      <w:r w:rsidRPr="00976117">
        <w:rPr>
          <w:rFonts w:ascii="Arial" w:hAnsi="Arial" w:cs="Arial"/>
          <w:b w:val="0"/>
          <w:sz w:val="22"/>
          <w:szCs w:val="22"/>
        </w:rPr>
        <w:t xml:space="preserve"> the </w:t>
      </w:r>
      <w:r w:rsidRPr="00976117">
        <w:rPr>
          <w:rFonts w:ascii="Arial" w:hAnsi="Arial" w:cs="Arial"/>
          <w:b w:val="0"/>
          <w:bCs w:val="0"/>
          <w:sz w:val="22"/>
          <w:szCs w:val="22"/>
        </w:rPr>
        <w:t>“</w:t>
      </w:r>
      <w:r w:rsidRPr="00976117">
        <w:rPr>
          <w:rFonts w:ascii="Arial" w:hAnsi="Arial" w:cs="Arial"/>
          <w:sz w:val="22"/>
          <w:szCs w:val="22"/>
        </w:rPr>
        <w:t>HOLD/2 in 1</w:t>
      </w:r>
      <w:r w:rsidRPr="00976117">
        <w:rPr>
          <w:rFonts w:ascii="Arial" w:hAnsi="Arial" w:cs="Arial"/>
          <w:b w:val="0"/>
          <w:bCs w:val="0"/>
          <w:sz w:val="22"/>
          <w:szCs w:val="22"/>
        </w:rPr>
        <w:t>”</w:t>
      </w:r>
      <w:r w:rsidRPr="00976117">
        <w:rPr>
          <w:rFonts w:ascii="Arial" w:hAnsi="Arial" w:cs="Arial"/>
          <w:b w:val="0"/>
          <w:sz w:val="22"/>
          <w:szCs w:val="22"/>
        </w:rPr>
        <w:t xml:space="preserve"> button. The scale returns to </w:t>
      </w:r>
      <w:r w:rsidRPr="00976117">
        <w:rPr>
          <w:rFonts w:ascii="Arial" w:hAnsi="Arial" w:cs="Arial"/>
          <w:b w:val="0"/>
          <w:bCs w:val="0"/>
          <w:sz w:val="22"/>
          <w:szCs w:val="22"/>
        </w:rPr>
        <w:t>“</w:t>
      </w:r>
      <w:r w:rsidRPr="00976117">
        <w:rPr>
          <w:rFonts w:ascii="Arial" w:hAnsi="Arial" w:cs="Arial"/>
          <w:sz w:val="22"/>
          <w:szCs w:val="22"/>
        </w:rPr>
        <w:t>0.00</w:t>
      </w:r>
      <w:r w:rsidRPr="00976117">
        <w:rPr>
          <w:rFonts w:ascii="Arial" w:hAnsi="Arial" w:cs="Arial"/>
          <w:b w:val="0"/>
          <w:bCs w:val="0"/>
          <w:sz w:val="22"/>
          <w:szCs w:val="22"/>
        </w:rPr>
        <w:t>”</w:t>
      </w:r>
      <w:r w:rsidRPr="00976117">
        <w:rPr>
          <w:rFonts w:ascii="Arial" w:hAnsi="Arial" w:cs="Arial"/>
          <w:b w:val="0"/>
          <w:sz w:val="22"/>
          <w:szCs w:val="22"/>
        </w:rPr>
        <w:t xml:space="preserve"> and the </w:t>
      </w:r>
      <w:r w:rsidRPr="00976117">
        <w:rPr>
          <w:rFonts w:ascii="Arial" w:hAnsi="Arial" w:cs="Arial"/>
          <w:b w:val="0"/>
          <w:bCs w:val="0"/>
          <w:sz w:val="22"/>
          <w:szCs w:val="22"/>
        </w:rPr>
        <w:t>“</w:t>
      </w:r>
      <w:r w:rsidRPr="00976117">
        <w:rPr>
          <w:rFonts w:ascii="Arial" w:hAnsi="Arial" w:cs="Arial"/>
          <w:sz w:val="22"/>
          <w:szCs w:val="22"/>
        </w:rPr>
        <w:t>NET</w:t>
      </w:r>
      <w:r w:rsidRPr="00976117">
        <w:rPr>
          <w:rFonts w:ascii="Arial" w:hAnsi="Arial" w:cs="Arial"/>
          <w:b w:val="0"/>
          <w:bCs w:val="0"/>
          <w:sz w:val="22"/>
          <w:szCs w:val="22"/>
        </w:rPr>
        <w:t>”</w:t>
      </w:r>
      <w:r w:rsidRPr="00976117">
        <w:rPr>
          <w:rFonts w:ascii="Arial" w:hAnsi="Arial" w:cs="Arial"/>
          <w:b w:val="0"/>
          <w:sz w:val="22"/>
          <w:szCs w:val="22"/>
        </w:rPr>
        <w:t xml:space="preserve"> appears in the window display.</w:t>
      </w:r>
    </w:p>
    <w:p w14:paraId="5BBB6036" w14:textId="77777777" w:rsidR="0054048A" w:rsidRPr="00976117" w:rsidRDefault="0054048A" w:rsidP="001921FF">
      <w:pPr>
        <w:pStyle w:val="Caption"/>
        <w:keepNext w:val="0"/>
        <w:keepLines w:val="0"/>
        <w:numPr>
          <w:ilvl w:val="0"/>
          <w:numId w:val="20"/>
        </w:numPr>
        <w:spacing w:before="120" w:after="120"/>
        <w:jc w:val="both"/>
        <w:rPr>
          <w:rFonts w:ascii="Arial" w:hAnsi="Arial" w:cs="Arial"/>
          <w:b w:val="0"/>
          <w:sz w:val="22"/>
          <w:szCs w:val="22"/>
        </w:rPr>
      </w:pPr>
      <w:bookmarkStart w:id="71" w:name="_Toc526508552"/>
      <w:bookmarkStart w:id="72" w:name="_Toc524695373"/>
      <w:r w:rsidRPr="00976117">
        <w:rPr>
          <w:rFonts w:ascii="Arial" w:hAnsi="Arial" w:cs="Arial"/>
          <w:b w:val="0"/>
          <w:sz w:val="22"/>
          <w:szCs w:val="22"/>
        </w:rPr>
        <w:t>Give the child to the adult and ask him or her to cover the child with the blanket or cloth.</w:t>
      </w:r>
      <w:bookmarkEnd w:id="71"/>
      <w:bookmarkEnd w:id="72"/>
      <w:r w:rsidRPr="00976117">
        <w:rPr>
          <w:rFonts w:ascii="Arial" w:hAnsi="Arial" w:cs="Arial"/>
          <w:b w:val="0"/>
          <w:sz w:val="22"/>
          <w:szCs w:val="22"/>
        </w:rPr>
        <w:t xml:space="preserve">  </w:t>
      </w:r>
    </w:p>
    <w:p w14:paraId="3E66CF22" w14:textId="037A22DD" w:rsidR="0054048A" w:rsidRPr="00976117" w:rsidRDefault="0054048A" w:rsidP="001921FF">
      <w:pPr>
        <w:pStyle w:val="Caption"/>
        <w:keepNext w:val="0"/>
        <w:keepLines w:val="0"/>
        <w:numPr>
          <w:ilvl w:val="0"/>
          <w:numId w:val="20"/>
        </w:numPr>
        <w:spacing w:before="120" w:after="120"/>
        <w:jc w:val="both"/>
        <w:rPr>
          <w:rFonts w:ascii="Arial" w:hAnsi="Arial" w:cs="Arial"/>
          <w:b w:val="0"/>
          <w:sz w:val="22"/>
          <w:szCs w:val="22"/>
        </w:rPr>
      </w:pPr>
      <w:bookmarkStart w:id="73" w:name="_Toc526508553"/>
      <w:bookmarkStart w:id="74" w:name="_Toc524695374"/>
      <w:r w:rsidRPr="00976117">
        <w:rPr>
          <w:rFonts w:ascii="Arial" w:hAnsi="Arial" w:cs="Arial"/>
          <w:b w:val="0"/>
          <w:sz w:val="22"/>
          <w:szCs w:val="22"/>
        </w:rPr>
        <w:t>The scale will determine the weight of the child even though the adult is on the scale. Once the value for the child’s weight is stable for about 3 seconds, the value is retained and “</w:t>
      </w:r>
      <w:r w:rsidRPr="00976117">
        <w:rPr>
          <w:rFonts w:ascii="Arial" w:hAnsi="Arial" w:cs="Arial"/>
          <w:sz w:val="22"/>
          <w:szCs w:val="22"/>
        </w:rPr>
        <w:t>HOLD</w:t>
      </w:r>
      <w:r w:rsidRPr="00976117">
        <w:rPr>
          <w:rFonts w:ascii="Arial" w:hAnsi="Arial" w:cs="Arial"/>
          <w:b w:val="0"/>
          <w:sz w:val="22"/>
          <w:szCs w:val="22"/>
        </w:rPr>
        <w:t xml:space="preserve">”, </w:t>
      </w:r>
      <w:r w:rsidRPr="00976117">
        <w:drawing>
          <wp:inline distT="0" distB="0" distL="0" distR="0" wp14:anchorId="2A87CDFB" wp14:editId="1EC84134">
            <wp:extent cx="158750" cy="158750"/>
            <wp:effectExtent l="0" t="0" r="0" b="0"/>
            <wp:docPr id="23" name="Picture 23"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248810" descr="Warni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976117">
        <w:rPr>
          <w:rFonts w:ascii="Arial" w:hAnsi="Arial" w:cs="Arial"/>
          <w:b w:val="0"/>
          <w:sz w:val="22"/>
          <w:szCs w:val="22"/>
        </w:rPr>
        <w:t xml:space="preserve"> and “</w:t>
      </w:r>
      <w:r w:rsidRPr="00976117">
        <w:rPr>
          <w:rFonts w:ascii="Arial" w:hAnsi="Arial" w:cs="Arial"/>
          <w:sz w:val="22"/>
          <w:szCs w:val="22"/>
        </w:rPr>
        <w:t>NET</w:t>
      </w:r>
      <w:r w:rsidRPr="00976117">
        <w:rPr>
          <w:rFonts w:ascii="Arial" w:hAnsi="Arial" w:cs="Arial"/>
          <w:b w:val="0"/>
          <w:sz w:val="22"/>
          <w:szCs w:val="22"/>
        </w:rPr>
        <w:t xml:space="preserve">” appear in the display window. </w:t>
      </w:r>
      <w:bookmarkEnd w:id="73"/>
      <w:bookmarkEnd w:id="74"/>
    </w:p>
    <w:p w14:paraId="09252B30" w14:textId="77777777" w:rsidR="0054048A" w:rsidRPr="00976117" w:rsidRDefault="0054048A" w:rsidP="001921FF">
      <w:pPr>
        <w:pStyle w:val="Caption"/>
        <w:keepNext w:val="0"/>
        <w:keepLines w:val="0"/>
        <w:numPr>
          <w:ilvl w:val="0"/>
          <w:numId w:val="20"/>
        </w:numPr>
        <w:spacing w:before="120" w:after="120"/>
        <w:jc w:val="both"/>
        <w:rPr>
          <w:rFonts w:ascii="Arial" w:hAnsi="Arial" w:cs="Arial"/>
          <w:b w:val="0"/>
          <w:sz w:val="22"/>
          <w:szCs w:val="22"/>
        </w:rPr>
      </w:pPr>
      <w:bookmarkStart w:id="75" w:name="_Toc526508554"/>
      <w:r w:rsidRPr="00976117">
        <w:rPr>
          <w:rFonts w:ascii="Arial" w:hAnsi="Arial" w:cs="Arial"/>
          <w:b w:val="0"/>
          <w:sz w:val="22"/>
          <w:szCs w:val="22"/>
        </w:rPr>
        <w:t xml:space="preserve">Record the weight of the child as shown on the scale (the scale measures with a 100 g resolution) in the </w:t>
      </w:r>
      <w:r w:rsidRPr="00976117">
        <w:rPr>
          <w:rFonts w:ascii="Arial" w:hAnsi="Arial" w:cs="Arial"/>
          <w:b w:val="0"/>
          <w:sz w:val="22"/>
          <w:szCs w:val="22"/>
          <w:u w:val="single"/>
        </w:rPr>
        <w:t>Biomarker Questionnaire</w:t>
      </w:r>
      <w:r w:rsidRPr="00976117">
        <w:rPr>
          <w:rFonts w:ascii="Arial" w:hAnsi="Arial" w:cs="Arial"/>
          <w:b w:val="0"/>
          <w:sz w:val="22"/>
          <w:szCs w:val="22"/>
        </w:rPr>
        <w:t xml:space="preserve">. The second digit after the decimal will </w:t>
      </w:r>
      <w:r w:rsidRPr="00976117">
        <w:rPr>
          <w:rFonts w:ascii="Arial" w:hAnsi="Arial" w:cs="Arial"/>
          <w:b w:val="0"/>
          <w:bCs w:val="0"/>
          <w:sz w:val="22"/>
          <w:szCs w:val="22"/>
        </w:rPr>
        <w:t>ONLY</w:t>
      </w:r>
      <w:r w:rsidRPr="00976117">
        <w:rPr>
          <w:rFonts w:ascii="Arial" w:hAnsi="Arial" w:cs="Arial"/>
          <w:b w:val="0"/>
          <w:sz w:val="22"/>
          <w:szCs w:val="22"/>
        </w:rPr>
        <w:t xml:space="preserve"> read “0”.  Thus, a weight of 6.52 kg isn’t possible, but a weight of 6.5</w:t>
      </w:r>
      <w:r w:rsidRPr="00976117">
        <w:rPr>
          <w:rFonts w:ascii="Arial" w:hAnsi="Arial" w:cs="Arial"/>
          <w:b w:val="0"/>
          <w:bCs w:val="0"/>
          <w:sz w:val="22"/>
          <w:szCs w:val="22"/>
        </w:rPr>
        <w:t>0</w:t>
      </w:r>
      <w:r w:rsidRPr="00976117">
        <w:rPr>
          <w:rFonts w:ascii="Arial" w:hAnsi="Arial" w:cs="Arial"/>
          <w:b w:val="0"/>
          <w:sz w:val="22"/>
          <w:szCs w:val="22"/>
        </w:rPr>
        <w:t xml:space="preserve"> kg is possible.</w:t>
      </w:r>
      <w:bookmarkEnd w:id="75"/>
      <w:r w:rsidRPr="00976117">
        <w:rPr>
          <w:rFonts w:ascii="Arial" w:hAnsi="Arial" w:cs="Arial"/>
          <w:b w:val="0"/>
          <w:sz w:val="22"/>
          <w:szCs w:val="22"/>
        </w:rPr>
        <w:t xml:space="preserve">  </w:t>
      </w:r>
    </w:p>
    <w:p w14:paraId="71F69020" w14:textId="77777777" w:rsidR="0054048A" w:rsidRPr="00976117" w:rsidRDefault="0054048A" w:rsidP="0054048A">
      <w:pPr>
        <w:jc w:val="both"/>
        <w:rPr>
          <w:rFonts w:ascii="Arial" w:hAnsi="Arial" w:cs="Arial"/>
          <w:lang w:val="en-US"/>
        </w:rPr>
      </w:pPr>
      <w:r w:rsidRPr="00976117">
        <w:rPr>
          <w:rFonts w:ascii="Arial" w:hAnsi="Arial" w:cs="Arial"/>
          <w:b/>
          <w:bCs/>
          <w:lang w:val="en-US"/>
        </w:rPr>
        <w:t>For weight measurements, the most frequent causes of errors are:</w:t>
      </w:r>
    </w:p>
    <w:p w14:paraId="1B04049A" w14:textId="77777777" w:rsidR="0054048A" w:rsidRPr="00976117" w:rsidRDefault="0054048A" w:rsidP="001921FF">
      <w:pPr>
        <w:pStyle w:val="ListParagraph"/>
        <w:widowControl/>
        <w:numPr>
          <w:ilvl w:val="0"/>
          <w:numId w:val="21"/>
        </w:numPr>
        <w:spacing w:after="160" w:line="256" w:lineRule="auto"/>
        <w:jc w:val="both"/>
        <w:rPr>
          <w:rFonts w:ascii="Arial" w:hAnsi="Arial" w:cs="Arial"/>
          <w:lang w:val="en-US"/>
        </w:rPr>
      </w:pPr>
      <w:r w:rsidRPr="00976117">
        <w:rPr>
          <w:rFonts w:ascii="Arial" w:hAnsi="Arial" w:cs="Arial"/>
          <w:lang w:val="en-US"/>
        </w:rPr>
        <w:t>Placing the scale on an uneven surface</w:t>
      </w:r>
    </w:p>
    <w:p w14:paraId="04314DDB" w14:textId="77777777" w:rsidR="0054048A" w:rsidRPr="00976117" w:rsidRDefault="0054048A" w:rsidP="001921FF">
      <w:pPr>
        <w:pStyle w:val="ListParagraph"/>
        <w:widowControl/>
        <w:numPr>
          <w:ilvl w:val="0"/>
          <w:numId w:val="21"/>
        </w:numPr>
        <w:spacing w:after="160" w:line="256" w:lineRule="auto"/>
        <w:jc w:val="both"/>
        <w:rPr>
          <w:rFonts w:ascii="Arial" w:hAnsi="Arial" w:cs="Arial"/>
          <w:lang w:val="en-US"/>
        </w:rPr>
      </w:pPr>
      <w:r w:rsidRPr="00976117">
        <w:rPr>
          <w:rFonts w:ascii="Arial" w:hAnsi="Arial" w:cs="Arial"/>
          <w:lang w:val="en-US"/>
        </w:rPr>
        <w:t>Placing the scale near an electronic source, including a mobile device or tablet</w:t>
      </w:r>
    </w:p>
    <w:p w14:paraId="72849017" w14:textId="77777777" w:rsidR="0054048A" w:rsidRPr="00976117" w:rsidRDefault="0054048A" w:rsidP="001921FF">
      <w:pPr>
        <w:pStyle w:val="ListParagraph"/>
        <w:widowControl/>
        <w:numPr>
          <w:ilvl w:val="0"/>
          <w:numId w:val="21"/>
        </w:numPr>
        <w:spacing w:after="160" w:line="256" w:lineRule="auto"/>
        <w:jc w:val="both"/>
        <w:rPr>
          <w:rFonts w:ascii="Arial" w:hAnsi="Arial" w:cs="Arial"/>
          <w:lang w:val="en-US"/>
        </w:rPr>
      </w:pPr>
      <w:r w:rsidRPr="00976117">
        <w:rPr>
          <w:rFonts w:ascii="Arial" w:hAnsi="Arial" w:cs="Arial"/>
          <w:lang w:val="en-US"/>
        </w:rPr>
        <w:t>Forgetting to ask the respondent to remove clothing, shoes, and heavy ornaments</w:t>
      </w:r>
    </w:p>
    <w:p w14:paraId="6298B1C6" w14:textId="77777777" w:rsidR="0054048A" w:rsidRPr="00976117" w:rsidRDefault="0054048A" w:rsidP="001921FF">
      <w:pPr>
        <w:pStyle w:val="ListParagraph"/>
        <w:widowControl/>
        <w:numPr>
          <w:ilvl w:val="0"/>
          <w:numId w:val="21"/>
        </w:numPr>
        <w:spacing w:after="160" w:line="256" w:lineRule="auto"/>
        <w:jc w:val="both"/>
        <w:rPr>
          <w:rFonts w:ascii="Arial" w:hAnsi="Arial" w:cs="Arial"/>
          <w:lang w:val="en-US"/>
        </w:rPr>
      </w:pPr>
      <w:r w:rsidRPr="00976117">
        <w:rPr>
          <w:rFonts w:ascii="Arial" w:hAnsi="Arial" w:cs="Arial"/>
          <w:lang w:val="en-US"/>
        </w:rPr>
        <w:t>Adjusting the position of the respondent while on the scale</w:t>
      </w:r>
    </w:p>
    <w:p w14:paraId="16E8D6AB" w14:textId="77777777" w:rsidR="0054048A" w:rsidRPr="00976117" w:rsidRDefault="0054048A" w:rsidP="001921FF">
      <w:pPr>
        <w:pStyle w:val="ListParagraph"/>
        <w:widowControl/>
        <w:numPr>
          <w:ilvl w:val="0"/>
          <w:numId w:val="21"/>
        </w:numPr>
        <w:spacing w:after="160" w:line="256" w:lineRule="auto"/>
        <w:jc w:val="both"/>
        <w:rPr>
          <w:rFonts w:ascii="Arial" w:hAnsi="Arial" w:cs="Arial"/>
          <w:lang w:val="en-US"/>
        </w:rPr>
      </w:pPr>
      <w:r w:rsidRPr="00976117">
        <w:rPr>
          <w:rFonts w:ascii="Arial" w:hAnsi="Arial" w:cs="Arial"/>
          <w:lang w:val="en-US"/>
        </w:rPr>
        <w:t>Incorrectly reading the scale, from a slanted angle or not facing the scale</w:t>
      </w:r>
    </w:p>
    <w:p w14:paraId="7D801A83" w14:textId="77777777" w:rsidR="0054048A" w:rsidRPr="00976117" w:rsidRDefault="0054048A" w:rsidP="001921FF">
      <w:pPr>
        <w:pStyle w:val="ListParagraph"/>
        <w:widowControl/>
        <w:numPr>
          <w:ilvl w:val="0"/>
          <w:numId w:val="21"/>
        </w:numPr>
        <w:spacing w:after="160" w:line="256" w:lineRule="auto"/>
        <w:jc w:val="both"/>
        <w:rPr>
          <w:rFonts w:ascii="Arial" w:hAnsi="Arial" w:cs="Arial"/>
          <w:u w:val="single"/>
          <w:lang w:val="en-US"/>
        </w:rPr>
      </w:pPr>
      <w:r w:rsidRPr="00976117">
        <w:rPr>
          <w:rFonts w:ascii="Arial" w:hAnsi="Arial" w:cs="Arial"/>
          <w:lang w:val="en-US"/>
        </w:rPr>
        <w:t xml:space="preserve">Incorrectly recording the weight in the </w:t>
      </w:r>
      <w:r w:rsidRPr="00976117">
        <w:rPr>
          <w:rFonts w:ascii="Arial" w:hAnsi="Arial" w:cs="Arial"/>
          <w:u w:val="single"/>
          <w:lang w:val="en-US"/>
        </w:rPr>
        <w:t>Biomarker Questionnaire</w:t>
      </w:r>
    </w:p>
    <w:p w14:paraId="3685FCDD" w14:textId="77777777" w:rsidR="0054048A" w:rsidRPr="00976117" w:rsidRDefault="0054048A" w:rsidP="0054048A">
      <w:pPr>
        <w:spacing w:after="220"/>
        <w:jc w:val="both"/>
        <w:rPr>
          <w:rFonts w:ascii="Arial" w:hAnsi="Arial" w:cs="Arial"/>
          <w:b/>
          <w:bCs/>
          <w:lang w:val="en-US"/>
        </w:rPr>
      </w:pPr>
      <w:r w:rsidRPr="00976117">
        <w:rPr>
          <w:rFonts w:ascii="Arial" w:hAnsi="Arial" w:cs="Arial"/>
          <w:b/>
          <w:bCs/>
          <w:lang w:val="en-US"/>
        </w:rPr>
        <w:t>Additional Notes on the SECA scale:</w:t>
      </w:r>
    </w:p>
    <w:p w14:paraId="4D428C11" w14:textId="77777777" w:rsidR="0054048A" w:rsidRPr="00976117" w:rsidRDefault="0054048A" w:rsidP="001921FF">
      <w:pPr>
        <w:pStyle w:val="BodyTextIndent"/>
        <w:widowControl/>
        <w:numPr>
          <w:ilvl w:val="0"/>
          <w:numId w:val="22"/>
        </w:numPr>
        <w:spacing w:line="240" w:lineRule="auto"/>
        <w:jc w:val="both"/>
        <w:rPr>
          <w:rFonts w:ascii="Arial" w:hAnsi="Arial" w:cs="Arial"/>
          <w:lang w:val="en-US"/>
        </w:rPr>
      </w:pPr>
      <w:r w:rsidRPr="00976117">
        <w:rPr>
          <w:rFonts w:ascii="Arial" w:hAnsi="Arial" w:cs="Arial"/>
          <w:lang w:val="en-US"/>
        </w:rPr>
        <w:lastRenderedPageBreak/>
        <w:t xml:space="preserve">The SECA scale switches off automatically 3 minutes after the last weighing in the “Normal Mode” or two minutes, if the </w:t>
      </w:r>
      <w:r w:rsidRPr="00976117">
        <w:rPr>
          <w:rFonts w:ascii="Arial" w:hAnsi="Arial" w:cs="Arial"/>
          <w:b/>
          <w:bCs/>
          <w:lang w:val="en-US"/>
        </w:rPr>
        <w:t>“2 in 1”</w:t>
      </w:r>
      <w:r w:rsidRPr="00976117">
        <w:rPr>
          <w:rFonts w:ascii="Arial" w:hAnsi="Arial" w:cs="Arial"/>
          <w:lang w:val="en-US"/>
        </w:rPr>
        <w:t xml:space="preserve"> function is activated.</w:t>
      </w:r>
    </w:p>
    <w:p w14:paraId="0D044397" w14:textId="77777777" w:rsidR="0054048A" w:rsidRPr="00976117" w:rsidRDefault="0054048A" w:rsidP="001921FF">
      <w:pPr>
        <w:pStyle w:val="ListParagraph"/>
        <w:widowControl/>
        <w:numPr>
          <w:ilvl w:val="0"/>
          <w:numId w:val="22"/>
        </w:numPr>
        <w:spacing w:after="120" w:line="240" w:lineRule="auto"/>
        <w:jc w:val="both"/>
        <w:rPr>
          <w:rFonts w:ascii="Arial" w:hAnsi="Arial" w:cs="Arial"/>
          <w:lang w:val="en-US"/>
        </w:rPr>
      </w:pPr>
      <w:r w:rsidRPr="00976117">
        <w:rPr>
          <w:rFonts w:ascii="Arial" w:hAnsi="Arial" w:cs="Arial"/>
          <w:lang w:val="en-US"/>
        </w:rPr>
        <w:t>Do not weigh loads with a total weight of more than 200 kg.</w:t>
      </w:r>
    </w:p>
    <w:p w14:paraId="77A1C268" w14:textId="77777777" w:rsidR="0054048A" w:rsidRPr="00976117" w:rsidRDefault="0054048A" w:rsidP="001921FF">
      <w:pPr>
        <w:pStyle w:val="Heading2"/>
        <w:numPr>
          <w:ilvl w:val="1"/>
          <w:numId w:val="8"/>
        </w:numPr>
        <w:ind w:left="720" w:hanging="720"/>
      </w:pPr>
      <w:bookmarkStart w:id="76" w:name="_Toc81926177"/>
      <w:r w:rsidRPr="00976117">
        <w:t>Troubleshooting</w:t>
      </w:r>
      <w:bookmarkEnd w:id="76"/>
    </w:p>
    <w:p w14:paraId="13AC05B9" w14:textId="77777777" w:rsidR="0054048A" w:rsidRPr="00976117" w:rsidRDefault="0054048A" w:rsidP="0054048A">
      <w:pPr>
        <w:spacing w:after="120"/>
        <w:jc w:val="both"/>
        <w:rPr>
          <w:rFonts w:ascii="Arial" w:hAnsi="Arial" w:cs="Arial"/>
          <w:lang w:val="en-US"/>
        </w:rPr>
      </w:pPr>
      <w:r w:rsidRPr="00976117">
        <w:rPr>
          <w:rFonts w:ascii="Arial" w:hAnsi="Arial" w:cs="Arial"/>
          <w:lang w:val="en-US"/>
        </w:rPr>
        <w:t>Possible reasons for the scale not taring (returning to “0.00”) after pressing (</w:t>
      </w:r>
      <w:r w:rsidRPr="00976117">
        <w:rPr>
          <w:rFonts w:ascii="Arial" w:hAnsi="Arial" w:cs="Arial"/>
          <w:b/>
          <w:bCs/>
          <w:lang w:val="en-US"/>
        </w:rPr>
        <w:t>Long press</w:t>
      </w:r>
      <w:r w:rsidRPr="00976117">
        <w:rPr>
          <w:rFonts w:ascii="Arial" w:hAnsi="Arial" w:cs="Arial"/>
          <w:lang w:val="en-US"/>
        </w:rPr>
        <w:t xml:space="preserve">) the </w:t>
      </w:r>
      <w:r w:rsidRPr="00976117">
        <w:rPr>
          <w:rFonts w:ascii="Arial" w:hAnsi="Arial" w:cs="Arial"/>
          <w:b/>
          <w:bCs/>
          <w:lang w:val="en-US"/>
        </w:rPr>
        <w:t>“2 in 1”</w:t>
      </w:r>
      <w:r w:rsidRPr="00976117">
        <w:rPr>
          <w:rFonts w:ascii="Arial" w:hAnsi="Arial" w:cs="Arial"/>
          <w:lang w:val="en-US"/>
        </w:rPr>
        <w:t xml:space="preserve"> key when the adult stands on the scale):</w:t>
      </w:r>
    </w:p>
    <w:p w14:paraId="49643A16" w14:textId="77777777" w:rsidR="0054048A" w:rsidRPr="00976117" w:rsidRDefault="0054048A" w:rsidP="001921FF">
      <w:pPr>
        <w:pStyle w:val="ListParagraph"/>
        <w:widowControl/>
        <w:numPr>
          <w:ilvl w:val="1"/>
          <w:numId w:val="22"/>
        </w:numPr>
        <w:spacing w:after="0" w:line="240" w:lineRule="auto"/>
        <w:jc w:val="both"/>
        <w:rPr>
          <w:rFonts w:ascii="Arial" w:hAnsi="Arial" w:cs="Arial"/>
          <w:lang w:val="en-US"/>
        </w:rPr>
      </w:pPr>
      <w:r w:rsidRPr="00976117">
        <w:rPr>
          <w:rFonts w:ascii="Arial" w:hAnsi="Arial" w:cs="Arial"/>
          <w:lang w:val="en-US"/>
        </w:rPr>
        <w:t>There was no weight on the scale to tare (i.e., the adult was not on the scale).</w:t>
      </w:r>
    </w:p>
    <w:p w14:paraId="25153A75" w14:textId="77777777" w:rsidR="0054048A" w:rsidRPr="00976117" w:rsidRDefault="0054048A" w:rsidP="001921FF">
      <w:pPr>
        <w:pStyle w:val="ListParagraph"/>
        <w:widowControl/>
        <w:numPr>
          <w:ilvl w:val="1"/>
          <w:numId w:val="22"/>
        </w:numPr>
        <w:spacing w:after="0" w:line="240" w:lineRule="auto"/>
        <w:jc w:val="both"/>
        <w:rPr>
          <w:rFonts w:ascii="Arial" w:hAnsi="Arial" w:cs="Arial"/>
          <w:lang w:val="en-US"/>
        </w:rPr>
      </w:pPr>
      <w:r w:rsidRPr="00976117">
        <w:rPr>
          <w:rFonts w:ascii="Arial" w:hAnsi="Arial" w:cs="Arial"/>
          <w:lang w:val="en-US"/>
        </w:rPr>
        <w:t xml:space="preserve">The </w:t>
      </w:r>
      <w:r w:rsidRPr="00976117">
        <w:rPr>
          <w:rFonts w:ascii="Arial" w:hAnsi="Arial" w:cs="Arial"/>
          <w:b/>
          <w:bCs/>
          <w:lang w:val="en-US"/>
        </w:rPr>
        <w:t>“2 in 1”</w:t>
      </w:r>
      <w:r w:rsidRPr="00976117">
        <w:rPr>
          <w:rFonts w:ascii="Arial" w:hAnsi="Arial" w:cs="Arial"/>
          <w:lang w:val="en-US"/>
        </w:rPr>
        <w:t xml:space="preserve"> function was not activated.</w:t>
      </w:r>
    </w:p>
    <w:p w14:paraId="3A705386" w14:textId="77777777" w:rsidR="0054048A" w:rsidRPr="00976117" w:rsidRDefault="0054048A" w:rsidP="001921FF">
      <w:pPr>
        <w:pStyle w:val="ListParagraph"/>
        <w:widowControl/>
        <w:numPr>
          <w:ilvl w:val="1"/>
          <w:numId w:val="22"/>
        </w:numPr>
        <w:spacing w:after="220" w:line="240" w:lineRule="auto"/>
        <w:jc w:val="both"/>
        <w:rPr>
          <w:rFonts w:ascii="Arial" w:hAnsi="Arial" w:cs="Arial"/>
          <w:lang w:val="en-US"/>
        </w:rPr>
      </w:pPr>
      <w:r w:rsidRPr="00976117">
        <w:rPr>
          <w:rFonts w:ascii="Arial" w:hAnsi="Arial" w:cs="Arial"/>
          <w:lang w:val="en-US"/>
        </w:rPr>
        <w:t>The load weighs more than 200 kg; “</w:t>
      </w:r>
      <w:r w:rsidRPr="00976117">
        <w:rPr>
          <w:rFonts w:ascii="Arial" w:hAnsi="Arial" w:cs="Arial"/>
          <w:b/>
          <w:bCs/>
          <w:lang w:val="en-US"/>
        </w:rPr>
        <w:t>STOP</w:t>
      </w:r>
      <w:r w:rsidRPr="00976117">
        <w:rPr>
          <w:rFonts w:ascii="Arial" w:hAnsi="Arial" w:cs="Arial"/>
          <w:lang w:val="en-US"/>
        </w:rPr>
        <w:t xml:space="preserve">” appears in the display. If the load is over 200 kg when an adult is holding a child, use an individual of less weight to hold the child. </w:t>
      </w:r>
    </w:p>
    <w:p w14:paraId="02411E4A" w14:textId="77777777" w:rsidR="0054048A" w:rsidRPr="00976117" w:rsidRDefault="0054048A" w:rsidP="0054048A">
      <w:pPr>
        <w:spacing w:after="220"/>
        <w:jc w:val="both"/>
        <w:rPr>
          <w:rFonts w:ascii="Arial" w:hAnsi="Arial" w:cs="Arial"/>
          <w:b/>
          <w:bCs/>
          <w:lang w:val="en-US"/>
        </w:rPr>
      </w:pPr>
      <w:r w:rsidRPr="00976117">
        <w:rPr>
          <w:rFonts w:ascii="Arial" w:hAnsi="Arial" w:cs="Arial"/>
          <w:b/>
          <w:bCs/>
          <w:lang w:val="en-US"/>
        </w:rPr>
        <w:t>What to do if the Scale Display Shows the Following Errors:</w:t>
      </w:r>
    </w:p>
    <w:p w14:paraId="1733B1DC" w14:textId="77777777" w:rsidR="0054048A" w:rsidRPr="00976117" w:rsidRDefault="0054048A" w:rsidP="0054048A">
      <w:pPr>
        <w:spacing w:after="220"/>
        <w:jc w:val="both"/>
        <w:rPr>
          <w:rFonts w:ascii="Arial" w:hAnsi="Arial" w:cs="Arial"/>
          <w:lang w:val="en-US"/>
        </w:rPr>
      </w:pPr>
      <w:r w:rsidRPr="00976117">
        <w:rPr>
          <w:rFonts w:ascii="Arial" w:hAnsi="Arial" w:cs="Arial"/>
          <w:u w:val="single"/>
          <w:lang w:val="en-US"/>
        </w:rPr>
        <w:t>No weight is displayed when there is a load on the scale?</w:t>
      </w:r>
      <w:r w:rsidRPr="00976117">
        <w:rPr>
          <w:rFonts w:ascii="Arial" w:hAnsi="Arial" w:cs="Arial"/>
          <w:lang w:val="en-US"/>
        </w:rPr>
        <w:t xml:space="preserve"> </w:t>
      </w:r>
    </w:p>
    <w:p w14:paraId="353B0883" w14:textId="77777777" w:rsidR="0054048A" w:rsidRPr="00976117" w:rsidRDefault="0054048A" w:rsidP="001921FF">
      <w:pPr>
        <w:pStyle w:val="ListParagraph"/>
        <w:widowControl/>
        <w:numPr>
          <w:ilvl w:val="0"/>
          <w:numId w:val="23"/>
        </w:numPr>
        <w:spacing w:after="0" w:line="240" w:lineRule="auto"/>
        <w:jc w:val="both"/>
        <w:rPr>
          <w:rFonts w:ascii="Arial" w:hAnsi="Arial" w:cs="Arial"/>
          <w:lang w:val="en-US"/>
        </w:rPr>
      </w:pPr>
      <w:r w:rsidRPr="00976117">
        <w:rPr>
          <w:rFonts w:ascii="Arial" w:hAnsi="Arial" w:cs="Arial"/>
          <w:lang w:val="en-US"/>
        </w:rPr>
        <w:t>Ask the adult to step off the scale, and check to see if the ON-OFF switch at the side of the scale is in the “ON” position.</w:t>
      </w:r>
    </w:p>
    <w:p w14:paraId="34C24DED" w14:textId="77777777" w:rsidR="0054048A" w:rsidRPr="00976117" w:rsidRDefault="0054048A" w:rsidP="001921FF">
      <w:pPr>
        <w:pStyle w:val="ListParagraph"/>
        <w:widowControl/>
        <w:numPr>
          <w:ilvl w:val="0"/>
          <w:numId w:val="23"/>
        </w:numPr>
        <w:spacing w:after="0" w:line="240" w:lineRule="auto"/>
        <w:jc w:val="both"/>
        <w:rPr>
          <w:rFonts w:ascii="Arial" w:hAnsi="Arial" w:cs="Arial"/>
          <w:lang w:val="en-US"/>
        </w:rPr>
      </w:pPr>
      <w:r w:rsidRPr="00976117">
        <w:rPr>
          <w:rFonts w:ascii="Arial" w:hAnsi="Arial" w:cs="Arial"/>
          <w:lang w:val="en-US"/>
        </w:rPr>
        <w:t xml:space="preserve">Press the </w:t>
      </w:r>
      <w:r w:rsidRPr="00976117">
        <w:rPr>
          <w:rFonts w:ascii="Arial" w:hAnsi="Arial" w:cs="Arial"/>
          <w:b/>
          <w:bCs/>
          <w:lang w:val="en-US"/>
        </w:rPr>
        <w:t>“START”</w:t>
      </w:r>
      <w:r w:rsidRPr="00976117">
        <w:rPr>
          <w:rFonts w:ascii="Arial" w:hAnsi="Arial" w:cs="Arial"/>
          <w:lang w:val="en-US"/>
        </w:rPr>
        <w:t xml:space="preserve"> key to prepare the scale for weighing if the ON-OFF switch is set to ON.</w:t>
      </w:r>
    </w:p>
    <w:p w14:paraId="1D3449C0" w14:textId="77777777" w:rsidR="0054048A" w:rsidRPr="00976117" w:rsidRDefault="0054048A" w:rsidP="001921FF">
      <w:pPr>
        <w:pStyle w:val="ListParagraph"/>
        <w:widowControl/>
        <w:numPr>
          <w:ilvl w:val="0"/>
          <w:numId w:val="23"/>
        </w:numPr>
        <w:spacing w:after="220" w:line="240" w:lineRule="auto"/>
        <w:jc w:val="both"/>
        <w:rPr>
          <w:rFonts w:ascii="Arial" w:hAnsi="Arial" w:cs="Arial"/>
          <w:lang w:val="en-US"/>
        </w:rPr>
      </w:pPr>
      <w:r w:rsidRPr="00976117">
        <w:rPr>
          <w:rFonts w:ascii="Arial" w:hAnsi="Arial" w:cs="Arial"/>
          <w:lang w:val="en-US"/>
        </w:rPr>
        <w:t>Check the batteries</w:t>
      </w:r>
    </w:p>
    <w:p w14:paraId="79FE1D9E" w14:textId="77777777" w:rsidR="0054048A" w:rsidRPr="00976117" w:rsidRDefault="0054048A" w:rsidP="0054048A">
      <w:pPr>
        <w:spacing w:after="220"/>
        <w:jc w:val="both"/>
        <w:rPr>
          <w:rFonts w:ascii="Arial" w:hAnsi="Arial" w:cs="Arial"/>
          <w:lang w:val="en-US"/>
        </w:rPr>
      </w:pPr>
      <w:r w:rsidRPr="00976117">
        <w:rPr>
          <w:rFonts w:ascii="Arial" w:hAnsi="Arial" w:cs="Arial"/>
          <w:u w:val="single"/>
          <w:lang w:val="en-US"/>
        </w:rPr>
        <w:t xml:space="preserve">The scale keeps switching on while being </w:t>
      </w:r>
      <w:proofErr w:type="gramStart"/>
      <w:r w:rsidRPr="00976117">
        <w:rPr>
          <w:rFonts w:ascii="Arial" w:hAnsi="Arial" w:cs="Arial"/>
          <w:u w:val="single"/>
          <w:lang w:val="en-US"/>
        </w:rPr>
        <w:t>transported</w:t>
      </w:r>
      <w:r w:rsidRPr="00976117">
        <w:rPr>
          <w:rFonts w:ascii="Arial" w:hAnsi="Arial" w:cs="Arial"/>
          <w:lang w:val="en-US"/>
        </w:rPr>
        <w:t>?</w:t>
      </w:r>
      <w:proofErr w:type="gramEnd"/>
      <w:r w:rsidRPr="00976117">
        <w:rPr>
          <w:rFonts w:ascii="Arial" w:hAnsi="Arial" w:cs="Arial"/>
          <w:lang w:val="en-US"/>
        </w:rPr>
        <w:t xml:space="preserve"> The </w:t>
      </w:r>
      <w:r w:rsidRPr="00976117">
        <w:rPr>
          <w:rFonts w:ascii="Arial" w:hAnsi="Arial" w:cs="Arial"/>
          <w:b/>
          <w:bCs/>
          <w:lang w:val="en-US"/>
        </w:rPr>
        <w:t>“START”</w:t>
      </w:r>
      <w:r w:rsidRPr="00976117">
        <w:rPr>
          <w:rFonts w:ascii="Arial" w:hAnsi="Arial" w:cs="Arial"/>
          <w:lang w:val="en-US"/>
        </w:rPr>
        <w:t xml:space="preserve"> key has been activated. Turn the power OFF using the ON-OFF switch.</w:t>
      </w:r>
    </w:p>
    <w:p w14:paraId="24C3328E" w14:textId="77777777" w:rsidR="0054048A" w:rsidRPr="00976117" w:rsidRDefault="0054048A" w:rsidP="0054048A">
      <w:pPr>
        <w:spacing w:after="220"/>
        <w:jc w:val="both"/>
        <w:rPr>
          <w:rFonts w:ascii="Arial" w:hAnsi="Arial" w:cs="Arial"/>
          <w:u w:val="single"/>
          <w:lang w:val="en-US"/>
        </w:rPr>
      </w:pPr>
      <w:r w:rsidRPr="00976117">
        <w:rPr>
          <w:rFonts w:ascii="Arial" w:hAnsi="Arial" w:cs="Arial"/>
          <w:u w:val="single"/>
          <w:lang w:val="en-US"/>
        </w:rPr>
        <w:t xml:space="preserve">The scale displays a weight after being transported or after new batteries have been put in? </w:t>
      </w:r>
      <w:r w:rsidRPr="00976117">
        <w:rPr>
          <w:rFonts w:ascii="Arial" w:hAnsi="Arial" w:cs="Arial"/>
          <w:lang w:val="en-US"/>
        </w:rPr>
        <w:t xml:space="preserve">Press the </w:t>
      </w:r>
      <w:r w:rsidRPr="00976117">
        <w:rPr>
          <w:rFonts w:ascii="Arial" w:hAnsi="Arial" w:cs="Arial"/>
          <w:b/>
          <w:bCs/>
          <w:lang w:val="en-US"/>
        </w:rPr>
        <w:t>“START”</w:t>
      </w:r>
      <w:r w:rsidRPr="00976117">
        <w:rPr>
          <w:rFonts w:ascii="Arial" w:hAnsi="Arial" w:cs="Arial"/>
          <w:lang w:val="en-US"/>
        </w:rPr>
        <w:t xml:space="preserve"> key; the scale will work normally again.</w:t>
      </w:r>
    </w:p>
    <w:p w14:paraId="6F774AAC" w14:textId="77777777" w:rsidR="0054048A" w:rsidRPr="00976117" w:rsidRDefault="0054048A" w:rsidP="0054048A">
      <w:pPr>
        <w:spacing w:after="220"/>
        <w:jc w:val="both"/>
        <w:rPr>
          <w:rFonts w:ascii="Arial" w:hAnsi="Arial" w:cs="Arial"/>
          <w:u w:val="single"/>
          <w:lang w:val="en-US"/>
        </w:rPr>
      </w:pPr>
      <w:r w:rsidRPr="00976117">
        <w:rPr>
          <w:rFonts w:ascii="Arial" w:hAnsi="Arial" w:cs="Arial"/>
          <w:u w:val="single"/>
          <w:lang w:val="en-US"/>
        </w:rPr>
        <w:t>“</w:t>
      </w:r>
      <w:r w:rsidRPr="00976117">
        <w:rPr>
          <w:rFonts w:ascii="Arial" w:hAnsi="Arial" w:cs="Arial"/>
          <w:i/>
          <w:iCs/>
          <w:u w:val="single"/>
          <w:lang w:val="en-US"/>
        </w:rPr>
        <w:t>0.00</w:t>
      </w:r>
      <w:r w:rsidRPr="00976117">
        <w:rPr>
          <w:rFonts w:ascii="Arial" w:hAnsi="Arial" w:cs="Arial"/>
          <w:u w:val="single"/>
          <w:lang w:val="en-US"/>
        </w:rPr>
        <w:t xml:space="preserve">” does not appear before weighing? </w:t>
      </w:r>
      <w:r w:rsidRPr="00976117">
        <w:rPr>
          <w:rFonts w:ascii="Arial" w:hAnsi="Arial" w:cs="Arial"/>
          <w:lang w:val="en-US"/>
        </w:rPr>
        <w:t xml:space="preserve">Start the scale again by pressing the </w:t>
      </w:r>
      <w:r w:rsidRPr="00976117">
        <w:rPr>
          <w:rFonts w:ascii="Arial" w:hAnsi="Arial" w:cs="Arial"/>
          <w:b/>
          <w:bCs/>
          <w:lang w:val="en-US"/>
        </w:rPr>
        <w:t>“START”</w:t>
      </w:r>
      <w:r w:rsidRPr="00976117">
        <w:rPr>
          <w:rFonts w:ascii="Arial" w:hAnsi="Arial" w:cs="Arial"/>
          <w:lang w:val="en-US"/>
        </w:rPr>
        <w:t xml:space="preserve"> key. There should not be any load on the scale.</w:t>
      </w:r>
    </w:p>
    <w:p w14:paraId="4E78A790" w14:textId="77777777" w:rsidR="0054048A" w:rsidRPr="00976117" w:rsidRDefault="0054048A" w:rsidP="0054048A">
      <w:pPr>
        <w:spacing w:after="220"/>
        <w:jc w:val="both"/>
        <w:rPr>
          <w:rFonts w:ascii="Arial" w:hAnsi="Arial" w:cs="Arial"/>
          <w:u w:val="single"/>
          <w:lang w:val="en-US"/>
        </w:rPr>
      </w:pPr>
      <w:r w:rsidRPr="00976117">
        <w:rPr>
          <w:rFonts w:ascii="Arial" w:hAnsi="Arial" w:cs="Arial"/>
          <w:u w:val="single"/>
          <w:lang w:val="en-US"/>
        </w:rPr>
        <w:t>“</w:t>
      </w:r>
      <w:r w:rsidRPr="00976117">
        <w:rPr>
          <w:rFonts w:ascii="Arial" w:hAnsi="Arial" w:cs="Arial"/>
          <w:i/>
          <w:iCs/>
          <w:u w:val="single"/>
          <w:lang w:val="en-US"/>
        </w:rPr>
        <w:t>----</w:t>
      </w:r>
      <w:r w:rsidRPr="00976117">
        <w:rPr>
          <w:rFonts w:ascii="Arial" w:hAnsi="Arial" w:cs="Arial"/>
          <w:u w:val="single"/>
          <w:lang w:val="en-US"/>
        </w:rPr>
        <w:t>” appears instead of “</w:t>
      </w:r>
      <w:r w:rsidRPr="00976117">
        <w:rPr>
          <w:rFonts w:ascii="Arial" w:hAnsi="Arial" w:cs="Arial"/>
          <w:i/>
          <w:iCs/>
          <w:u w:val="single"/>
          <w:lang w:val="en-US"/>
        </w:rPr>
        <w:t>0.00</w:t>
      </w:r>
      <w:r w:rsidRPr="00976117">
        <w:rPr>
          <w:rFonts w:ascii="Arial" w:hAnsi="Arial" w:cs="Arial"/>
          <w:u w:val="single"/>
          <w:lang w:val="en-US"/>
        </w:rPr>
        <w:t xml:space="preserve">” before weighing? </w:t>
      </w:r>
      <w:r w:rsidRPr="00976117">
        <w:rPr>
          <w:rFonts w:ascii="Arial" w:hAnsi="Arial" w:cs="Arial"/>
          <w:lang w:val="en-US"/>
        </w:rPr>
        <w:t>Start the scale again after it switches off automatically; there should not be any load on the scale.</w:t>
      </w:r>
    </w:p>
    <w:p w14:paraId="05C11B8E" w14:textId="77777777" w:rsidR="0054048A" w:rsidRPr="00976117" w:rsidRDefault="0054048A" w:rsidP="0054048A">
      <w:pPr>
        <w:spacing w:after="220"/>
        <w:jc w:val="both"/>
        <w:rPr>
          <w:rFonts w:ascii="Arial" w:hAnsi="Arial" w:cs="Arial"/>
          <w:u w:val="single"/>
          <w:lang w:val="en-US"/>
        </w:rPr>
      </w:pPr>
      <w:r w:rsidRPr="00976117">
        <w:rPr>
          <w:rFonts w:ascii="Arial" w:hAnsi="Arial" w:cs="Arial"/>
          <w:u w:val="single"/>
          <w:lang w:val="en-US"/>
        </w:rPr>
        <w:t xml:space="preserve">One segment of the display is illuminated constantly or not at all? </w:t>
      </w:r>
      <w:r w:rsidRPr="00976117">
        <w:rPr>
          <w:rFonts w:ascii="Arial" w:hAnsi="Arial" w:cs="Arial"/>
          <w:lang w:val="en-US"/>
        </w:rPr>
        <w:t xml:space="preserve">There is a problem with that segment of the scale. Inform your supervisor and use a replacement.  </w:t>
      </w:r>
    </w:p>
    <w:p w14:paraId="5C4ABAB3" w14:textId="77777777" w:rsidR="0054048A" w:rsidRPr="00976117" w:rsidRDefault="0054048A" w:rsidP="0054048A">
      <w:pPr>
        <w:spacing w:after="220"/>
        <w:jc w:val="both"/>
        <w:rPr>
          <w:rFonts w:ascii="Arial" w:hAnsi="Arial" w:cs="Arial"/>
          <w:u w:val="single"/>
          <w:lang w:val="en-US"/>
        </w:rPr>
      </w:pPr>
      <w:r w:rsidRPr="00976117">
        <w:rPr>
          <w:rFonts w:ascii="Arial" w:hAnsi="Arial" w:cs="Arial"/>
          <w:u w:val="single"/>
          <w:lang w:val="en-US"/>
        </w:rPr>
        <w:t xml:space="preserve">The display shows a battery with split </w:t>
      </w:r>
      <w:proofErr w:type="gramStart"/>
      <w:r w:rsidRPr="00976117">
        <w:rPr>
          <w:rFonts w:ascii="Arial" w:hAnsi="Arial" w:cs="Arial"/>
          <w:u w:val="single"/>
          <w:lang w:val="en-US"/>
        </w:rPr>
        <w:t>shading?</w:t>
      </w:r>
      <w:proofErr w:type="gramEnd"/>
      <w:r w:rsidRPr="00976117">
        <w:rPr>
          <w:rFonts w:ascii="Arial" w:hAnsi="Arial" w:cs="Arial"/>
          <w:lang w:val="en-US"/>
        </w:rPr>
        <w:t xml:space="preserve"> The battery voltage is running low. The batteries should be changed in a few days.</w:t>
      </w:r>
    </w:p>
    <w:p w14:paraId="39E953FF" w14:textId="77777777" w:rsidR="0054048A" w:rsidRPr="00976117" w:rsidRDefault="0054048A" w:rsidP="0054048A">
      <w:pPr>
        <w:spacing w:after="220"/>
        <w:jc w:val="both"/>
        <w:rPr>
          <w:rFonts w:ascii="Arial" w:hAnsi="Arial" w:cs="Arial"/>
          <w:u w:val="single"/>
          <w:lang w:val="en-US"/>
        </w:rPr>
      </w:pPr>
      <w:proofErr w:type="gramStart"/>
      <w:r w:rsidRPr="00976117">
        <w:rPr>
          <w:rFonts w:ascii="Arial" w:hAnsi="Arial" w:cs="Arial"/>
          <w:u w:val="single"/>
          <w:lang w:val="en-US"/>
        </w:rPr>
        <w:t>“..</w:t>
      </w:r>
      <w:proofErr w:type="gramEnd"/>
      <w:r w:rsidRPr="00976117">
        <w:rPr>
          <w:rFonts w:ascii="Arial" w:hAnsi="Arial" w:cs="Arial"/>
          <w:i/>
          <w:iCs/>
          <w:u w:val="single"/>
          <w:lang w:val="en-US"/>
        </w:rPr>
        <w:t>batt</w:t>
      </w:r>
      <w:r w:rsidRPr="00976117">
        <w:rPr>
          <w:rFonts w:ascii="Arial" w:hAnsi="Arial" w:cs="Arial"/>
          <w:u w:val="single"/>
          <w:lang w:val="en-US"/>
        </w:rPr>
        <w:t xml:space="preserve">” appears in the display? </w:t>
      </w:r>
      <w:r w:rsidRPr="00976117">
        <w:rPr>
          <w:rFonts w:ascii="Arial" w:hAnsi="Arial" w:cs="Arial"/>
          <w:lang w:val="en-US"/>
        </w:rPr>
        <w:t>The batteries are empty. Replace the batteries.</w:t>
      </w:r>
    </w:p>
    <w:p w14:paraId="474837DA" w14:textId="77777777" w:rsidR="0054048A" w:rsidRPr="00976117" w:rsidRDefault="0054048A" w:rsidP="0054048A">
      <w:pPr>
        <w:spacing w:after="220"/>
        <w:jc w:val="both"/>
        <w:rPr>
          <w:rFonts w:ascii="Arial" w:hAnsi="Arial" w:cs="Arial"/>
          <w:u w:val="single"/>
          <w:lang w:val="en-US"/>
        </w:rPr>
      </w:pPr>
      <w:r w:rsidRPr="00976117">
        <w:rPr>
          <w:rFonts w:ascii="Arial" w:hAnsi="Arial" w:cs="Arial"/>
          <w:u w:val="single"/>
          <w:lang w:val="en-US"/>
        </w:rPr>
        <w:t>“</w:t>
      </w:r>
      <w:r w:rsidRPr="00976117">
        <w:rPr>
          <w:rFonts w:ascii="Arial" w:hAnsi="Arial" w:cs="Arial"/>
          <w:i/>
          <w:iCs/>
          <w:u w:val="single"/>
          <w:lang w:val="en-US"/>
        </w:rPr>
        <w:t>STOP</w:t>
      </w:r>
      <w:r w:rsidRPr="00976117">
        <w:rPr>
          <w:rFonts w:ascii="Arial" w:hAnsi="Arial" w:cs="Arial"/>
          <w:u w:val="single"/>
          <w:lang w:val="en-US"/>
        </w:rPr>
        <w:t xml:space="preserve">” appears in the display? </w:t>
      </w:r>
      <w:r w:rsidRPr="00976117">
        <w:rPr>
          <w:rFonts w:ascii="Arial" w:hAnsi="Arial" w:cs="Arial"/>
          <w:lang w:val="en-US"/>
        </w:rPr>
        <w:t>The maximum load capacity of the scale has been exceeded.</w:t>
      </w:r>
    </w:p>
    <w:p w14:paraId="38937459" w14:textId="77777777" w:rsidR="0054048A" w:rsidRPr="00976117" w:rsidRDefault="0054048A" w:rsidP="0054048A">
      <w:pPr>
        <w:spacing w:after="220"/>
        <w:jc w:val="both"/>
        <w:rPr>
          <w:rFonts w:ascii="Arial" w:hAnsi="Arial" w:cs="Arial"/>
          <w:lang w:val="en-US"/>
        </w:rPr>
      </w:pPr>
      <w:r w:rsidRPr="00976117">
        <w:rPr>
          <w:rFonts w:ascii="Arial" w:hAnsi="Arial" w:cs="Arial"/>
          <w:u w:val="single"/>
          <w:lang w:val="en-US"/>
        </w:rPr>
        <w:t xml:space="preserve">The display </w:t>
      </w:r>
      <w:proofErr w:type="gramStart"/>
      <w:r w:rsidRPr="00976117">
        <w:rPr>
          <w:rFonts w:ascii="Arial" w:hAnsi="Arial" w:cs="Arial"/>
          <w:u w:val="single"/>
          <w:lang w:val="en-US"/>
        </w:rPr>
        <w:t>flashes?</w:t>
      </w:r>
      <w:proofErr w:type="gramEnd"/>
      <w:r w:rsidRPr="00976117">
        <w:rPr>
          <w:rFonts w:ascii="Arial" w:hAnsi="Arial" w:cs="Arial"/>
          <w:lang w:val="en-US"/>
        </w:rPr>
        <w:t xml:space="preserve"> Take the load off the scale and start again. Wait until 0.00 appears and weight again.</w:t>
      </w:r>
      <w:r w:rsidRPr="00976117">
        <w:rPr>
          <w:rFonts w:ascii="Arial" w:hAnsi="Arial" w:cs="Arial"/>
          <w:u w:val="single"/>
          <w:lang w:val="en-US"/>
        </w:rPr>
        <w:t xml:space="preserve"> </w:t>
      </w:r>
    </w:p>
    <w:p w14:paraId="0BE33F1F" w14:textId="77777777" w:rsidR="0054048A" w:rsidRPr="00976117" w:rsidRDefault="0054048A" w:rsidP="0054048A">
      <w:pPr>
        <w:spacing w:after="220"/>
        <w:jc w:val="both"/>
        <w:rPr>
          <w:rFonts w:ascii="Arial" w:hAnsi="Arial" w:cs="Arial"/>
          <w:b/>
          <w:bCs/>
          <w:lang w:val="en-US"/>
        </w:rPr>
      </w:pPr>
      <w:r w:rsidRPr="00976117">
        <w:rPr>
          <w:rFonts w:ascii="Arial" w:hAnsi="Arial" w:cs="Arial"/>
          <w:i/>
          <w:iCs/>
          <w:u w:val="single"/>
          <w:lang w:val="en-US"/>
        </w:rPr>
        <w:lastRenderedPageBreak/>
        <w:t>Er</w:t>
      </w:r>
      <w:r w:rsidRPr="00976117">
        <w:rPr>
          <w:rFonts w:ascii="Arial" w:hAnsi="Arial" w:cs="Arial"/>
          <w:u w:val="single"/>
          <w:lang w:val="en-US"/>
        </w:rPr>
        <w:t xml:space="preserve"> and a number appear in the display window?</w:t>
      </w:r>
      <w:r w:rsidRPr="00976117">
        <w:rPr>
          <w:rFonts w:ascii="Arial" w:hAnsi="Arial" w:cs="Arial"/>
          <w:lang w:val="en-US"/>
        </w:rPr>
        <w:t xml:space="preserve"> Start the scale again after it switches off automatically.  The scale should work normally again. If not, turn the ON-OFF switch to OFF and then back to ON. If the scale still does not work properly, inform your </w:t>
      </w:r>
      <w:proofErr w:type="gramStart"/>
      <w:r w:rsidRPr="00976117">
        <w:rPr>
          <w:rFonts w:ascii="Arial" w:hAnsi="Arial" w:cs="Arial"/>
          <w:lang w:val="en-US"/>
        </w:rPr>
        <w:t>supervisor</w:t>
      </w:r>
      <w:proofErr w:type="gramEnd"/>
      <w:r w:rsidRPr="00976117">
        <w:rPr>
          <w:rFonts w:ascii="Arial" w:hAnsi="Arial" w:cs="Arial"/>
          <w:lang w:val="en-US"/>
        </w:rPr>
        <w:t xml:space="preserve"> and use a replacement.  </w:t>
      </w:r>
    </w:p>
    <w:p w14:paraId="27F93200" w14:textId="77777777" w:rsidR="0054048A" w:rsidRPr="00976117" w:rsidRDefault="0054048A" w:rsidP="001921FF">
      <w:pPr>
        <w:pStyle w:val="Heading2"/>
        <w:numPr>
          <w:ilvl w:val="1"/>
          <w:numId w:val="8"/>
        </w:numPr>
        <w:ind w:left="720" w:hanging="720"/>
        <w:rPr>
          <w:sz w:val="22"/>
          <w:szCs w:val="22"/>
        </w:rPr>
      </w:pPr>
      <w:bookmarkStart w:id="77" w:name="_Toc81926178"/>
      <w:bookmarkStart w:id="78" w:name="_Toc528668267"/>
      <w:bookmarkStart w:id="79" w:name="_Toc281839629"/>
      <w:bookmarkStart w:id="80" w:name="_Toc281839026"/>
      <w:r w:rsidRPr="00976117">
        <w:t>Preparing to measure height/length</w:t>
      </w:r>
      <w:bookmarkEnd w:id="77"/>
      <w:r w:rsidRPr="00976117">
        <w:t xml:space="preserve"> </w:t>
      </w:r>
      <w:bookmarkEnd w:id="78"/>
      <w:r w:rsidRPr="00976117">
        <w:t xml:space="preserve"> </w:t>
      </w:r>
    </w:p>
    <w:p w14:paraId="1DFFE426" w14:textId="77777777" w:rsidR="0054048A" w:rsidRPr="00976117" w:rsidRDefault="0054048A" w:rsidP="0054048A">
      <w:pPr>
        <w:spacing w:after="220"/>
        <w:jc w:val="both"/>
        <w:rPr>
          <w:rFonts w:ascii="Arial" w:hAnsi="Arial" w:cs="Arial"/>
          <w:lang w:val="en-US"/>
        </w:rPr>
      </w:pPr>
      <w:r w:rsidRPr="00976117">
        <w:rPr>
          <w:rFonts w:ascii="Arial" w:hAnsi="Arial" w:cs="Arial"/>
          <w:lang w:val="en-US"/>
        </w:rPr>
        <w:t>Show the measuring board to the adult and explain that you will use it to measure her/him and the children in the household who are age 0-4 years. Tell her/him that a child less than age 2 years will be measured lying down on his/her back and a child 2- 4 years will be measured standing.  Inform her/him even if a child less than age 2 years can stand on his/her own, he/she will still be measured lying down (length).</w:t>
      </w:r>
      <w:r w:rsidRPr="00976117">
        <w:rPr>
          <w:rFonts w:ascii="Arial" w:hAnsi="Arial" w:cs="Arial"/>
          <w:b/>
          <w:bCs/>
          <w:lang w:val="en-US"/>
        </w:rPr>
        <w:t xml:space="preserve"> </w:t>
      </w:r>
      <w:r w:rsidRPr="00976117">
        <w:rPr>
          <w:rFonts w:ascii="Arial" w:hAnsi="Arial" w:cs="Arial"/>
          <w:lang w:val="en-US"/>
        </w:rPr>
        <w:t>Inform the adult that his/her help will be needed to calm and focus the child.</w:t>
      </w:r>
    </w:p>
    <w:p w14:paraId="7CE0377B" w14:textId="77777777" w:rsidR="0054048A" w:rsidRPr="00976117" w:rsidRDefault="0054048A" w:rsidP="0054048A">
      <w:pPr>
        <w:jc w:val="both"/>
        <w:rPr>
          <w:rFonts w:ascii="Arial" w:hAnsi="Arial" w:cs="Arial"/>
          <w:b/>
          <w:bCs/>
          <w:lang w:val="en-US"/>
        </w:rPr>
      </w:pPr>
      <w:r w:rsidRPr="00976117">
        <w:rPr>
          <w:rFonts w:ascii="Arial" w:hAnsi="Arial" w:cs="Arial"/>
          <w:b/>
          <w:bCs/>
          <w:lang w:val="en-US"/>
        </w:rPr>
        <w:t xml:space="preserve">Preparing the measuring board </w:t>
      </w:r>
    </w:p>
    <w:p w14:paraId="40BD53EF" w14:textId="77777777" w:rsidR="0054048A" w:rsidRPr="00976117" w:rsidRDefault="0054048A" w:rsidP="001921FF">
      <w:pPr>
        <w:pStyle w:val="ListParagraph"/>
        <w:widowControl/>
        <w:numPr>
          <w:ilvl w:val="0"/>
          <w:numId w:val="24"/>
        </w:numPr>
        <w:spacing w:after="0" w:line="240" w:lineRule="auto"/>
        <w:jc w:val="both"/>
        <w:rPr>
          <w:rFonts w:ascii="Arial" w:hAnsi="Arial" w:cs="Arial"/>
          <w:lang w:val="en-US"/>
        </w:rPr>
      </w:pPr>
      <w:r w:rsidRPr="00976117">
        <w:rPr>
          <w:rFonts w:ascii="Arial" w:hAnsi="Arial" w:cs="Arial"/>
          <w:lang w:val="en-US"/>
        </w:rPr>
        <w:t>The measuring board requires assembly. It consists of three separate pieces (“A,” “B,” and “C”) that, for ease of transport, are held together by bolts and a moveable head/</w:t>
      </w:r>
      <w:proofErr w:type="spellStart"/>
      <w:r w:rsidRPr="00976117">
        <w:rPr>
          <w:rFonts w:ascii="Arial" w:hAnsi="Arial" w:cs="Arial"/>
          <w:lang w:val="en-US"/>
        </w:rPr>
        <w:t>footpiece</w:t>
      </w:r>
      <w:proofErr w:type="spellEnd"/>
      <w:r w:rsidRPr="00976117">
        <w:rPr>
          <w:rFonts w:ascii="Arial" w:hAnsi="Arial" w:cs="Arial"/>
          <w:lang w:val="en-US"/>
        </w:rPr>
        <w:t xml:space="preserve">. In transport mode, the measuring board is stored in a case. </w:t>
      </w:r>
    </w:p>
    <w:p w14:paraId="3A49C12E" w14:textId="77777777" w:rsidR="0054048A" w:rsidRPr="00976117" w:rsidRDefault="0054048A" w:rsidP="0054048A">
      <w:pPr>
        <w:pStyle w:val="ListParagraph"/>
        <w:jc w:val="both"/>
        <w:rPr>
          <w:rFonts w:ascii="Arial" w:hAnsi="Arial" w:cs="Arial"/>
          <w:lang w:val="en-US"/>
        </w:rPr>
      </w:pPr>
    </w:p>
    <w:p w14:paraId="3A84D4E2" w14:textId="7A90CB04" w:rsidR="0054048A" w:rsidRPr="00976117" w:rsidRDefault="0054048A" w:rsidP="001921FF">
      <w:pPr>
        <w:pStyle w:val="ListParagraph"/>
        <w:widowControl/>
        <w:numPr>
          <w:ilvl w:val="0"/>
          <w:numId w:val="24"/>
        </w:numPr>
        <w:spacing w:after="0" w:line="240" w:lineRule="auto"/>
        <w:jc w:val="both"/>
        <w:rPr>
          <w:rFonts w:ascii="Arial" w:hAnsi="Arial" w:cs="Arial"/>
          <w:lang w:val="en-US"/>
        </w:rPr>
      </w:pPr>
      <w:r w:rsidRPr="00976117">
        <w:rPr>
          <w:noProof/>
          <w:lang w:val="en-US"/>
        </w:rPr>
        <w:drawing>
          <wp:anchor distT="0" distB="0" distL="114300" distR="114300" simplePos="0" relativeHeight="251658245" behindDoc="1" locked="0" layoutInCell="1" allowOverlap="1" wp14:anchorId="150D4392" wp14:editId="0DD9E0C6">
            <wp:simplePos x="0" y="0"/>
            <wp:positionH relativeFrom="margin">
              <wp:posOffset>2819400</wp:posOffset>
            </wp:positionH>
            <wp:positionV relativeFrom="paragraph">
              <wp:posOffset>94615</wp:posOffset>
            </wp:positionV>
            <wp:extent cx="3423920" cy="3084830"/>
            <wp:effectExtent l="0" t="0" r="5080" b="1270"/>
            <wp:wrapTight wrapText="bothSides">
              <wp:wrapPolygon edited="0">
                <wp:start x="0" y="0"/>
                <wp:lineTo x="0" y="21476"/>
                <wp:lineTo x="21512" y="21476"/>
                <wp:lineTo x="21512"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23920" cy="3084830"/>
                    </a:xfrm>
                    <a:prstGeom prst="rect">
                      <a:avLst/>
                    </a:prstGeom>
                    <a:noFill/>
                  </pic:spPr>
                </pic:pic>
              </a:graphicData>
            </a:graphic>
            <wp14:sizeRelH relativeFrom="page">
              <wp14:pctWidth>0</wp14:pctWidth>
            </wp14:sizeRelH>
            <wp14:sizeRelV relativeFrom="page">
              <wp14:pctHeight>0</wp14:pctHeight>
            </wp14:sizeRelV>
          </wp:anchor>
        </w:drawing>
      </w:r>
      <w:r w:rsidRPr="00976117">
        <w:rPr>
          <w:rFonts w:ascii="Arial" w:hAnsi="Arial" w:cs="Arial"/>
          <w:noProof/>
          <w:lang w:val="en-US"/>
        </w:rPr>
        <w:t>Remove</w:t>
      </w:r>
      <w:r w:rsidRPr="00976117">
        <w:rPr>
          <w:rFonts w:ascii="Arial" w:hAnsi="Arial" w:cs="Arial"/>
          <w:lang w:val="en-US"/>
        </w:rPr>
        <w:t xml:space="preserve"> the measuring board prepared for transport from its case and stand it upright on its base. </w:t>
      </w:r>
    </w:p>
    <w:p w14:paraId="14E7AD68" w14:textId="1CAADB5D" w:rsidR="0054048A" w:rsidRPr="00976117" w:rsidRDefault="0054048A" w:rsidP="0054048A">
      <w:pPr>
        <w:pStyle w:val="ListParagraph"/>
        <w:rPr>
          <w:rFonts w:ascii="Arial" w:hAnsi="Arial" w:cs="Arial"/>
          <w:lang w:val="en-US"/>
        </w:rPr>
      </w:pPr>
      <w:r w:rsidRPr="00976117">
        <w:rPr>
          <w:noProof/>
          <w:lang w:val="en-US"/>
        </w:rPr>
        <mc:AlternateContent>
          <mc:Choice Requires="wps">
            <w:drawing>
              <wp:anchor distT="45720" distB="45720" distL="114300" distR="114300" simplePos="0" relativeHeight="251658246" behindDoc="1" locked="0" layoutInCell="1" allowOverlap="1" wp14:anchorId="38E5F7A7" wp14:editId="51A406EF">
                <wp:simplePos x="0" y="0"/>
                <wp:positionH relativeFrom="column">
                  <wp:posOffset>5304790</wp:posOffset>
                </wp:positionH>
                <wp:positionV relativeFrom="paragraph">
                  <wp:posOffset>17780</wp:posOffset>
                </wp:positionV>
                <wp:extent cx="428625" cy="2033270"/>
                <wp:effectExtent l="0" t="0" r="9525" b="5080"/>
                <wp:wrapTight wrapText="bothSides">
                  <wp:wrapPolygon edited="0">
                    <wp:start x="0" y="0"/>
                    <wp:lineTo x="0" y="21452"/>
                    <wp:lineTo x="21120" y="21452"/>
                    <wp:lineTo x="21120" y="0"/>
                    <wp:lineTo x="0" y="0"/>
                  </wp:wrapPolygon>
                </wp:wrapTight>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033270"/>
                        </a:xfrm>
                        <a:prstGeom prst="rect">
                          <a:avLst/>
                        </a:prstGeom>
                        <a:solidFill>
                          <a:srgbClr val="FFFFFF"/>
                        </a:solidFill>
                        <a:ln w="9525">
                          <a:noFill/>
                          <a:miter lim="800000"/>
                          <a:headEnd/>
                          <a:tailEnd/>
                        </a:ln>
                      </wps:spPr>
                      <wps:txbx>
                        <w:txbxContent>
                          <w:p w14:paraId="1977C9E2" w14:textId="77777777" w:rsidR="008D5A6C" w:rsidRDefault="008D5A6C" w:rsidP="0054048A">
                            <w:r>
                              <w:t>“</w:t>
                            </w:r>
                            <w:r>
                              <w:rPr>
                                <w:b/>
                              </w:rPr>
                              <w:t>C</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E5F7A7" id="Text Box 62" o:spid="_x0000_s1029" type="#_x0000_t202" style="position:absolute;left:0;text-align:left;margin-left:417.7pt;margin-top:1.4pt;width:33.75pt;height:160.1pt;z-index:-25165823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" stroked="f">
                <v:textbox>
                  <w:txbxContent>
                    <w:p w14:paraId="1977C9E2" w14:textId="77777777" w:rsidR="008D5A6C" w:rsidRDefault="008D5A6C" w:rsidP="0054048A">
                      <w:r>
                        <w:t>“</w:t>
                      </w:r>
                      <w:r>
                        <w:rPr>
                          <w:b/>
                        </w:rPr>
                        <w:t>C</w:t>
                      </w:r>
                      <w:r>
                        <w:t>”</w:t>
                      </w:r>
                    </w:p>
                  </w:txbxContent>
                </v:textbox>
                <w10:wrap type="tight"/>
              </v:shape>
            </w:pict>
          </mc:Fallback>
        </mc:AlternateContent>
      </w:r>
    </w:p>
    <w:p w14:paraId="16F43751" w14:textId="77777777" w:rsidR="0054048A" w:rsidRPr="00976117" w:rsidRDefault="0054048A" w:rsidP="001921FF">
      <w:pPr>
        <w:pStyle w:val="ListParagraph"/>
        <w:widowControl/>
        <w:numPr>
          <w:ilvl w:val="0"/>
          <w:numId w:val="24"/>
        </w:numPr>
        <w:spacing w:after="0" w:line="240" w:lineRule="auto"/>
        <w:jc w:val="both"/>
        <w:rPr>
          <w:rFonts w:ascii="Arial" w:hAnsi="Arial" w:cs="Arial"/>
          <w:lang w:val="en-US"/>
        </w:rPr>
      </w:pPr>
      <w:r w:rsidRPr="00976117">
        <w:rPr>
          <w:rFonts w:ascii="Arial" w:hAnsi="Arial" w:cs="Arial"/>
          <w:lang w:val="en-US"/>
        </w:rPr>
        <w:t xml:space="preserve">As you face the board, release the front bolt by turning it </w:t>
      </w:r>
      <w:proofErr w:type="gramStart"/>
      <w:r w:rsidRPr="00976117">
        <w:rPr>
          <w:rFonts w:ascii="Arial" w:hAnsi="Arial" w:cs="Arial"/>
          <w:lang w:val="en-US"/>
        </w:rPr>
        <w:t>counter-clockwise</w:t>
      </w:r>
      <w:proofErr w:type="gramEnd"/>
      <w:r w:rsidRPr="00976117">
        <w:rPr>
          <w:rFonts w:ascii="Arial" w:hAnsi="Arial" w:cs="Arial"/>
          <w:lang w:val="en-US"/>
        </w:rPr>
        <w:t>.  This will liberate board “C.”  Set board “C” aside.</w:t>
      </w:r>
    </w:p>
    <w:p w14:paraId="31FACB4F" w14:textId="77777777" w:rsidR="0054048A" w:rsidRPr="00976117" w:rsidRDefault="0054048A" w:rsidP="0054048A">
      <w:pPr>
        <w:pStyle w:val="ListParagraph"/>
        <w:rPr>
          <w:rFonts w:ascii="Arial" w:hAnsi="Arial" w:cs="Arial"/>
          <w:lang w:val="en-US"/>
        </w:rPr>
      </w:pPr>
    </w:p>
    <w:p w14:paraId="7D5667F8" w14:textId="4CB0AC5F" w:rsidR="0054048A" w:rsidRPr="00976117" w:rsidRDefault="0054048A" w:rsidP="001921FF">
      <w:pPr>
        <w:pStyle w:val="ListParagraph"/>
        <w:widowControl/>
        <w:numPr>
          <w:ilvl w:val="0"/>
          <w:numId w:val="24"/>
        </w:numPr>
        <w:spacing w:after="0" w:line="240" w:lineRule="auto"/>
        <w:jc w:val="both"/>
        <w:rPr>
          <w:rFonts w:ascii="Arial" w:hAnsi="Arial" w:cs="Arial"/>
          <w:lang w:val="en-US"/>
        </w:rPr>
      </w:pPr>
      <w:r w:rsidRPr="00976117">
        <w:rPr>
          <w:noProof/>
          <w:lang w:val="en-US"/>
        </w:rPr>
        <mc:AlternateContent>
          <mc:Choice Requires="wps">
            <w:drawing>
              <wp:anchor distT="45720" distB="45720" distL="114300" distR="114300" simplePos="0" relativeHeight="251658249" behindDoc="1" locked="0" layoutInCell="1" allowOverlap="1" wp14:anchorId="695AA3AC" wp14:editId="68A63E4B">
                <wp:simplePos x="0" y="0"/>
                <wp:positionH relativeFrom="column">
                  <wp:posOffset>5321935</wp:posOffset>
                </wp:positionH>
                <wp:positionV relativeFrom="paragraph">
                  <wp:posOffset>6350</wp:posOffset>
                </wp:positionV>
                <wp:extent cx="428625" cy="267335"/>
                <wp:effectExtent l="0" t="0" r="9525" b="0"/>
                <wp:wrapTight wrapText="bothSides">
                  <wp:wrapPolygon edited="0">
                    <wp:start x="0" y="0"/>
                    <wp:lineTo x="0" y="20010"/>
                    <wp:lineTo x="21120" y="20010"/>
                    <wp:lineTo x="21120" y="0"/>
                    <wp:lineTo x="0" y="0"/>
                  </wp:wrapPolygon>
                </wp:wrapTight>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67335"/>
                        </a:xfrm>
                        <a:prstGeom prst="rect">
                          <a:avLst/>
                        </a:prstGeom>
                        <a:solidFill>
                          <a:srgbClr val="FFFFFF"/>
                        </a:solidFill>
                        <a:ln w="9525">
                          <a:noFill/>
                          <a:miter lim="800000"/>
                          <a:headEnd/>
                          <a:tailEnd/>
                        </a:ln>
                      </wps:spPr>
                      <wps:txbx>
                        <w:txbxContent>
                          <w:p w14:paraId="49AF4151" w14:textId="77777777" w:rsidR="008D5A6C" w:rsidRDefault="008D5A6C" w:rsidP="0054048A">
                            <w:r>
                              <w:t>“</w:t>
                            </w:r>
                            <w:r>
                              <w:rPr>
                                <w:b/>
                              </w:rPr>
                              <w:t>B</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5AA3AC" id="Text Box 42" o:spid="_x0000_s1030" type="#_x0000_t202" style="position:absolute;left:0;text-align:left;margin-left:419.05pt;margin-top:.5pt;width:33.75pt;height:21.05pt;z-index:-25165823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" stroked="f">
                <v:textbox>
                  <w:txbxContent>
                    <w:p w14:paraId="49AF4151" w14:textId="77777777" w:rsidR="008D5A6C" w:rsidRDefault="008D5A6C" w:rsidP="0054048A">
                      <w:r>
                        <w:t>“</w:t>
                      </w:r>
                      <w:r>
                        <w:rPr>
                          <w:b/>
                        </w:rPr>
                        <w:t>B</w:t>
                      </w:r>
                      <w:r>
                        <w:t>”</w:t>
                      </w:r>
                    </w:p>
                  </w:txbxContent>
                </v:textbox>
                <w10:wrap type="tight"/>
              </v:shape>
            </w:pict>
          </mc:Fallback>
        </mc:AlternateContent>
      </w:r>
      <w:r w:rsidRPr="00976117">
        <w:rPr>
          <w:noProof/>
          <w:lang w:val="en-US"/>
        </w:rPr>
        <mc:AlternateContent>
          <mc:Choice Requires="wps">
            <w:drawing>
              <wp:anchor distT="45720" distB="45720" distL="114300" distR="114300" simplePos="0" relativeHeight="251658250" behindDoc="1" locked="0" layoutInCell="1" allowOverlap="1" wp14:anchorId="5545EDCD" wp14:editId="7C0FF084">
                <wp:simplePos x="0" y="0"/>
                <wp:positionH relativeFrom="column">
                  <wp:posOffset>5311775</wp:posOffset>
                </wp:positionH>
                <wp:positionV relativeFrom="paragraph">
                  <wp:posOffset>739140</wp:posOffset>
                </wp:positionV>
                <wp:extent cx="438150" cy="371475"/>
                <wp:effectExtent l="0" t="0" r="0" b="9525"/>
                <wp:wrapTight wrapText="bothSides">
                  <wp:wrapPolygon edited="0">
                    <wp:start x="0" y="0"/>
                    <wp:lineTo x="0" y="21046"/>
                    <wp:lineTo x="20661" y="21046"/>
                    <wp:lineTo x="20661" y="0"/>
                    <wp:lineTo x="0" y="0"/>
                  </wp:wrapPolygon>
                </wp:wrapTight>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371475"/>
                        </a:xfrm>
                        <a:prstGeom prst="rect">
                          <a:avLst/>
                        </a:prstGeom>
                        <a:solidFill>
                          <a:srgbClr val="FFFFFF"/>
                        </a:solidFill>
                        <a:ln w="9525">
                          <a:noFill/>
                          <a:miter lim="800000"/>
                          <a:headEnd/>
                          <a:tailEnd/>
                        </a:ln>
                      </wps:spPr>
                      <wps:txbx>
                        <w:txbxContent>
                          <w:p w14:paraId="66866668" w14:textId="77777777" w:rsidR="008D5A6C" w:rsidRDefault="008D5A6C" w:rsidP="0054048A">
                            <w:r>
                              <w:t>“</w:t>
                            </w:r>
                            <w:r>
                              <w:rPr>
                                <w:b/>
                              </w:rPr>
                              <w:t>A</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45EDCD" id="Text Box 41" o:spid="_x0000_s1031" type="#_x0000_t202" style="position:absolute;left:0;text-align:left;margin-left:418.25pt;margin-top:58.2pt;width:34.5pt;height:29.25pt;z-index:-25165823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" stroked="f">
                <v:textbox>
                  <w:txbxContent>
                    <w:p w14:paraId="66866668" w14:textId="77777777" w:rsidR="008D5A6C" w:rsidRDefault="008D5A6C" w:rsidP="0054048A">
                      <w:r>
                        <w:t>“</w:t>
                      </w:r>
                      <w:r>
                        <w:rPr>
                          <w:b/>
                        </w:rPr>
                        <w:t>A</w:t>
                      </w:r>
                      <w:r>
                        <w:t>”</w:t>
                      </w:r>
                    </w:p>
                  </w:txbxContent>
                </v:textbox>
                <w10:wrap type="tight"/>
              </v:shape>
            </w:pict>
          </mc:Fallback>
        </mc:AlternateContent>
      </w:r>
      <w:r w:rsidRPr="00976117">
        <w:rPr>
          <w:rFonts w:ascii="Arial" w:hAnsi="Arial" w:cs="Arial"/>
          <w:lang w:val="en-US"/>
        </w:rPr>
        <w:t xml:space="preserve">The second bolt attaching board “B” to base “A” is on the back of base “A.”  Turn the second bolt </w:t>
      </w:r>
      <w:proofErr w:type="gramStart"/>
      <w:r w:rsidRPr="00976117">
        <w:rPr>
          <w:rFonts w:ascii="Arial" w:hAnsi="Arial" w:cs="Arial"/>
          <w:lang w:val="en-US"/>
        </w:rPr>
        <w:t>counter-clockwise</w:t>
      </w:r>
      <w:proofErr w:type="gramEnd"/>
      <w:r w:rsidRPr="00976117">
        <w:rPr>
          <w:rFonts w:ascii="Arial" w:hAnsi="Arial" w:cs="Arial"/>
          <w:lang w:val="en-US"/>
        </w:rPr>
        <w:t xml:space="preserve"> to liberate board “B.”  You now have three separate pieces: A, B, and C. </w:t>
      </w:r>
    </w:p>
    <w:p w14:paraId="76DF7FDD" w14:textId="77777777" w:rsidR="0054048A" w:rsidRPr="00976117" w:rsidRDefault="0054048A" w:rsidP="0054048A">
      <w:pPr>
        <w:pStyle w:val="ListParagraph"/>
        <w:rPr>
          <w:rFonts w:ascii="Arial" w:hAnsi="Arial" w:cs="Arial"/>
          <w:lang w:val="en-US"/>
        </w:rPr>
      </w:pPr>
    </w:p>
    <w:p w14:paraId="77393B57" w14:textId="77777777" w:rsidR="0054048A" w:rsidRPr="00976117" w:rsidRDefault="0054048A" w:rsidP="001921FF">
      <w:pPr>
        <w:pStyle w:val="ListParagraph"/>
        <w:widowControl/>
        <w:numPr>
          <w:ilvl w:val="0"/>
          <w:numId w:val="24"/>
        </w:numPr>
        <w:spacing w:after="0" w:line="240" w:lineRule="auto"/>
        <w:jc w:val="both"/>
        <w:rPr>
          <w:rFonts w:ascii="Arial" w:hAnsi="Arial" w:cs="Arial"/>
          <w:lang w:val="en-US"/>
        </w:rPr>
      </w:pPr>
      <w:r w:rsidRPr="00976117">
        <w:rPr>
          <w:rFonts w:ascii="Arial" w:hAnsi="Arial" w:cs="Arial"/>
          <w:lang w:val="en-US"/>
        </w:rPr>
        <w:t xml:space="preserve">To assemble, slide board “B” into base “A” and fasten the clasps at the back of the board. Next, slide board “C” into board “B” and fasten the second set of clasps.  Thus, as shown, base “A” is linked to board “B” and board “B” is linked to board “C”. </w:t>
      </w:r>
    </w:p>
    <w:p w14:paraId="69A674C2" w14:textId="77777777" w:rsidR="0054048A" w:rsidRPr="00976117" w:rsidRDefault="0054048A" w:rsidP="0054048A">
      <w:pPr>
        <w:spacing w:after="0"/>
        <w:rPr>
          <w:rFonts w:asciiTheme="minorHAnsi" w:hAnsiTheme="minorHAnsi" w:cstheme="minorBidi"/>
          <w:lang w:val="en-US"/>
        </w:rPr>
      </w:pPr>
    </w:p>
    <w:p w14:paraId="31DA35EE" w14:textId="77777777" w:rsidR="0054048A" w:rsidRPr="00976117" w:rsidRDefault="0054048A" w:rsidP="001921FF">
      <w:pPr>
        <w:pStyle w:val="ListParagraph"/>
        <w:widowControl/>
        <w:numPr>
          <w:ilvl w:val="0"/>
          <w:numId w:val="24"/>
        </w:numPr>
        <w:spacing w:after="0" w:line="240" w:lineRule="auto"/>
        <w:jc w:val="both"/>
        <w:rPr>
          <w:rFonts w:ascii="Arial" w:hAnsi="Arial" w:cs="Arial"/>
          <w:lang w:val="en-US"/>
        </w:rPr>
      </w:pPr>
      <w:r w:rsidRPr="00976117">
        <w:rPr>
          <w:rFonts w:ascii="Arial" w:hAnsi="Arial" w:cs="Arial"/>
          <w:lang w:val="en-US"/>
        </w:rPr>
        <w:t xml:space="preserve">If it is not possible to clasp the boards together, the pieces have been assembled improperly – recheck the instructions and try again.  </w:t>
      </w:r>
    </w:p>
    <w:p w14:paraId="1B53C42E" w14:textId="77777777" w:rsidR="0054048A" w:rsidRPr="00976117" w:rsidRDefault="0054048A" w:rsidP="0054048A">
      <w:pPr>
        <w:pStyle w:val="ListParagraph"/>
        <w:rPr>
          <w:rFonts w:ascii="Arial" w:hAnsi="Arial" w:cs="Arial"/>
          <w:lang w:val="en-US"/>
        </w:rPr>
      </w:pPr>
    </w:p>
    <w:p w14:paraId="7799CE95" w14:textId="77777777" w:rsidR="0054048A" w:rsidRPr="00976117" w:rsidRDefault="0054048A" w:rsidP="001921FF">
      <w:pPr>
        <w:pStyle w:val="ListParagraph"/>
        <w:widowControl/>
        <w:numPr>
          <w:ilvl w:val="0"/>
          <w:numId w:val="24"/>
        </w:numPr>
        <w:spacing w:after="0" w:line="240" w:lineRule="auto"/>
        <w:jc w:val="both"/>
        <w:rPr>
          <w:rFonts w:ascii="Arial" w:hAnsi="Arial" w:cs="Arial"/>
          <w:lang w:val="en-US"/>
        </w:rPr>
      </w:pPr>
      <w:r w:rsidRPr="00976117">
        <w:rPr>
          <w:rFonts w:ascii="Arial" w:hAnsi="Arial" w:cs="Arial"/>
          <w:lang w:val="en-US"/>
        </w:rPr>
        <w:t>The sliding auto-lock head/</w:t>
      </w:r>
      <w:proofErr w:type="spellStart"/>
      <w:r w:rsidRPr="00976117">
        <w:rPr>
          <w:rFonts w:ascii="Arial" w:hAnsi="Arial" w:cs="Arial"/>
          <w:lang w:val="en-US"/>
        </w:rPr>
        <w:t>footpiece</w:t>
      </w:r>
      <w:proofErr w:type="spellEnd"/>
      <w:r w:rsidRPr="00976117">
        <w:rPr>
          <w:rFonts w:ascii="Arial" w:hAnsi="Arial" w:cs="Arial"/>
          <w:lang w:val="en-US"/>
        </w:rPr>
        <w:t xml:space="preserve"> is stored at the base of the measuring board; it can be moved up or down the length of the measuring board and will stay in place wherever it </w:t>
      </w:r>
      <w:r w:rsidRPr="00976117">
        <w:rPr>
          <w:rFonts w:ascii="Arial" w:hAnsi="Arial" w:cs="Arial"/>
          <w:lang w:val="en-US"/>
        </w:rPr>
        <w:lastRenderedPageBreak/>
        <w:t>is positioned.  Hold the sliding head/</w:t>
      </w:r>
      <w:proofErr w:type="spellStart"/>
      <w:r w:rsidRPr="00976117">
        <w:rPr>
          <w:rFonts w:ascii="Arial" w:hAnsi="Arial" w:cs="Arial"/>
          <w:lang w:val="en-US"/>
        </w:rPr>
        <w:t>footpiece</w:t>
      </w:r>
      <w:proofErr w:type="spellEnd"/>
      <w:r w:rsidRPr="00976117">
        <w:rPr>
          <w:rFonts w:ascii="Arial" w:hAnsi="Arial" w:cs="Arial"/>
          <w:lang w:val="en-US"/>
        </w:rPr>
        <w:t xml:space="preserve"> by the center triangle and slide it the length of the assembled board to make sure it is functioning properly. </w:t>
      </w:r>
    </w:p>
    <w:p w14:paraId="62971AF8" w14:textId="77777777" w:rsidR="0054048A" w:rsidRPr="00976117" w:rsidRDefault="0054048A" w:rsidP="0054048A">
      <w:pPr>
        <w:pStyle w:val="ListParagraph"/>
        <w:rPr>
          <w:rFonts w:ascii="Arial" w:hAnsi="Arial" w:cs="Arial"/>
          <w:lang w:val="en-US"/>
        </w:rPr>
      </w:pPr>
    </w:p>
    <w:p w14:paraId="59F28B36" w14:textId="77777777" w:rsidR="0054048A" w:rsidRPr="00976117" w:rsidRDefault="0054048A" w:rsidP="001921FF">
      <w:pPr>
        <w:pStyle w:val="ListParagraph"/>
        <w:widowControl/>
        <w:numPr>
          <w:ilvl w:val="0"/>
          <w:numId w:val="24"/>
        </w:numPr>
        <w:spacing w:after="0" w:line="240" w:lineRule="auto"/>
        <w:jc w:val="both"/>
        <w:rPr>
          <w:rFonts w:ascii="Arial" w:hAnsi="Arial" w:cs="Arial"/>
          <w:lang w:val="en-US"/>
        </w:rPr>
      </w:pPr>
      <w:r w:rsidRPr="00976117">
        <w:rPr>
          <w:rFonts w:ascii="Arial" w:hAnsi="Arial" w:cs="Arial"/>
          <w:lang w:val="en-US"/>
        </w:rPr>
        <w:t xml:space="preserve">Make sure that the measuring tape is intact, and the numbers are clearly visible. </w:t>
      </w:r>
    </w:p>
    <w:p w14:paraId="48D37EC4" w14:textId="77777777" w:rsidR="0054048A" w:rsidRPr="00976117" w:rsidRDefault="0054048A" w:rsidP="0054048A">
      <w:pPr>
        <w:jc w:val="both"/>
        <w:rPr>
          <w:rFonts w:asciiTheme="minorHAnsi" w:hAnsiTheme="minorHAnsi" w:cstheme="minorBidi"/>
          <w:noProof/>
          <w:lang w:val="en-US"/>
        </w:rPr>
      </w:pPr>
    </w:p>
    <w:p w14:paraId="74B31179" w14:textId="77777777" w:rsidR="0054048A" w:rsidRPr="00976117" w:rsidRDefault="0054048A" w:rsidP="0054048A">
      <w:pPr>
        <w:jc w:val="both"/>
        <w:rPr>
          <w:rFonts w:ascii="Arial" w:hAnsi="Arial" w:cs="Arial"/>
          <w:lang w:val="en-US"/>
        </w:rPr>
      </w:pPr>
      <w:r w:rsidRPr="00976117">
        <w:rPr>
          <w:rFonts w:ascii="Arial" w:hAnsi="Arial" w:cs="Arial"/>
          <w:b/>
          <w:bCs/>
          <w:noProof/>
          <w:lang w:val="en-US"/>
        </w:rPr>
        <w:t>Note</w:t>
      </w:r>
      <w:r w:rsidRPr="00976117">
        <w:rPr>
          <w:noProof/>
          <w:lang w:val="en-US"/>
        </w:rPr>
        <w:t xml:space="preserve">: </w:t>
      </w:r>
      <w:r w:rsidRPr="00976117">
        <w:rPr>
          <w:rFonts w:ascii="Arial" w:hAnsi="Arial" w:cs="Arial"/>
          <w:lang w:val="en-US"/>
        </w:rPr>
        <w:t xml:space="preserve">If taller respondents are not being measured, board “C” should be set aside until needed and the </w:t>
      </w:r>
      <w:r w:rsidRPr="00976117">
        <w:rPr>
          <w:rFonts w:ascii="Arial" w:hAnsi="Arial" w:cs="Arial"/>
          <w:b/>
          <w:bCs/>
          <w:lang w:val="en-US"/>
        </w:rPr>
        <w:t>Measurer</w:t>
      </w:r>
      <w:r w:rsidRPr="00976117">
        <w:rPr>
          <w:rFonts w:ascii="Arial" w:hAnsi="Arial" w:cs="Arial"/>
          <w:lang w:val="en-US"/>
        </w:rPr>
        <w:t xml:space="preserve"> and </w:t>
      </w:r>
      <w:r w:rsidRPr="00976117">
        <w:rPr>
          <w:rFonts w:ascii="Arial" w:hAnsi="Arial" w:cs="Arial"/>
          <w:b/>
          <w:bCs/>
          <w:lang w:val="en-US"/>
        </w:rPr>
        <w:t>Assistant</w:t>
      </w:r>
      <w:r w:rsidRPr="00976117">
        <w:rPr>
          <w:rFonts w:ascii="Arial" w:hAnsi="Arial" w:cs="Arial"/>
          <w:lang w:val="en-US"/>
        </w:rPr>
        <w:t xml:space="preserve"> should use base “A” and board “B” to measure.  </w:t>
      </w:r>
    </w:p>
    <w:p w14:paraId="14B23ADB" w14:textId="77777777" w:rsidR="0054048A" w:rsidRPr="00976117" w:rsidRDefault="0054048A" w:rsidP="001921FF">
      <w:pPr>
        <w:pStyle w:val="Heading2"/>
        <w:numPr>
          <w:ilvl w:val="1"/>
          <w:numId w:val="8"/>
        </w:numPr>
        <w:ind w:left="720" w:hanging="720"/>
        <w:rPr>
          <w:sz w:val="22"/>
          <w:szCs w:val="22"/>
        </w:rPr>
      </w:pPr>
      <w:bookmarkStart w:id="81" w:name="_Toc528668268"/>
      <w:bookmarkStart w:id="82" w:name="_Toc81926179"/>
      <w:r w:rsidRPr="00976117">
        <w:t>Measuring a child’s height</w:t>
      </w:r>
      <w:bookmarkEnd w:id="81"/>
      <w:bookmarkEnd w:id="82"/>
    </w:p>
    <w:p w14:paraId="1488AC9E" w14:textId="77777777" w:rsidR="0054048A" w:rsidRPr="00976117" w:rsidRDefault="0054048A" w:rsidP="0054048A">
      <w:pPr>
        <w:jc w:val="both"/>
        <w:rPr>
          <w:rFonts w:ascii="Arial" w:hAnsi="Arial" w:cs="Arial"/>
          <w:lang w:val="en-US"/>
        </w:rPr>
      </w:pPr>
      <w:r w:rsidRPr="00976117">
        <w:rPr>
          <w:rFonts w:ascii="Arial" w:hAnsi="Arial" w:cs="Arial"/>
          <w:lang w:val="en-US"/>
        </w:rPr>
        <w:t xml:space="preserve">There are two positions that must be exact when measuring a child’s height.  </w:t>
      </w:r>
    </w:p>
    <w:p w14:paraId="5A52E0B2" w14:textId="77777777" w:rsidR="0054048A" w:rsidRPr="00976117" w:rsidRDefault="0054048A" w:rsidP="0054048A">
      <w:pPr>
        <w:jc w:val="both"/>
        <w:rPr>
          <w:rFonts w:ascii="Arial" w:hAnsi="Arial" w:cs="Arial"/>
          <w:lang w:val="en-US"/>
        </w:rPr>
      </w:pPr>
      <w:r w:rsidRPr="00976117">
        <w:rPr>
          <w:rFonts w:ascii="Arial" w:hAnsi="Arial" w:cs="Arial"/>
          <w:lang w:val="en-US"/>
        </w:rPr>
        <w:t>A</w:t>
      </w:r>
      <w:r w:rsidRPr="00976117">
        <w:rPr>
          <w:rFonts w:ascii="Arial" w:hAnsi="Arial" w:cs="Arial"/>
          <w:b/>
          <w:bCs/>
          <w:lang w:val="en-US"/>
        </w:rPr>
        <w:t xml:space="preserve"> line of sight</w:t>
      </w:r>
      <w:r w:rsidRPr="00976117">
        <w:rPr>
          <w:rFonts w:ascii="Arial" w:hAnsi="Arial" w:cs="Arial"/>
          <w:lang w:val="en-US"/>
        </w:rPr>
        <w:t xml:space="preserve"> is required for measuring both length and height.  For </w:t>
      </w:r>
      <w:r w:rsidRPr="00976117">
        <w:rPr>
          <w:rFonts w:ascii="Arial" w:hAnsi="Arial" w:cs="Arial"/>
          <w:b/>
          <w:bCs/>
          <w:lang w:val="en-US"/>
        </w:rPr>
        <w:t>height</w:t>
      </w:r>
      <w:r w:rsidRPr="00976117">
        <w:rPr>
          <w:rFonts w:ascii="Arial" w:hAnsi="Arial" w:cs="Arial"/>
          <w:lang w:val="en-US"/>
        </w:rPr>
        <w:t xml:space="preserve">, imagine there is a line parallel to the ground from the base of the board to the ear through the </w:t>
      </w:r>
      <w:r w:rsidRPr="00976117">
        <w:rPr>
          <w:rFonts w:ascii="Arial" w:hAnsi="Arial" w:cs="Arial"/>
          <w:b/>
          <w:bCs/>
          <w:lang w:val="en-US"/>
        </w:rPr>
        <w:t>lower eye socket.</w:t>
      </w:r>
      <w:r w:rsidRPr="00976117">
        <w:rPr>
          <w:rFonts w:ascii="Arial" w:hAnsi="Arial" w:cs="Arial"/>
          <w:lang w:val="en-US"/>
        </w:rPr>
        <w:t xml:space="preserve">  </w:t>
      </w:r>
    </w:p>
    <w:p w14:paraId="3882E874" w14:textId="77777777" w:rsidR="0054048A" w:rsidRPr="00976117" w:rsidRDefault="0054048A" w:rsidP="0054048A">
      <w:pPr>
        <w:jc w:val="both"/>
        <w:rPr>
          <w:rFonts w:ascii="Arial" w:hAnsi="Arial" w:cs="Arial"/>
          <w:b/>
          <w:bCs/>
          <w:lang w:val="en-US"/>
        </w:rPr>
      </w:pPr>
      <w:r w:rsidRPr="00976117">
        <w:rPr>
          <w:rFonts w:ascii="Arial" w:hAnsi="Arial" w:cs="Arial"/>
          <w:bCs/>
          <w:lang w:val="en-US"/>
        </w:rPr>
        <w:t>An</w:t>
      </w:r>
      <w:r w:rsidRPr="00976117">
        <w:rPr>
          <w:rFonts w:ascii="Arial" w:hAnsi="Arial" w:cs="Arial"/>
          <w:b/>
          <w:lang w:val="en-US"/>
        </w:rPr>
        <w:t xml:space="preserve"> i</w:t>
      </w:r>
      <w:r w:rsidRPr="00976117">
        <w:rPr>
          <w:rFonts w:ascii="Arial" w:hAnsi="Arial" w:cs="Arial"/>
          <w:b/>
          <w:bCs/>
          <w:lang w:val="en-US"/>
        </w:rPr>
        <w:t>maginary line</w:t>
      </w:r>
      <w:r w:rsidRPr="00976117">
        <w:rPr>
          <w:rFonts w:ascii="Arial" w:hAnsi="Arial" w:cs="Arial"/>
          <w:lang w:val="en-US"/>
        </w:rPr>
        <w:t xml:space="preserve">, running from the shoulder to the heel, is required for measuring height. The </w:t>
      </w:r>
      <w:r w:rsidRPr="00976117">
        <w:rPr>
          <w:rFonts w:ascii="Arial" w:hAnsi="Arial" w:cs="Arial"/>
          <w:bCs/>
          <w:u w:val="single"/>
          <w:lang w:val="en-US"/>
        </w:rPr>
        <w:t>imaginary line</w:t>
      </w:r>
      <w:r w:rsidRPr="00976117">
        <w:rPr>
          <w:rFonts w:ascii="Arial" w:hAnsi="Arial" w:cs="Arial"/>
          <w:lang w:val="en-US"/>
        </w:rPr>
        <w:t xml:space="preserve"> is required to determine if the feet should be against or away from the back of the board so that the line is perpendicular to the base of the board. </w:t>
      </w:r>
    </w:p>
    <w:bookmarkEnd w:id="56"/>
    <w:bookmarkEnd w:id="57"/>
    <w:bookmarkEnd w:id="79"/>
    <w:bookmarkEnd w:id="80"/>
    <w:p w14:paraId="111C712D" w14:textId="77777777" w:rsidR="0054048A" w:rsidRPr="00976117" w:rsidRDefault="0054048A" w:rsidP="0054048A">
      <w:pPr>
        <w:jc w:val="both"/>
        <w:rPr>
          <w:rFonts w:ascii="Arial" w:hAnsi="Arial" w:cs="Arial"/>
          <w:lang w:val="en-US"/>
        </w:rPr>
      </w:pPr>
      <w:r w:rsidRPr="00976117">
        <w:rPr>
          <w:rFonts w:ascii="Arial" w:hAnsi="Arial" w:cs="Arial"/>
          <w:lang w:val="en-US"/>
        </w:rPr>
        <w:t xml:space="preserve">Both the </w:t>
      </w:r>
      <w:r w:rsidRPr="00976117">
        <w:rPr>
          <w:rFonts w:ascii="Arial" w:hAnsi="Arial" w:cs="Arial"/>
          <w:b/>
          <w:bCs/>
          <w:lang w:val="en-US"/>
        </w:rPr>
        <w:t>Measurer</w:t>
      </w:r>
      <w:r w:rsidRPr="00976117">
        <w:rPr>
          <w:rFonts w:ascii="Arial" w:hAnsi="Arial" w:cs="Arial"/>
          <w:lang w:val="en-US"/>
        </w:rPr>
        <w:t xml:space="preserve"> and </w:t>
      </w:r>
      <w:r w:rsidRPr="00976117">
        <w:rPr>
          <w:rFonts w:ascii="Arial" w:hAnsi="Arial" w:cs="Arial"/>
          <w:b/>
          <w:bCs/>
          <w:lang w:val="en-US"/>
        </w:rPr>
        <w:t>Assistant</w:t>
      </w:r>
      <w:r w:rsidRPr="00976117">
        <w:rPr>
          <w:rFonts w:ascii="Arial" w:hAnsi="Arial" w:cs="Arial"/>
          <w:lang w:val="en-US"/>
        </w:rPr>
        <w:t xml:space="preserve"> have </w:t>
      </w:r>
      <w:r w:rsidRPr="00976117">
        <w:rPr>
          <w:rFonts w:ascii="Arial" w:hAnsi="Arial" w:cs="Arial"/>
          <w:b/>
          <w:bCs/>
          <w:lang w:val="en-US"/>
        </w:rPr>
        <w:t>2</w:t>
      </w:r>
      <w:r w:rsidRPr="00976117">
        <w:rPr>
          <w:rFonts w:ascii="Arial" w:hAnsi="Arial" w:cs="Arial"/>
          <w:lang w:val="en-US"/>
        </w:rPr>
        <w:t xml:space="preserve"> responsibilities (the rule of </w:t>
      </w:r>
      <w:r w:rsidRPr="00976117">
        <w:rPr>
          <w:rFonts w:ascii="Arial" w:hAnsi="Arial" w:cs="Arial"/>
          <w:b/>
          <w:bCs/>
          <w:lang w:val="en-US"/>
        </w:rPr>
        <w:t>2</w:t>
      </w:r>
      <w:r w:rsidRPr="00976117">
        <w:rPr>
          <w:rFonts w:ascii="Arial" w:hAnsi="Arial" w:cs="Arial"/>
          <w:lang w:val="en-US"/>
        </w:rPr>
        <w:t xml:space="preserve">).  </w:t>
      </w:r>
    </w:p>
    <w:p w14:paraId="0B2E8652" w14:textId="77777777" w:rsidR="0054048A" w:rsidRPr="00976117" w:rsidRDefault="0054048A" w:rsidP="0054048A">
      <w:pPr>
        <w:jc w:val="both"/>
        <w:rPr>
          <w:rFonts w:ascii="Arial" w:hAnsi="Arial" w:cs="Arial"/>
          <w:lang w:val="en-US"/>
        </w:rPr>
      </w:pPr>
      <w:r w:rsidRPr="00976117">
        <w:rPr>
          <w:rFonts w:ascii="Arial" w:hAnsi="Arial" w:cs="Arial"/>
          <w:b/>
          <w:bCs/>
          <w:lang w:val="en-US"/>
        </w:rPr>
        <w:t>Measurer</w:t>
      </w:r>
      <w:r w:rsidRPr="00976117">
        <w:rPr>
          <w:rFonts w:ascii="Arial" w:hAnsi="Arial" w:cs="Arial"/>
          <w:lang w:val="en-US"/>
        </w:rPr>
        <w:t xml:space="preserve"> Rule of </w:t>
      </w:r>
      <w:r w:rsidRPr="00976117">
        <w:rPr>
          <w:rFonts w:ascii="Arial" w:hAnsi="Arial" w:cs="Arial"/>
          <w:b/>
          <w:bCs/>
          <w:lang w:val="en-US"/>
        </w:rPr>
        <w:t>2</w:t>
      </w:r>
      <w:r w:rsidRPr="00976117">
        <w:rPr>
          <w:rFonts w:ascii="Arial" w:hAnsi="Arial" w:cs="Arial"/>
          <w:lang w:val="en-US"/>
        </w:rPr>
        <w:t xml:space="preserve">: </w:t>
      </w:r>
      <w:r w:rsidRPr="00976117">
        <w:rPr>
          <w:rFonts w:ascii="Arial" w:hAnsi="Arial" w:cs="Arial"/>
          <w:b/>
          <w:bCs/>
          <w:lang w:val="en-US"/>
        </w:rPr>
        <w:t>Position child correctly</w:t>
      </w:r>
      <w:r w:rsidRPr="00976117">
        <w:rPr>
          <w:rFonts w:ascii="Arial" w:hAnsi="Arial" w:cs="Arial"/>
          <w:lang w:val="en-US"/>
        </w:rPr>
        <w:t xml:space="preserve"> (Line of Sight and Imaginary Line</w:t>
      </w:r>
      <w:r w:rsidRPr="00976117">
        <w:rPr>
          <w:rFonts w:ascii="Arial" w:hAnsi="Arial" w:cs="Arial"/>
          <w:b/>
          <w:bCs/>
          <w:lang w:val="en-US"/>
        </w:rPr>
        <w:t>)</w:t>
      </w:r>
      <w:r w:rsidRPr="00976117">
        <w:rPr>
          <w:rFonts w:ascii="Arial" w:hAnsi="Arial" w:cs="Arial"/>
          <w:lang w:val="en-US"/>
        </w:rPr>
        <w:t xml:space="preserve"> and </w:t>
      </w:r>
      <w:r w:rsidRPr="00976117">
        <w:rPr>
          <w:rFonts w:ascii="Arial" w:hAnsi="Arial" w:cs="Arial"/>
          <w:b/>
          <w:bCs/>
          <w:lang w:val="en-US"/>
        </w:rPr>
        <w:t>Measurement</w:t>
      </w:r>
      <w:r w:rsidRPr="00976117">
        <w:rPr>
          <w:rFonts w:ascii="Arial" w:hAnsi="Arial" w:cs="Arial"/>
          <w:lang w:val="en-US"/>
        </w:rPr>
        <w:t xml:space="preserve"> (note hand placement around chin).</w:t>
      </w:r>
    </w:p>
    <w:p w14:paraId="12E3A965" w14:textId="067C4333" w:rsidR="0054048A" w:rsidRPr="00976117" w:rsidRDefault="0054048A" w:rsidP="0054048A">
      <w:pPr>
        <w:jc w:val="center"/>
        <w:rPr>
          <w:rFonts w:ascii="Arial" w:hAnsi="Arial" w:cs="Arial"/>
          <w:b/>
          <w:lang w:val="en-US"/>
        </w:rPr>
      </w:pPr>
      <w:r w:rsidRPr="00976117">
        <w:rPr>
          <w:rFonts w:ascii="Arial" w:hAnsi="Arial" w:cs="Arial"/>
          <w:noProof/>
          <w:lang w:val="en-US"/>
        </w:rPr>
        <w:drawing>
          <wp:inline distT="0" distB="0" distL="0" distR="0" wp14:anchorId="36F5E409" wp14:editId="6E427480">
            <wp:extent cx="2209800" cy="1549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50">
                      <a:extLst>
                        <a:ext uri="{28A0092B-C50C-407E-A947-70E740481C1C}">
                          <a14:useLocalDpi xmlns:a14="http://schemas.microsoft.com/office/drawing/2010/main" val="0"/>
                        </a:ext>
                      </a:extLst>
                    </a:blip>
                    <a:srcRect l="14241" t="29663" r="71519" b="34894"/>
                    <a:stretch>
                      <a:fillRect/>
                    </a:stretch>
                  </pic:blipFill>
                  <pic:spPr bwMode="auto">
                    <a:xfrm>
                      <a:off x="0" y="0"/>
                      <a:ext cx="2209800" cy="1549400"/>
                    </a:xfrm>
                    <a:prstGeom prst="rect">
                      <a:avLst/>
                    </a:prstGeom>
                    <a:noFill/>
                    <a:ln>
                      <a:noFill/>
                    </a:ln>
                  </pic:spPr>
                </pic:pic>
              </a:graphicData>
            </a:graphic>
          </wp:inline>
        </w:drawing>
      </w:r>
      <w:r w:rsidRPr="00976117">
        <w:rPr>
          <w:rFonts w:ascii="Arial" w:hAnsi="Arial" w:cs="Arial"/>
          <w:noProof/>
          <w:lang w:val="en-US"/>
        </w:rPr>
        <w:drawing>
          <wp:inline distT="0" distB="0" distL="0" distR="0" wp14:anchorId="1239FC8C" wp14:editId="193C147A">
            <wp:extent cx="1962150" cy="15430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62150" cy="1543050"/>
                    </a:xfrm>
                    <a:prstGeom prst="rect">
                      <a:avLst/>
                    </a:prstGeom>
                    <a:noFill/>
                    <a:ln>
                      <a:noFill/>
                    </a:ln>
                  </pic:spPr>
                </pic:pic>
              </a:graphicData>
            </a:graphic>
          </wp:inline>
        </w:drawing>
      </w:r>
      <w:r w:rsidRPr="00976117">
        <w:rPr>
          <w:rFonts w:ascii="Arial" w:hAnsi="Arial" w:cs="Arial"/>
          <w:noProof/>
          <w:lang w:val="en-US"/>
        </w:rPr>
        <w:drawing>
          <wp:inline distT="0" distB="0" distL="0" distR="0" wp14:anchorId="559A4114" wp14:editId="258879FA">
            <wp:extent cx="1466850" cy="19621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66850" cy="1962150"/>
                    </a:xfrm>
                    <a:prstGeom prst="rect">
                      <a:avLst/>
                    </a:prstGeom>
                    <a:noFill/>
                    <a:ln>
                      <a:noFill/>
                    </a:ln>
                  </pic:spPr>
                </pic:pic>
              </a:graphicData>
            </a:graphic>
          </wp:inline>
        </w:drawing>
      </w:r>
      <w:hyperlink r:id="rId53" w:history="1">
        <w:r w:rsidRPr="00976117">
          <w:rPr>
            <w:rStyle w:val="Hyperlink"/>
            <w:sz w:val="16"/>
            <w:szCs w:val="16"/>
            <w:lang w:val="en-US"/>
          </w:rPr>
          <w:t>https://unstats.un.org/unsd/publication/unint/dp_un_int_81_041_6E.pdf</w:t>
        </w:r>
      </w:hyperlink>
    </w:p>
    <w:p w14:paraId="42E6449C" w14:textId="77777777" w:rsidR="0054048A" w:rsidRPr="00976117" w:rsidRDefault="0054048A" w:rsidP="0054048A">
      <w:pPr>
        <w:jc w:val="both"/>
        <w:rPr>
          <w:rFonts w:ascii="Arial" w:hAnsi="Arial" w:cs="Arial"/>
          <w:lang w:val="en-US"/>
        </w:rPr>
      </w:pPr>
      <w:r w:rsidRPr="00976117">
        <w:rPr>
          <w:rFonts w:ascii="Arial" w:hAnsi="Arial" w:cs="Arial"/>
          <w:b/>
          <w:bCs/>
          <w:lang w:val="en-US"/>
        </w:rPr>
        <w:t>Assistant</w:t>
      </w:r>
      <w:r w:rsidRPr="00976117">
        <w:rPr>
          <w:rFonts w:ascii="Arial" w:hAnsi="Arial" w:cs="Arial"/>
          <w:lang w:val="en-US"/>
        </w:rPr>
        <w:t xml:space="preserve"> will 1) hold the legs (knee and shin) and 2) record the measurement.  </w:t>
      </w:r>
    </w:p>
    <w:p w14:paraId="16E2E200" w14:textId="77777777" w:rsidR="0054048A" w:rsidRPr="00976117" w:rsidRDefault="0054048A" w:rsidP="0054048A">
      <w:pPr>
        <w:rPr>
          <w:rFonts w:ascii="Arial" w:hAnsi="Arial" w:cs="Arial"/>
          <w:lang w:val="en-US"/>
        </w:rPr>
      </w:pPr>
      <w:r w:rsidRPr="00976117">
        <w:rPr>
          <w:rFonts w:ascii="Arial" w:hAnsi="Arial" w:cs="Arial"/>
          <w:b/>
          <w:bCs/>
          <w:lang w:val="en-US"/>
        </w:rPr>
        <w:t>Assistant</w:t>
      </w:r>
      <w:r w:rsidRPr="00976117">
        <w:rPr>
          <w:rFonts w:ascii="Arial" w:hAnsi="Arial" w:cs="Arial"/>
          <w:lang w:val="en-US"/>
        </w:rPr>
        <w:t xml:space="preserve"> Rule of </w:t>
      </w:r>
      <w:r w:rsidRPr="00976117">
        <w:rPr>
          <w:rFonts w:ascii="Arial" w:hAnsi="Arial" w:cs="Arial"/>
          <w:b/>
          <w:bCs/>
          <w:lang w:val="en-US"/>
        </w:rPr>
        <w:t>2</w:t>
      </w:r>
      <w:r w:rsidRPr="00976117">
        <w:rPr>
          <w:rFonts w:ascii="Arial" w:hAnsi="Arial" w:cs="Arial"/>
          <w:lang w:val="en-US"/>
        </w:rPr>
        <w:t xml:space="preserve">: </w:t>
      </w:r>
      <w:r w:rsidRPr="00976117">
        <w:rPr>
          <w:rFonts w:ascii="Arial" w:hAnsi="Arial" w:cs="Arial"/>
          <w:b/>
          <w:bCs/>
          <w:lang w:val="en-US"/>
        </w:rPr>
        <w:t>Hold the Legs</w:t>
      </w:r>
      <w:r w:rsidRPr="00976117">
        <w:rPr>
          <w:rFonts w:ascii="Arial" w:hAnsi="Arial" w:cs="Arial"/>
          <w:lang w:val="en-US"/>
        </w:rPr>
        <w:t xml:space="preserve"> and </w:t>
      </w:r>
      <w:r w:rsidRPr="00976117">
        <w:rPr>
          <w:rFonts w:ascii="Arial" w:hAnsi="Arial" w:cs="Arial"/>
          <w:b/>
          <w:bCs/>
          <w:lang w:val="en-US"/>
        </w:rPr>
        <w:t xml:space="preserve">Record </w:t>
      </w:r>
      <w:r w:rsidRPr="00976117">
        <w:rPr>
          <w:rFonts w:ascii="Arial" w:hAnsi="Arial" w:cs="Arial"/>
          <w:lang w:val="en-US"/>
        </w:rPr>
        <w:t>the measurement (note the placement of questionnaire)</w:t>
      </w:r>
    </w:p>
    <w:p w14:paraId="1904DEDD" w14:textId="26A83A53" w:rsidR="0054048A" w:rsidRPr="00976117" w:rsidRDefault="0054048A" w:rsidP="0054048A">
      <w:pPr>
        <w:spacing w:after="0" w:line="240" w:lineRule="auto"/>
        <w:jc w:val="center"/>
        <w:rPr>
          <w:rFonts w:ascii="Arial" w:hAnsi="Arial" w:cs="Arial"/>
          <w:b/>
          <w:lang w:val="en-US"/>
        </w:rPr>
      </w:pPr>
      <w:r w:rsidRPr="00976117">
        <w:rPr>
          <w:rFonts w:ascii="Arial" w:hAnsi="Arial" w:cs="Arial"/>
          <w:noProof/>
          <w:lang w:val="en-US"/>
        </w:rPr>
        <w:lastRenderedPageBreak/>
        <w:drawing>
          <wp:inline distT="0" distB="0" distL="0" distR="0" wp14:anchorId="19BF7B47" wp14:editId="03DBE9E2">
            <wp:extent cx="2819400" cy="262255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b="2797"/>
                    <a:stretch>
                      <a:fillRect/>
                    </a:stretch>
                  </pic:blipFill>
                  <pic:spPr bwMode="auto">
                    <a:xfrm>
                      <a:off x="0" y="0"/>
                      <a:ext cx="2819400" cy="2622550"/>
                    </a:xfrm>
                    <a:prstGeom prst="rect">
                      <a:avLst/>
                    </a:prstGeom>
                    <a:noFill/>
                    <a:ln>
                      <a:noFill/>
                    </a:ln>
                  </pic:spPr>
                </pic:pic>
              </a:graphicData>
            </a:graphic>
          </wp:inline>
        </w:drawing>
      </w:r>
    </w:p>
    <w:p w14:paraId="6AE674FC" w14:textId="77777777" w:rsidR="0054048A" w:rsidRPr="00976117" w:rsidRDefault="003264CF" w:rsidP="0054048A">
      <w:pPr>
        <w:spacing w:after="0" w:line="240" w:lineRule="auto"/>
        <w:jc w:val="center"/>
        <w:rPr>
          <w:rFonts w:asciiTheme="minorHAnsi" w:hAnsiTheme="minorHAnsi" w:cstheme="minorBidi"/>
          <w:sz w:val="16"/>
          <w:szCs w:val="16"/>
          <w:lang w:val="en-US"/>
        </w:rPr>
      </w:pPr>
      <w:hyperlink r:id="rId55" w:history="1">
        <w:r w:rsidR="0054048A" w:rsidRPr="00976117">
          <w:rPr>
            <w:rStyle w:val="Hyperlink"/>
            <w:sz w:val="16"/>
            <w:szCs w:val="16"/>
            <w:lang w:val="en-US"/>
          </w:rPr>
          <w:t>https://unstats.un.org/unsd/publication/unint/dp_un_int_81_041_6E.pdf</w:t>
        </w:r>
      </w:hyperlink>
    </w:p>
    <w:p w14:paraId="2622EA4C" w14:textId="77777777" w:rsidR="0054048A" w:rsidRPr="00976117" w:rsidRDefault="0054048A" w:rsidP="0054048A">
      <w:pPr>
        <w:spacing w:after="0" w:line="240" w:lineRule="auto"/>
        <w:jc w:val="center"/>
        <w:rPr>
          <w:rFonts w:ascii="Arial" w:hAnsi="Arial" w:cs="Arial"/>
          <w:b/>
          <w:lang w:val="en-US"/>
        </w:rPr>
      </w:pPr>
    </w:p>
    <w:p w14:paraId="24833E1A" w14:textId="77777777" w:rsidR="0054048A" w:rsidRPr="00976117" w:rsidRDefault="0054048A" w:rsidP="001921FF">
      <w:pPr>
        <w:widowControl/>
        <w:numPr>
          <w:ilvl w:val="0"/>
          <w:numId w:val="25"/>
        </w:numPr>
        <w:spacing w:after="0" w:line="240" w:lineRule="auto"/>
        <w:jc w:val="both"/>
        <w:rPr>
          <w:rFonts w:ascii="Arial" w:hAnsi="Arial" w:cs="Arial"/>
          <w:u w:val="single"/>
          <w:lang w:val="en-US"/>
        </w:rPr>
      </w:pPr>
      <w:r w:rsidRPr="00976117">
        <w:rPr>
          <w:rFonts w:ascii="Arial" w:hAnsi="Arial" w:cs="Arial"/>
          <w:b/>
          <w:bCs/>
          <w:lang w:val="en-US"/>
        </w:rPr>
        <w:t>Measurer or Assistant</w:t>
      </w:r>
      <w:r w:rsidRPr="00976117">
        <w:rPr>
          <w:rFonts w:ascii="Arial" w:hAnsi="Arial" w:cs="Arial"/>
          <w:lang w:val="en-US"/>
        </w:rPr>
        <w:t xml:space="preserve">: Place the measuring board on a hard, flat surface against a wall, table, </w:t>
      </w:r>
      <w:proofErr w:type="gramStart"/>
      <w:r w:rsidRPr="00976117">
        <w:rPr>
          <w:rFonts w:ascii="Arial" w:hAnsi="Arial" w:cs="Arial"/>
          <w:lang w:val="en-US"/>
        </w:rPr>
        <w:t>tree</w:t>
      </w:r>
      <w:proofErr w:type="gramEnd"/>
      <w:r w:rsidRPr="00976117">
        <w:rPr>
          <w:rFonts w:ascii="Arial" w:hAnsi="Arial" w:cs="Arial"/>
          <w:lang w:val="en-US"/>
        </w:rPr>
        <w:t xml:space="preserve"> or staircase. Make sure the measuring board is stable. Many walls and floors are not at perfect right angles.   </w:t>
      </w:r>
    </w:p>
    <w:p w14:paraId="59F232C7" w14:textId="77777777" w:rsidR="0054048A" w:rsidRPr="00976117" w:rsidRDefault="0054048A" w:rsidP="0054048A">
      <w:pPr>
        <w:ind w:left="360"/>
        <w:jc w:val="both"/>
        <w:rPr>
          <w:rFonts w:ascii="Arial" w:hAnsi="Arial" w:cs="Arial"/>
          <w:u w:val="single"/>
          <w:lang w:val="en-US"/>
        </w:rPr>
      </w:pPr>
    </w:p>
    <w:p w14:paraId="3B92D323" w14:textId="77777777" w:rsidR="0054048A" w:rsidRPr="00976117" w:rsidRDefault="0054048A" w:rsidP="001921FF">
      <w:pPr>
        <w:widowControl/>
        <w:numPr>
          <w:ilvl w:val="0"/>
          <w:numId w:val="25"/>
        </w:numPr>
        <w:spacing w:after="0" w:line="240" w:lineRule="auto"/>
        <w:jc w:val="both"/>
        <w:rPr>
          <w:rFonts w:ascii="Arial" w:hAnsi="Arial" w:cs="Arial"/>
          <w:u w:val="single"/>
          <w:lang w:val="en-US"/>
        </w:rPr>
      </w:pPr>
      <w:r w:rsidRPr="00976117">
        <w:rPr>
          <w:rFonts w:ascii="Arial" w:hAnsi="Arial" w:cs="Arial"/>
          <w:b/>
          <w:bCs/>
          <w:lang w:val="en-US"/>
        </w:rPr>
        <w:t>Measurer or Assistant</w:t>
      </w:r>
      <w:r w:rsidRPr="00976117">
        <w:rPr>
          <w:rFonts w:ascii="Arial" w:hAnsi="Arial" w:cs="Arial"/>
          <w:lang w:val="en-US"/>
        </w:rPr>
        <w:t xml:space="preserve">: Ask the parent to take off the child’s shoes and to unbraid hair, remove any hair ornaments, or push aside any hair that would interfere with the height measurement. Ask the parent to bring the child to the measuring board and to kneel in front of the child so that the child will look forward at the parent. </w:t>
      </w:r>
    </w:p>
    <w:p w14:paraId="0ABAAD33" w14:textId="77777777" w:rsidR="0054048A" w:rsidRPr="00976117" w:rsidRDefault="0054048A" w:rsidP="0054048A">
      <w:pPr>
        <w:jc w:val="both"/>
        <w:rPr>
          <w:rFonts w:ascii="Arial" w:hAnsi="Arial" w:cs="Arial"/>
          <w:u w:val="single"/>
          <w:lang w:val="en-US"/>
        </w:rPr>
      </w:pPr>
    </w:p>
    <w:p w14:paraId="36933BF2" w14:textId="77777777" w:rsidR="0054048A" w:rsidRPr="00976117" w:rsidRDefault="0054048A" w:rsidP="001921FF">
      <w:pPr>
        <w:widowControl/>
        <w:numPr>
          <w:ilvl w:val="0"/>
          <w:numId w:val="25"/>
        </w:numPr>
        <w:spacing w:after="0" w:line="240" w:lineRule="auto"/>
        <w:jc w:val="both"/>
        <w:rPr>
          <w:rFonts w:ascii="Arial" w:hAnsi="Arial" w:cs="Arial"/>
          <w:lang w:val="en-US"/>
        </w:rPr>
      </w:pPr>
      <w:r w:rsidRPr="00976117">
        <w:rPr>
          <w:rFonts w:ascii="Arial" w:hAnsi="Arial" w:cs="Arial"/>
          <w:b/>
          <w:bCs/>
          <w:lang w:val="en-US"/>
        </w:rPr>
        <w:t>Assistant</w:t>
      </w:r>
      <w:r w:rsidRPr="00976117">
        <w:rPr>
          <w:rFonts w:ascii="Arial" w:hAnsi="Arial" w:cs="Arial"/>
          <w:lang w:val="en-US"/>
        </w:rPr>
        <w:t xml:space="preserve">: Place the questionnaire and pen on the ground (Arrow 1) and kneel on the right side of the child (Arrow 2). </w:t>
      </w:r>
    </w:p>
    <w:p w14:paraId="496F7227" w14:textId="77777777" w:rsidR="0054048A" w:rsidRPr="00976117" w:rsidRDefault="0054048A" w:rsidP="0054048A">
      <w:pPr>
        <w:jc w:val="both"/>
        <w:rPr>
          <w:rFonts w:ascii="Arial" w:hAnsi="Arial" w:cs="Arial"/>
          <w:lang w:val="en-US"/>
        </w:rPr>
      </w:pPr>
    </w:p>
    <w:p w14:paraId="537B27B2" w14:textId="77777777" w:rsidR="0054048A" w:rsidRPr="00976117" w:rsidRDefault="0054048A" w:rsidP="001921FF">
      <w:pPr>
        <w:widowControl/>
        <w:numPr>
          <w:ilvl w:val="0"/>
          <w:numId w:val="25"/>
        </w:numPr>
        <w:spacing w:after="0" w:line="240" w:lineRule="auto"/>
        <w:jc w:val="both"/>
        <w:rPr>
          <w:rFonts w:ascii="Arial" w:hAnsi="Arial" w:cs="Arial"/>
          <w:lang w:val="en-US"/>
        </w:rPr>
      </w:pPr>
      <w:r w:rsidRPr="00976117">
        <w:rPr>
          <w:rFonts w:ascii="Arial" w:hAnsi="Arial" w:cs="Arial"/>
          <w:b/>
          <w:bCs/>
          <w:lang w:val="en-US"/>
        </w:rPr>
        <w:t>Measurer</w:t>
      </w:r>
      <w:r w:rsidRPr="00976117">
        <w:rPr>
          <w:rFonts w:ascii="Arial" w:hAnsi="Arial" w:cs="Arial"/>
          <w:lang w:val="en-US"/>
        </w:rPr>
        <w:t xml:space="preserve">: Kneel on the left of the child (Arrow 3). </w:t>
      </w:r>
      <w:r w:rsidRPr="00976117">
        <w:rPr>
          <w:rFonts w:ascii="Arial" w:hAnsi="Arial" w:cs="Arial"/>
          <w:color w:val="000000"/>
          <w:lang w:val="en-US"/>
        </w:rPr>
        <w:t>The measurer should ALWAYS be on the side of the measuring board with the measuring tape.</w:t>
      </w:r>
    </w:p>
    <w:p w14:paraId="36AEB639" w14:textId="68F8B6E8" w:rsidR="0054048A" w:rsidRPr="00976117" w:rsidRDefault="0054048A" w:rsidP="0054048A">
      <w:pPr>
        <w:jc w:val="both"/>
        <w:rPr>
          <w:rFonts w:ascii="Arial" w:hAnsi="Arial" w:cs="Arial"/>
          <w:lang w:val="en-US"/>
        </w:rPr>
      </w:pPr>
      <w:r w:rsidRPr="00976117">
        <w:rPr>
          <w:rFonts w:asciiTheme="minorHAnsi" w:hAnsiTheme="minorHAnsi" w:cstheme="minorBidi"/>
          <w:noProof/>
          <w:lang w:val="en-US"/>
        </w:rPr>
        <mc:AlternateContent>
          <mc:Choice Requires="wps">
            <w:drawing>
              <wp:anchor distT="0" distB="0" distL="114300" distR="114300" simplePos="0" relativeHeight="251658247" behindDoc="0" locked="0" layoutInCell="1" allowOverlap="1" wp14:anchorId="76C0B606" wp14:editId="3730DF71">
                <wp:simplePos x="0" y="0"/>
                <wp:positionH relativeFrom="column">
                  <wp:posOffset>3032760</wp:posOffset>
                </wp:positionH>
                <wp:positionV relativeFrom="paragraph">
                  <wp:posOffset>247015</wp:posOffset>
                </wp:positionV>
                <wp:extent cx="246380" cy="3382645"/>
                <wp:effectExtent l="13017" t="6033" r="14288" b="147637"/>
                <wp:wrapNone/>
                <wp:docPr id="45" name="Right Brace 45"/>
                <wp:cNvGraphicFramePr/>
                <a:graphic xmlns:a="http://schemas.openxmlformats.org/drawingml/2006/main">
                  <a:graphicData uri="http://schemas.microsoft.com/office/word/2010/wordprocessingShape">
                    <wps:wsp>
                      <wps:cNvSpPr/>
                      <wps:spPr>
                        <a:xfrm rot="5400000">
                          <a:off x="0" y="0"/>
                          <a:ext cx="245745" cy="3382645"/>
                        </a:xfrm>
                        <a:prstGeom prst="rightBrac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F8529C"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45" o:spid="_x0000_s1026" type="#_x0000_t88" style="position:absolute;margin-left:238.8pt;margin-top:19.45pt;width:19.4pt;height:266.35pt;rotation:90;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" adj="131" strokecolor="black [3213]" strokeweight="2.25pt">
                <v:stroke joinstyle="miter"/>
              </v:shape>
            </w:pict>
          </mc:Fallback>
        </mc:AlternateContent>
      </w:r>
    </w:p>
    <w:p w14:paraId="67918B63" w14:textId="77777777" w:rsidR="0054048A" w:rsidRPr="00976117" w:rsidRDefault="0054048A" w:rsidP="001921FF">
      <w:pPr>
        <w:widowControl/>
        <w:numPr>
          <w:ilvl w:val="0"/>
          <w:numId w:val="25"/>
        </w:numPr>
        <w:spacing w:after="0" w:line="240" w:lineRule="auto"/>
        <w:jc w:val="both"/>
        <w:rPr>
          <w:rFonts w:ascii="Arial" w:hAnsi="Arial" w:cs="Arial"/>
          <w:lang w:val="en-US"/>
        </w:rPr>
      </w:pPr>
      <w:r w:rsidRPr="00976117">
        <w:rPr>
          <w:rFonts w:ascii="Arial" w:hAnsi="Arial" w:cs="Arial"/>
          <w:b/>
          <w:lang w:val="en-US"/>
        </w:rPr>
        <w:t>Assistant</w:t>
      </w:r>
      <w:r w:rsidRPr="00976117">
        <w:rPr>
          <w:rFonts w:ascii="Arial" w:hAnsi="Arial" w:cs="Arial"/>
          <w:lang w:val="en-US"/>
        </w:rPr>
        <w:t>: Place the child’s knees and feet in the correct position, with knees and feet either together or apart. There are three possible positions for the knees and feet:</w:t>
      </w:r>
    </w:p>
    <w:p w14:paraId="559D3745" w14:textId="0E8F4793" w:rsidR="0054048A" w:rsidRPr="00976117" w:rsidRDefault="0054048A" w:rsidP="0054048A">
      <w:pPr>
        <w:spacing w:after="0" w:line="240" w:lineRule="auto"/>
        <w:ind w:left="720"/>
        <w:jc w:val="center"/>
        <w:rPr>
          <w:rFonts w:ascii="Arial" w:hAnsi="Arial" w:cs="Arial"/>
          <w:lang w:val="en-US"/>
        </w:rPr>
      </w:pPr>
      <w:r w:rsidRPr="00976117">
        <w:rPr>
          <w:noProof/>
          <w:lang w:val="en-US"/>
        </w:rPr>
        <w:drawing>
          <wp:inline distT="0" distB="0" distL="0" distR="0" wp14:anchorId="61E9128E" wp14:editId="0716BE4D">
            <wp:extent cx="3619500" cy="1308100"/>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19500" cy="1308100"/>
                    </a:xfrm>
                    <a:prstGeom prst="rect">
                      <a:avLst/>
                    </a:prstGeom>
                    <a:noFill/>
                    <a:ln>
                      <a:noFill/>
                    </a:ln>
                  </pic:spPr>
                </pic:pic>
              </a:graphicData>
            </a:graphic>
          </wp:inline>
        </w:drawing>
      </w:r>
    </w:p>
    <w:p w14:paraId="0B5E37E6" w14:textId="77777777" w:rsidR="0054048A" w:rsidRPr="00976117" w:rsidRDefault="0054048A" w:rsidP="0054048A">
      <w:pPr>
        <w:spacing w:after="0" w:line="240" w:lineRule="auto"/>
        <w:ind w:left="1440"/>
        <w:jc w:val="both"/>
        <w:rPr>
          <w:rFonts w:ascii="Arial" w:hAnsi="Arial" w:cs="Arial"/>
          <w:lang w:val="en-US"/>
        </w:rPr>
      </w:pPr>
    </w:p>
    <w:p w14:paraId="38932043" w14:textId="77777777" w:rsidR="0054048A" w:rsidRPr="00976117" w:rsidRDefault="0054048A" w:rsidP="0054048A">
      <w:pPr>
        <w:spacing w:after="0" w:line="240" w:lineRule="auto"/>
        <w:ind w:left="2160"/>
        <w:jc w:val="both"/>
        <w:rPr>
          <w:rFonts w:ascii="Arial" w:hAnsi="Arial" w:cs="Arial"/>
          <w:lang w:val="en-US"/>
        </w:rPr>
      </w:pPr>
      <w:r w:rsidRPr="00976117">
        <w:rPr>
          <w:rFonts w:ascii="Arial" w:hAnsi="Arial" w:cs="Arial"/>
          <w:lang w:val="en-US"/>
        </w:rPr>
        <w:t xml:space="preserve">                         </w:t>
      </w:r>
    </w:p>
    <w:p w14:paraId="7F497C88" w14:textId="77777777" w:rsidR="0054048A" w:rsidRPr="00976117" w:rsidRDefault="0054048A" w:rsidP="0054048A">
      <w:pPr>
        <w:spacing w:after="0" w:line="240" w:lineRule="auto"/>
        <w:ind w:left="2160"/>
        <w:rPr>
          <w:rFonts w:ascii="Arial" w:hAnsi="Arial" w:cs="Arial"/>
          <w:lang w:val="en-US"/>
        </w:rPr>
      </w:pPr>
      <w:r w:rsidRPr="00976117">
        <w:rPr>
          <w:rFonts w:ascii="Arial" w:hAnsi="Arial" w:cs="Arial"/>
          <w:lang w:val="en-US"/>
        </w:rPr>
        <w:lastRenderedPageBreak/>
        <w:t xml:space="preserve">                            whichever touches first!</w:t>
      </w:r>
    </w:p>
    <w:p w14:paraId="413B7793" w14:textId="77777777" w:rsidR="0054048A" w:rsidRPr="00976117" w:rsidRDefault="003264CF" w:rsidP="0054048A">
      <w:pPr>
        <w:spacing w:after="0" w:line="240" w:lineRule="auto"/>
        <w:ind w:left="720"/>
        <w:jc w:val="center"/>
        <w:rPr>
          <w:rStyle w:val="Hyperlink"/>
          <w:rFonts w:asciiTheme="minorHAnsi" w:hAnsiTheme="minorHAnsi" w:cstheme="minorBidi"/>
          <w:sz w:val="16"/>
          <w:szCs w:val="16"/>
          <w:lang w:val="en-US"/>
        </w:rPr>
      </w:pPr>
      <w:hyperlink r:id="rId57" w:history="1">
        <w:r w:rsidR="0054048A" w:rsidRPr="00976117">
          <w:rPr>
            <w:rStyle w:val="Hyperlink"/>
            <w:sz w:val="16"/>
            <w:szCs w:val="16"/>
            <w:lang w:val="en-US"/>
          </w:rPr>
          <w:t>https://www.fantaproject.org/sites/default/files/resources/FANTA-Anthropometry-Guide-May2018.pdf</w:t>
        </w:r>
      </w:hyperlink>
    </w:p>
    <w:p w14:paraId="21671A25" w14:textId="77777777" w:rsidR="0054048A" w:rsidRPr="00976117" w:rsidRDefault="0054048A" w:rsidP="0054048A">
      <w:pPr>
        <w:jc w:val="both"/>
        <w:rPr>
          <w:rFonts w:ascii="Arial" w:hAnsi="Arial" w:cs="Arial"/>
          <w:lang w:val="en-US"/>
        </w:rPr>
      </w:pPr>
    </w:p>
    <w:p w14:paraId="0B62CBD2" w14:textId="77777777" w:rsidR="0054048A" w:rsidRPr="00976117" w:rsidRDefault="0054048A" w:rsidP="001921FF">
      <w:pPr>
        <w:widowControl/>
        <w:numPr>
          <w:ilvl w:val="0"/>
          <w:numId w:val="25"/>
        </w:numPr>
        <w:spacing w:after="0" w:line="240" w:lineRule="auto"/>
        <w:jc w:val="both"/>
        <w:rPr>
          <w:rFonts w:ascii="Arial" w:hAnsi="Arial" w:cs="Arial"/>
          <w:lang w:val="en-US"/>
        </w:rPr>
      </w:pPr>
      <w:r w:rsidRPr="00976117">
        <w:rPr>
          <w:rFonts w:ascii="Arial" w:hAnsi="Arial" w:cs="Arial"/>
          <w:b/>
          <w:bCs/>
          <w:lang w:val="en-US"/>
        </w:rPr>
        <w:t>Measurer</w:t>
      </w:r>
      <w:r w:rsidRPr="00976117">
        <w:rPr>
          <w:rFonts w:ascii="Arial" w:hAnsi="Arial" w:cs="Arial"/>
          <w:lang w:val="en-US"/>
        </w:rPr>
        <w:t xml:space="preserve">: Determine if the child’s feet should be against or away from the back of the height board by observing the </w:t>
      </w:r>
      <w:r w:rsidRPr="00976117">
        <w:rPr>
          <w:rFonts w:ascii="Arial" w:hAnsi="Arial" w:cs="Arial"/>
          <w:b/>
          <w:bCs/>
          <w:lang w:val="en-US"/>
        </w:rPr>
        <w:t>imaginary line</w:t>
      </w:r>
      <w:r w:rsidRPr="00976117">
        <w:rPr>
          <w:rFonts w:ascii="Arial" w:hAnsi="Arial" w:cs="Arial"/>
          <w:lang w:val="en-US"/>
        </w:rPr>
        <w:t xml:space="preserve"> drawn from the tip of the shoulder to the heel (Arrow 4). This line should be perpendicular (90° angle) to the base of the height board where the child is standing (the Assistant may have to move the child’s feet away from the back of the height board to put them in the proper position). </w:t>
      </w:r>
    </w:p>
    <w:p w14:paraId="6831EA9D" w14:textId="77777777" w:rsidR="0054048A" w:rsidRPr="00976117" w:rsidRDefault="0054048A" w:rsidP="0054048A">
      <w:pPr>
        <w:spacing w:after="0" w:line="240" w:lineRule="auto"/>
        <w:jc w:val="both"/>
        <w:rPr>
          <w:rFonts w:ascii="Arial" w:hAnsi="Arial" w:cs="Arial"/>
          <w:lang w:val="en-US"/>
        </w:rPr>
      </w:pPr>
    </w:p>
    <w:p w14:paraId="5E027322" w14:textId="77777777" w:rsidR="0054048A" w:rsidRPr="00976117" w:rsidRDefault="0054048A" w:rsidP="0054048A">
      <w:pPr>
        <w:spacing w:after="0" w:line="240" w:lineRule="auto"/>
        <w:jc w:val="both"/>
        <w:rPr>
          <w:rFonts w:asciiTheme="minorHAnsi" w:hAnsiTheme="minorHAnsi" w:cstheme="minorBidi"/>
          <w:u w:val="single"/>
          <w:lang w:val="en-US"/>
        </w:rPr>
      </w:pPr>
      <w:r w:rsidRPr="00976117">
        <w:rPr>
          <w:rFonts w:ascii="Arial" w:hAnsi="Arial" w:cs="Arial"/>
          <w:b/>
          <w:bCs/>
          <w:lang w:val="en-US"/>
        </w:rPr>
        <w:t>Note</w:t>
      </w:r>
      <w:r w:rsidRPr="00976117">
        <w:rPr>
          <w:rFonts w:ascii="Arial" w:hAnsi="Arial" w:cs="Arial"/>
          <w:lang w:val="en-US"/>
        </w:rPr>
        <w:t>: with most preschool-age children who are not overweight or obese, the heels will probably touch the back of the height board.</w:t>
      </w:r>
      <w:r w:rsidRPr="00976117">
        <w:rPr>
          <w:u w:val="single"/>
          <w:lang w:val="en-US"/>
        </w:rPr>
        <w:t xml:space="preserve"> </w:t>
      </w:r>
    </w:p>
    <w:p w14:paraId="1F07C0FC" w14:textId="77777777" w:rsidR="0054048A" w:rsidRPr="00976117" w:rsidRDefault="0054048A" w:rsidP="0054048A">
      <w:pPr>
        <w:spacing w:after="0" w:line="240" w:lineRule="auto"/>
        <w:jc w:val="both"/>
        <w:rPr>
          <w:rFonts w:ascii="Arial" w:hAnsi="Arial" w:cs="Arial"/>
          <w:lang w:val="en-US"/>
        </w:rPr>
      </w:pPr>
    </w:p>
    <w:p w14:paraId="07835107" w14:textId="50CB5358" w:rsidR="0054048A" w:rsidRPr="00976117" w:rsidRDefault="0054048A" w:rsidP="0054048A">
      <w:pPr>
        <w:spacing w:after="0" w:line="240" w:lineRule="auto"/>
        <w:ind w:left="720"/>
        <w:jc w:val="center"/>
        <w:rPr>
          <w:rFonts w:ascii="Arial" w:hAnsi="Arial" w:cs="Arial"/>
          <w:noProof/>
          <w:lang w:val="en-US"/>
        </w:rPr>
      </w:pPr>
      <w:r w:rsidRPr="00976117">
        <w:rPr>
          <w:noProof/>
          <w:lang w:val="en-US"/>
        </w:rPr>
        <w:drawing>
          <wp:inline distT="0" distB="0" distL="0" distR="0" wp14:anchorId="4579C187" wp14:editId="48F09685">
            <wp:extent cx="5099050" cy="2889250"/>
            <wp:effectExtent l="0" t="0" r="635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l="26926" t="24075" r="13943" b="16382"/>
                    <a:stretch>
                      <a:fillRect/>
                    </a:stretch>
                  </pic:blipFill>
                  <pic:spPr bwMode="auto">
                    <a:xfrm>
                      <a:off x="0" y="0"/>
                      <a:ext cx="5099050" cy="2889250"/>
                    </a:xfrm>
                    <a:prstGeom prst="rect">
                      <a:avLst/>
                    </a:prstGeom>
                    <a:noFill/>
                    <a:ln>
                      <a:noFill/>
                    </a:ln>
                  </pic:spPr>
                </pic:pic>
              </a:graphicData>
            </a:graphic>
          </wp:inline>
        </w:drawing>
      </w:r>
    </w:p>
    <w:p w14:paraId="53C825F9" w14:textId="4AEC7A7B" w:rsidR="0054048A" w:rsidRPr="00976117" w:rsidRDefault="0054048A" w:rsidP="0054048A">
      <w:pPr>
        <w:spacing w:after="0" w:line="240" w:lineRule="auto"/>
        <w:ind w:left="720"/>
        <w:jc w:val="center"/>
        <w:rPr>
          <w:rFonts w:ascii="Arial" w:hAnsi="Arial" w:cs="Arial"/>
          <w:lang w:val="en-US"/>
        </w:rPr>
      </w:pPr>
      <w:r w:rsidRPr="00976117">
        <w:rPr>
          <w:noProof/>
          <w:lang w:val="en-US"/>
        </w:rPr>
        <w:lastRenderedPageBreak/>
        <w:drawing>
          <wp:inline distT="0" distB="0" distL="0" distR="0" wp14:anchorId="6B02401E" wp14:editId="0B1BF757">
            <wp:extent cx="4025900" cy="3124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l="37505" t="23792" r="15785" b="11539"/>
                    <a:stretch>
                      <a:fillRect/>
                    </a:stretch>
                  </pic:blipFill>
                  <pic:spPr bwMode="auto">
                    <a:xfrm>
                      <a:off x="0" y="0"/>
                      <a:ext cx="4025900" cy="3124200"/>
                    </a:xfrm>
                    <a:prstGeom prst="rect">
                      <a:avLst/>
                    </a:prstGeom>
                    <a:noFill/>
                    <a:ln>
                      <a:noFill/>
                    </a:ln>
                  </pic:spPr>
                </pic:pic>
              </a:graphicData>
            </a:graphic>
          </wp:inline>
        </w:drawing>
      </w:r>
    </w:p>
    <w:p w14:paraId="4065B6A5" w14:textId="77777777" w:rsidR="0054048A" w:rsidRPr="00976117" w:rsidRDefault="003264CF" w:rsidP="0054048A">
      <w:pPr>
        <w:spacing w:after="0" w:line="240" w:lineRule="auto"/>
        <w:ind w:left="720"/>
        <w:jc w:val="center"/>
        <w:rPr>
          <w:rStyle w:val="Hyperlink"/>
          <w:rFonts w:asciiTheme="minorHAnsi" w:hAnsiTheme="minorHAnsi" w:cstheme="minorBidi"/>
          <w:sz w:val="16"/>
          <w:szCs w:val="16"/>
          <w:lang w:val="en-US"/>
        </w:rPr>
      </w:pPr>
      <w:hyperlink r:id="rId60" w:history="1">
        <w:r w:rsidR="0054048A" w:rsidRPr="00976117">
          <w:rPr>
            <w:rStyle w:val="Hyperlink"/>
            <w:sz w:val="16"/>
            <w:szCs w:val="16"/>
            <w:lang w:val="en-US"/>
          </w:rPr>
          <w:t>https://www.fantaproject.org/sites/default/files/resources/FANTA-Anthropometry-Guide-May2018.pdf</w:t>
        </w:r>
      </w:hyperlink>
    </w:p>
    <w:p w14:paraId="191CB514" w14:textId="77777777" w:rsidR="0054048A" w:rsidRPr="00976117" w:rsidRDefault="0054048A" w:rsidP="0054048A">
      <w:pPr>
        <w:spacing w:after="0" w:line="240" w:lineRule="auto"/>
        <w:ind w:left="720"/>
        <w:jc w:val="center"/>
        <w:rPr>
          <w:rFonts w:ascii="Arial" w:hAnsi="Arial" w:cs="Arial"/>
          <w:lang w:val="en-US"/>
        </w:rPr>
      </w:pPr>
    </w:p>
    <w:p w14:paraId="7D5B91A2" w14:textId="77777777" w:rsidR="0054048A" w:rsidRPr="00976117" w:rsidRDefault="0054048A" w:rsidP="001921FF">
      <w:pPr>
        <w:widowControl/>
        <w:numPr>
          <w:ilvl w:val="0"/>
          <w:numId w:val="25"/>
        </w:numPr>
        <w:spacing w:after="0" w:line="240" w:lineRule="auto"/>
        <w:jc w:val="both"/>
        <w:rPr>
          <w:rFonts w:ascii="Arial" w:hAnsi="Arial" w:cs="Arial"/>
          <w:lang w:val="en-US"/>
        </w:rPr>
      </w:pPr>
      <w:r w:rsidRPr="00976117">
        <w:rPr>
          <w:rFonts w:ascii="Arial" w:hAnsi="Arial" w:cs="Arial"/>
          <w:b/>
          <w:lang w:val="en-US"/>
        </w:rPr>
        <w:t>Assistant</w:t>
      </w:r>
      <w:r w:rsidRPr="00976117">
        <w:rPr>
          <w:rFonts w:ascii="Arial" w:hAnsi="Arial" w:cs="Arial"/>
          <w:lang w:val="en-US"/>
        </w:rPr>
        <w:t xml:space="preserve">: With your thumbs against the index finger of each hand, place your right hand on the child’s shins (Arrow 5) and your left hand on the child’s knees (Arrow 6). Do not wrap your hands around the knees or feet (ankles) or squeeze them together. Make sure the child’s legs are straight. </w:t>
      </w:r>
    </w:p>
    <w:p w14:paraId="3CEEFE18" w14:textId="77777777" w:rsidR="0054048A" w:rsidRPr="00976117" w:rsidRDefault="0054048A" w:rsidP="0054048A">
      <w:pPr>
        <w:spacing w:after="0" w:line="240" w:lineRule="auto"/>
        <w:ind w:left="720"/>
        <w:jc w:val="both"/>
        <w:rPr>
          <w:rFonts w:ascii="Arial" w:hAnsi="Arial" w:cs="Arial"/>
          <w:lang w:val="en-US"/>
        </w:rPr>
      </w:pPr>
    </w:p>
    <w:p w14:paraId="3796BD81" w14:textId="77777777" w:rsidR="0054048A" w:rsidRPr="00976117" w:rsidRDefault="0054048A" w:rsidP="0054048A">
      <w:pPr>
        <w:jc w:val="both"/>
        <w:rPr>
          <w:rFonts w:ascii="Arial" w:hAnsi="Arial" w:cs="Arial"/>
          <w:lang w:val="en-US"/>
        </w:rPr>
      </w:pPr>
      <w:r w:rsidRPr="00976117">
        <w:rPr>
          <w:rFonts w:ascii="Arial" w:hAnsi="Arial" w:cs="Arial"/>
          <w:b/>
          <w:bCs/>
          <w:lang w:val="en-US"/>
        </w:rPr>
        <w:t>Note</w:t>
      </w:r>
      <w:r w:rsidRPr="00976117">
        <w:rPr>
          <w:rFonts w:ascii="Arial" w:hAnsi="Arial" w:cs="Arial"/>
          <w:lang w:val="en-US"/>
        </w:rPr>
        <w:t>: Be sure to avoid gripping the knees which may lead to “wrapping” the knees together rather than pressing them down gently.</w:t>
      </w:r>
    </w:p>
    <w:p w14:paraId="2CF0CF16" w14:textId="77777777" w:rsidR="0054048A" w:rsidRPr="00976117" w:rsidRDefault="0054048A" w:rsidP="001921FF">
      <w:pPr>
        <w:widowControl/>
        <w:numPr>
          <w:ilvl w:val="0"/>
          <w:numId w:val="25"/>
        </w:numPr>
        <w:spacing w:after="0" w:line="240" w:lineRule="auto"/>
        <w:jc w:val="both"/>
        <w:rPr>
          <w:rFonts w:ascii="Arial" w:hAnsi="Arial" w:cs="Arial"/>
          <w:lang w:val="en-US"/>
        </w:rPr>
      </w:pPr>
      <w:r w:rsidRPr="00976117">
        <w:rPr>
          <w:rFonts w:ascii="Arial" w:hAnsi="Arial" w:cs="Arial"/>
          <w:b/>
          <w:lang w:val="en-US"/>
        </w:rPr>
        <w:t>Measurer</w:t>
      </w:r>
      <w:r w:rsidRPr="00976117">
        <w:rPr>
          <w:rFonts w:ascii="Arial" w:hAnsi="Arial" w:cs="Arial"/>
          <w:lang w:val="en-US"/>
        </w:rPr>
        <w:t xml:space="preserve">: Ask the child to look straight ahead at the parent if she is kneeling in front of the child (Arrow 7). Make sure the child’s </w:t>
      </w:r>
      <w:r w:rsidRPr="00976117">
        <w:rPr>
          <w:rFonts w:ascii="Arial" w:hAnsi="Arial" w:cs="Arial"/>
          <w:b/>
          <w:lang w:val="en-US"/>
        </w:rPr>
        <w:t>line of sight</w:t>
      </w:r>
      <w:r w:rsidRPr="00976117">
        <w:rPr>
          <w:rFonts w:ascii="Arial" w:hAnsi="Arial" w:cs="Arial"/>
          <w:lang w:val="en-US"/>
        </w:rPr>
        <w:t xml:space="preserve"> is parallel to the ground (Arrow 8). Place the thumb and index finger of your left hand on each side of the child’s chin, and gradually close your hand (Arrow 9). </w:t>
      </w:r>
    </w:p>
    <w:p w14:paraId="2D4554F0" w14:textId="77777777" w:rsidR="0054048A" w:rsidRPr="00976117" w:rsidRDefault="0054048A" w:rsidP="0054048A">
      <w:pPr>
        <w:pStyle w:val="ListParagraph"/>
        <w:rPr>
          <w:rFonts w:ascii="Arial" w:hAnsi="Arial" w:cs="Arial"/>
          <w:lang w:val="en-US"/>
        </w:rPr>
      </w:pPr>
    </w:p>
    <w:p w14:paraId="57D83BC6" w14:textId="77777777" w:rsidR="0054048A" w:rsidRPr="00976117" w:rsidRDefault="0054048A" w:rsidP="0054048A">
      <w:pPr>
        <w:spacing w:after="0" w:line="240" w:lineRule="auto"/>
        <w:jc w:val="both"/>
        <w:rPr>
          <w:rFonts w:ascii="Arial" w:hAnsi="Arial" w:cs="Arial"/>
          <w:lang w:val="en-US"/>
        </w:rPr>
      </w:pPr>
      <w:r w:rsidRPr="00976117">
        <w:rPr>
          <w:rFonts w:ascii="Arial" w:hAnsi="Arial" w:cs="Arial"/>
          <w:b/>
          <w:lang w:val="en-US"/>
        </w:rPr>
        <w:t>Note:</w:t>
      </w:r>
      <w:r w:rsidRPr="00976117">
        <w:rPr>
          <w:rFonts w:ascii="Arial" w:hAnsi="Arial" w:cs="Arial"/>
          <w:lang w:val="en-US"/>
        </w:rPr>
        <w:t xml:space="preserve"> with most preschool-age children who are not overweight or obese, the back of the head will touch the back of the height board (Arrow 12); however, if the child is overweight or obese, there will be a space between the back of the child’s head and the back of the measuring board. Make sure the child’s shoulders are level (Arrow 10), the hands are at the child’s side (Arrow 11), and at least the child’s buttocks touch the back of the measuring board. Most preschool-age children who are not overweight or obese, the back of the head, the shoulder blades, the buttocks, the </w:t>
      </w:r>
      <w:proofErr w:type="gramStart"/>
      <w:r w:rsidRPr="00976117">
        <w:rPr>
          <w:rFonts w:ascii="Arial" w:hAnsi="Arial" w:cs="Arial"/>
          <w:lang w:val="en-US"/>
        </w:rPr>
        <w:t>calves</w:t>
      </w:r>
      <w:proofErr w:type="gramEnd"/>
      <w:r w:rsidRPr="00976117">
        <w:rPr>
          <w:rFonts w:ascii="Arial" w:hAnsi="Arial" w:cs="Arial"/>
          <w:lang w:val="en-US"/>
        </w:rPr>
        <w:t xml:space="preserve"> and heels will touch the back of the measuring board (Arrows 12, 13, 14, 15 &amp; 4).</w:t>
      </w:r>
    </w:p>
    <w:p w14:paraId="1D7A0ACD" w14:textId="77777777" w:rsidR="0054048A" w:rsidRPr="00976117" w:rsidRDefault="0054048A" w:rsidP="0054048A">
      <w:pPr>
        <w:jc w:val="both"/>
        <w:rPr>
          <w:rFonts w:ascii="Arial" w:hAnsi="Arial" w:cs="Arial"/>
          <w:lang w:val="en-US"/>
        </w:rPr>
      </w:pPr>
      <w:r w:rsidRPr="00976117">
        <w:rPr>
          <w:rFonts w:ascii="Arial" w:hAnsi="Arial" w:cs="Arial"/>
          <w:lang w:val="en-US"/>
        </w:rPr>
        <w:t xml:space="preserve">  </w:t>
      </w:r>
    </w:p>
    <w:p w14:paraId="6DFD1537" w14:textId="77777777" w:rsidR="0054048A" w:rsidRPr="00976117" w:rsidRDefault="0054048A" w:rsidP="001921FF">
      <w:pPr>
        <w:widowControl/>
        <w:numPr>
          <w:ilvl w:val="0"/>
          <w:numId w:val="25"/>
        </w:numPr>
        <w:spacing w:after="0" w:line="240" w:lineRule="auto"/>
        <w:jc w:val="both"/>
        <w:rPr>
          <w:rFonts w:ascii="Arial" w:hAnsi="Arial" w:cs="Arial"/>
          <w:lang w:val="en-US"/>
        </w:rPr>
      </w:pPr>
      <w:r w:rsidRPr="00976117">
        <w:rPr>
          <w:rFonts w:ascii="Arial" w:hAnsi="Arial" w:cs="Arial"/>
          <w:b/>
          <w:lang w:val="en-US"/>
        </w:rPr>
        <w:t>Measurer and Assistant</w:t>
      </w:r>
      <w:r w:rsidRPr="00976117">
        <w:rPr>
          <w:rFonts w:ascii="Arial" w:hAnsi="Arial" w:cs="Arial"/>
          <w:lang w:val="en-US"/>
        </w:rPr>
        <w:t>: Check the position of the child (Arrows 1-15). Repeat any steps as necessary.</w:t>
      </w:r>
    </w:p>
    <w:p w14:paraId="2123C868" w14:textId="77777777" w:rsidR="0054048A" w:rsidRPr="00976117" w:rsidRDefault="0054048A" w:rsidP="0054048A">
      <w:pPr>
        <w:jc w:val="both"/>
        <w:rPr>
          <w:rFonts w:ascii="Arial" w:hAnsi="Arial" w:cs="Arial"/>
          <w:lang w:val="en-US"/>
        </w:rPr>
      </w:pPr>
    </w:p>
    <w:p w14:paraId="74CC0722" w14:textId="77777777" w:rsidR="0054048A" w:rsidRPr="00976117" w:rsidRDefault="0054048A" w:rsidP="001921FF">
      <w:pPr>
        <w:widowControl/>
        <w:numPr>
          <w:ilvl w:val="0"/>
          <w:numId w:val="25"/>
        </w:numPr>
        <w:spacing w:after="0" w:line="240" w:lineRule="auto"/>
        <w:jc w:val="both"/>
        <w:rPr>
          <w:rFonts w:ascii="Arial" w:hAnsi="Arial" w:cs="Arial"/>
          <w:lang w:val="en-US"/>
        </w:rPr>
      </w:pPr>
      <w:r w:rsidRPr="00976117">
        <w:rPr>
          <w:rFonts w:ascii="Arial" w:hAnsi="Arial" w:cs="Arial"/>
          <w:b/>
          <w:lang w:val="en-US"/>
        </w:rPr>
        <w:lastRenderedPageBreak/>
        <w:t>Measurer, then Assistant</w:t>
      </w:r>
      <w:r w:rsidRPr="00976117">
        <w:rPr>
          <w:rFonts w:ascii="Arial" w:hAnsi="Arial" w:cs="Arial"/>
          <w:lang w:val="en-US"/>
        </w:rPr>
        <w:t xml:space="preserve">: When the child’s position is correct, lower the headpiece on top of the child’s head (Arrow 16) making sure to push through the child’s hair. </w:t>
      </w:r>
      <w:r w:rsidRPr="00976117">
        <w:rPr>
          <w:rFonts w:ascii="Arial" w:hAnsi="Arial" w:cs="Arial"/>
          <w:b/>
          <w:lang w:val="en-US"/>
        </w:rPr>
        <w:t>Read and call out</w:t>
      </w:r>
      <w:r w:rsidRPr="00976117">
        <w:rPr>
          <w:rFonts w:ascii="Arial" w:hAnsi="Arial" w:cs="Arial"/>
          <w:lang w:val="en-US"/>
        </w:rPr>
        <w:t xml:space="preserve"> the measurement to the nearest 0.1 cm. The </w:t>
      </w:r>
      <w:r w:rsidRPr="00976117">
        <w:rPr>
          <w:rFonts w:ascii="Arial" w:hAnsi="Arial" w:cs="Arial"/>
          <w:b/>
          <w:lang w:val="en-US"/>
        </w:rPr>
        <w:t>Measurer</w:t>
      </w:r>
      <w:r w:rsidRPr="00976117">
        <w:rPr>
          <w:rFonts w:ascii="Arial" w:hAnsi="Arial" w:cs="Arial"/>
          <w:lang w:val="en-US"/>
        </w:rPr>
        <w:t xml:space="preserve"> should read the measuring tape at eye level.  The Assistant will </w:t>
      </w:r>
      <w:r w:rsidRPr="00976117">
        <w:rPr>
          <w:rFonts w:ascii="Arial" w:hAnsi="Arial" w:cs="Arial"/>
          <w:b/>
          <w:lang w:val="en-US"/>
        </w:rPr>
        <w:t>repeat aloud</w:t>
      </w:r>
      <w:r w:rsidRPr="00976117">
        <w:rPr>
          <w:rFonts w:ascii="Arial" w:hAnsi="Arial" w:cs="Arial"/>
          <w:lang w:val="en-US"/>
        </w:rPr>
        <w:t xml:space="preserve"> the measurement </w:t>
      </w:r>
      <w:r w:rsidRPr="00976117">
        <w:rPr>
          <w:rFonts w:ascii="Arial" w:hAnsi="Arial" w:cs="Arial"/>
          <w:b/>
          <w:lang w:val="en-US"/>
        </w:rPr>
        <w:t>back</w:t>
      </w:r>
      <w:r w:rsidRPr="00976117">
        <w:rPr>
          <w:rFonts w:ascii="Arial" w:hAnsi="Arial" w:cs="Arial"/>
          <w:lang w:val="en-US"/>
        </w:rPr>
        <w:t xml:space="preserve"> to the </w:t>
      </w:r>
      <w:r w:rsidRPr="00976117">
        <w:rPr>
          <w:rFonts w:ascii="Arial" w:hAnsi="Arial" w:cs="Arial"/>
          <w:b/>
          <w:lang w:val="en-US"/>
        </w:rPr>
        <w:t>Measurer</w:t>
      </w:r>
      <w:r w:rsidRPr="00976117">
        <w:rPr>
          <w:rFonts w:ascii="Arial" w:hAnsi="Arial" w:cs="Arial"/>
          <w:lang w:val="en-US"/>
        </w:rPr>
        <w:t xml:space="preserve"> and the</w:t>
      </w:r>
      <w:r w:rsidRPr="00976117">
        <w:rPr>
          <w:rFonts w:ascii="Arial" w:hAnsi="Arial" w:cs="Arial"/>
          <w:b/>
          <w:lang w:val="en-US"/>
        </w:rPr>
        <w:t xml:space="preserve"> Measurer </w:t>
      </w:r>
      <w:r w:rsidRPr="00976117">
        <w:rPr>
          <w:rFonts w:ascii="Arial" w:hAnsi="Arial" w:cs="Arial"/>
          <w:lang w:val="en-US"/>
        </w:rPr>
        <w:t>will</w:t>
      </w:r>
      <w:r w:rsidRPr="00976117">
        <w:rPr>
          <w:rFonts w:ascii="Arial" w:hAnsi="Arial" w:cs="Arial"/>
          <w:b/>
          <w:lang w:val="en-US"/>
        </w:rPr>
        <w:t xml:space="preserve"> confirm</w:t>
      </w:r>
      <w:r w:rsidRPr="00976117">
        <w:rPr>
          <w:rFonts w:ascii="Arial" w:hAnsi="Arial" w:cs="Arial"/>
          <w:lang w:val="en-US"/>
        </w:rPr>
        <w:t xml:space="preserve">.  The </w:t>
      </w:r>
      <w:r w:rsidRPr="00976117">
        <w:rPr>
          <w:rFonts w:ascii="Arial" w:hAnsi="Arial" w:cs="Arial"/>
          <w:b/>
          <w:lang w:val="en-US"/>
        </w:rPr>
        <w:t>Measurer</w:t>
      </w:r>
      <w:r w:rsidRPr="00976117">
        <w:rPr>
          <w:rFonts w:ascii="Arial" w:hAnsi="Arial" w:cs="Arial"/>
          <w:lang w:val="en-US"/>
        </w:rPr>
        <w:t xml:space="preserve"> will remove the headpiece from the child’s head, his or her left hand from the child’s chin, and will allow the child to return to the parent.</w:t>
      </w:r>
    </w:p>
    <w:p w14:paraId="523A9CE2" w14:textId="77777777" w:rsidR="0054048A" w:rsidRPr="00976117" w:rsidRDefault="0054048A" w:rsidP="0054048A">
      <w:pPr>
        <w:ind w:left="360"/>
        <w:jc w:val="both"/>
        <w:rPr>
          <w:rFonts w:ascii="Arial" w:hAnsi="Arial" w:cs="Arial"/>
          <w:lang w:val="en-US"/>
        </w:rPr>
      </w:pPr>
      <w:r w:rsidRPr="00976117">
        <w:rPr>
          <w:rFonts w:ascii="Arial" w:hAnsi="Arial" w:cs="Arial"/>
          <w:lang w:val="en-US"/>
        </w:rPr>
        <w:t xml:space="preserve"> </w:t>
      </w:r>
    </w:p>
    <w:p w14:paraId="2DA17BEB" w14:textId="77777777" w:rsidR="0054048A" w:rsidRPr="00976117" w:rsidRDefault="0054048A" w:rsidP="001921FF">
      <w:pPr>
        <w:widowControl/>
        <w:numPr>
          <w:ilvl w:val="0"/>
          <w:numId w:val="25"/>
        </w:numPr>
        <w:spacing w:after="0" w:line="240" w:lineRule="auto"/>
        <w:jc w:val="both"/>
        <w:rPr>
          <w:rFonts w:ascii="Arial" w:hAnsi="Arial" w:cs="Arial"/>
          <w:lang w:val="en-US"/>
        </w:rPr>
      </w:pPr>
      <w:r w:rsidRPr="00976117">
        <w:rPr>
          <w:rFonts w:ascii="Arial" w:hAnsi="Arial" w:cs="Arial"/>
          <w:b/>
          <w:lang w:val="en-US"/>
        </w:rPr>
        <w:t>Assistant</w:t>
      </w:r>
      <w:r w:rsidRPr="00976117">
        <w:rPr>
          <w:rFonts w:ascii="Arial" w:hAnsi="Arial" w:cs="Arial"/>
          <w:lang w:val="en-US"/>
        </w:rPr>
        <w:t xml:space="preserve">: </w:t>
      </w:r>
      <w:bookmarkStart w:id="83" w:name="_Hlk37686284"/>
      <w:r w:rsidRPr="00976117">
        <w:rPr>
          <w:rFonts w:ascii="Arial" w:hAnsi="Arial" w:cs="Arial"/>
          <w:b/>
          <w:color w:val="000000"/>
          <w:lang w:val="en-US"/>
        </w:rPr>
        <w:t>Record</w:t>
      </w:r>
      <w:r w:rsidRPr="00976117">
        <w:rPr>
          <w:rFonts w:ascii="Arial" w:hAnsi="Arial" w:cs="Arial"/>
          <w:color w:val="000000"/>
          <w:lang w:val="en-US"/>
        </w:rPr>
        <w:t xml:space="preserve"> the </w:t>
      </w:r>
      <w:r w:rsidRPr="00976117">
        <w:rPr>
          <w:rFonts w:ascii="Arial" w:hAnsi="Arial" w:cs="Arial"/>
          <w:lang w:val="en-US"/>
        </w:rPr>
        <w:t xml:space="preserve">height measurement in Q. 108. If the child’s height was not measured, record the appropriate code in Q. 108 and skip to Q. 113.   </w:t>
      </w:r>
      <w:r w:rsidRPr="00976117">
        <w:rPr>
          <w:rFonts w:ascii="Arial" w:hAnsi="Arial" w:cs="Arial"/>
          <w:b/>
          <w:bCs/>
          <w:lang w:val="en-US"/>
        </w:rPr>
        <w:t>Record</w:t>
      </w:r>
      <w:r w:rsidRPr="00976117">
        <w:rPr>
          <w:rFonts w:ascii="Arial" w:hAnsi="Arial" w:cs="Arial"/>
          <w:lang w:val="en-US"/>
        </w:rPr>
        <w:t xml:space="preserve"> that the child was measured standing up in Q. 109. </w:t>
      </w:r>
      <w:r w:rsidRPr="00976117">
        <w:rPr>
          <w:rFonts w:ascii="Arial" w:hAnsi="Arial" w:cs="Arial"/>
          <w:b/>
          <w:color w:val="000000"/>
          <w:lang w:val="en-US"/>
        </w:rPr>
        <w:t>Show</w:t>
      </w:r>
      <w:r w:rsidRPr="00976117">
        <w:rPr>
          <w:rFonts w:ascii="Arial" w:hAnsi="Arial" w:cs="Arial"/>
          <w:color w:val="000000"/>
          <w:lang w:val="en-US"/>
        </w:rPr>
        <w:t xml:space="preserve"> it to the </w:t>
      </w:r>
      <w:r w:rsidRPr="00976117">
        <w:rPr>
          <w:rFonts w:ascii="Arial" w:hAnsi="Arial" w:cs="Arial"/>
          <w:b/>
          <w:color w:val="000000"/>
          <w:lang w:val="en-US"/>
        </w:rPr>
        <w:t>Measurer</w:t>
      </w:r>
      <w:r w:rsidRPr="00976117">
        <w:rPr>
          <w:rFonts w:ascii="Arial" w:hAnsi="Arial" w:cs="Arial"/>
          <w:color w:val="000000"/>
          <w:lang w:val="en-US"/>
        </w:rPr>
        <w:t xml:space="preserve"> for confirmation.</w:t>
      </w:r>
      <w:bookmarkEnd w:id="83"/>
    </w:p>
    <w:p w14:paraId="271BBCD7" w14:textId="77777777" w:rsidR="0054048A" w:rsidRPr="00976117" w:rsidRDefault="0054048A" w:rsidP="0054048A">
      <w:pPr>
        <w:spacing w:after="0" w:line="240" w:lineRule="auto"/>
        <w:jc w:val="both"/>
        <w:rPr>
          <w:rFonts w:ascii="Arial" w:hAnsi="Arial" w:cs="Arial"/>
          <w:lang w:val="en-US"/>
        </w:rPr>
      </w:pPr>
    </w:p>
    <w:p w14:paraId="6E284F1B" w14:textId="76DC43B6" w:rsidR="0054048A" w:rsidRPr="00976117" w:rsidRDefault="0054048A" w:rsidP="0054048A">
      <w:pPr>
        <w:ind w:left="720"/>
        <w:jc w:val="center"/>
        <w:rPr>
          <w:rFonts w:ascii="Arial" w:hAnsi="Arial" w:cs="Arial"/>
          <w:lang w:val="en-US"/>
        </w:rPr>
      </w:pPr>
      <w:r w:rsidRPr="00976117">
        <w:rPr>
          <w:noProof/>
          <w:lang w:val="en-US"/>
        </w:rPr>
        <w:t xml:space="preserve"> </w:t>
      </w:r>
      <w:r w:rsidRPr="00976117">
        <w:rPr>
          <w:noProof/>
          <w:lang w:val="en-US"/>
        </w:rPr>
        <w:drawing>
          <wp:inline distT="0" distB="0" distL="0" distR="0" wp14:anchorId="5062A433" wp14:editId="4F331C94">
            <wp:extent cx="5410200" cy="109855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10200" cy="1098550"/>
                    </a:xfrm>
                    <a:prstGeom prst="rect">
                      <a:avLst/>
                    </a:prstGeom>
                    <a:noFill/>
                    <a:ln>
                      <a:noFill/>
                    </a:ln>
                  </pic:spPr>
                </pic:pic>
              </a:graphicData>
            </a:graphic>
          </wp:inline>
        </w:drawing>
      </w:r>
    </w:p>
    <w:p w14:paraId="1B6FB832" w14:textId="77777777" w:rsidR="0054048A" w:rsidRPr="00976117" w:rsidRDefault="0054048A" w:rsidP="001921FF">
      <w:pPr>
        <w:pStyle w:val="ListParagraph"/>
        <w:numPr>
          <w:ilvl w:val="0"/>
          <w:numId w:val="26"/>
        </w:numPr>
        <w:spacing w:after="0" w:line="240" w:lineRule="auto"/>
        <w:jc w:val="both"/>
        <w:rPr>
          <w:rFonts w:ascii="Arial" w:hAnsi="Arial" w:cs="Arial"/>
          <w:lang w:val="en-US"/>
        </w:rPr>
      </w:pPr>
      <w:r w:rsidRPr="00976117">
        <w:rPr>
          <w:rFonts w:ascii="Arial" w:hAnsi="Arial" w:cs="Arial"/>
          <w:lang w:val="en-US"/>
        </w:rPr>
        <w:t>Record in Q.110 whether the correct measurement procedure was followed based on the child’s age Q.104 and how the child was measured Q.109. If the child was measured standing up and they are 2 years or older record ‘YES’ and skip to Q.112. Record ‘NO’ if the child was measured standing up but they were less than two years old</w:t>
      </w:r>
    </w:p>
    <w:p w14:paraId="27FA1388" w14:textId="77777777" w:rsidR="0054048A" w:rsidRPr="00976117" w:rsidRDefault="0054048A" w:rsidP="0054048A">
      <w:pPr>
        <w:pStyle w:val="ListParagraph"/>
        <w:widowControl/>
        <w:spacing w:after="0" w:line="240" w:lineRule="auto"/>
        <w:ind w:left="1800"/>
        <w:jc w:val="both"/>
        <w:rPr>
          <w:rFonts w:ascii="Arial" w:hAnsi="Arial" w:cs="Arial"/>
          <w:lang w:val="en-US"/>
        </w:rPr>
      </w:pPr>
    </w:p>
    <w:p w14:paraId="3FCC192E" w14:textId="77777777" w:rsidR="0054048A" w:rsidRPr="00976117" w:rsidRDefault="0054048A" w:rsidP="0054048A">
      <w:pPr>
        <w:jc w:val="both"/>
        <w:rPr>
          <w:rFonts w:ascii="Arial" w:hAnsi="Arial" w:cs="Arial"/>
          <w:lang w:val="en-US"/>
        </w:rPr>
      </w:pPr>
      <w:r w:rsidRPr="00976117">
        <w:rPr>
          <w:rFonts w:ascii="Arial" w:hAnsi="Arial" w:cs="Arial"/>
          <w:b/>
          <w:bCs/>
          <w:lang w:val="en-US"/>
        </w:rPr>
        <w:t>Note:</w:t>
      </w:r>
      <w:r w:rsidRPr="00976117">
        <w:rPr>
          <w:rFonts w:ascii="Arial" w:hAnsi="Arial" w:cs="Arial"/>
          <w:lang w:val="en-US"/>
        </w:rPr>
        <w:t xml:space="preserve"> It is important to record how the child was </w:t>
      </w:r>
      <w:proofErr w:type="gramStart"/>
      <w:r w:rsidRPr="00976117">
        <w:rPr>
          <w:rFonts w:ascii="Arial" w:hAnsi="Arial" w:cs="Arial"/>
          <w:lang w:val="en-US"/>
        </w:rPr>
        <w:t>actually measured</w:t>
      </w:r>
      <w:proofErr w:type="gramEnd"/>
      <w:r w:rsidRPr="00976117">
        <w:rPr>
          <w:rFonts w:ascii="Arial" w:hAnsi="Arial" w:cs="Arial"/>
          <w:lang w:val="en-US"/>
        </w:rPr>
        <w:t xml:space="preserve"> in Q. 109 whether or not they were supposed to be measured lying down or standing up. This question is not a reflection of whether you as a measurer performed the correct procedure. When a child is measured lying down the child will on average be slightly taller than if he/ she was measured standing up. Thus, information on the child’s position during measurement is important later when calculating nutritional status.</w:t>
      </w:r>
    </w:p>
    <w:p w14:paraId="13EECC36" w14:textId="77777777" w:rsidR="0054048A" w:rsidRPr="00976117" w:rsidRDefault="0054048A" w:rsidP="001921FF">
      <w:pPr>
        <w:pStyle w:val="ListParagraph"/>
        <w:numPr>
          <w:ilvl w:val="0"/>
          <w:numId w:val="26"/>
        </w:numPr>
        <w:spacing w:after="0" w:line="240" w:lineRule="auto"/>
        <w:jc w:val="both"/>
        <w:rPr>
          <w:rFonts w:ascii="Arial" w:hAnsi="Arial" w:cs="Arial"/>
          <w:lang w:val="en-US"/>
        </w:rPr>
      </w:pPr>
      <w:r w:rsidRPr="00976117">
        <w:rPr>
          <w:rFonts w:ascii="Arial" w:hAnsi="Arial" w:cs="Arial"/>
          <w:lang w:val="en-US"/>
        </w:rPr>
        <w:t>If the child was not measured following correct procedures, the reason for this should be recorded in Q. 111. While you should do your best to follow the correct measurement procedures, there are times that this may be impossible. For example, the child has a disability or refuses to stand.  Whatever the reason, it should be recorded in Q. 111.</w:t>
      </w:r>
    </w:p>
    <w:p w14:paraId="4B1CE691" w14:textId="77777777" w:rsidR="0054048A" w:rsidRPr="00976117" w:rsidRDefault="0054048A" w:rsidP="0054048A">
      <w:pPr>
        <w:pStyle w:val="ListParagraph"/>
        <w:jc w:val="both"/>
        <w:rPr>
          <w:rFonts w:ascii="Arial" w:hAnsi="Arial" w:cs="Arial"/>
          <w:lang w:val="en-US"/>
        </w:rPr>
      </w:pPr>
    </w:p>
    <w:p w14:paraId="2EC6364C" w14:textId="77777777" w:rsidR="0054048A" w:rsidRPr="00976117" w:rsidRDefault="0054048A" w:rsidP="001921FF">
      <w:pPr>
        <w:pStyle w:val="ListParagraph"/>
        <w:numPr>
          <w:ilvl w:val="0"/>
          <w:numId w:val="26"/>
        </w:numPr>
        <w:spacing w:after="0" w:line="240" w:lineRule="auto"/>
        <w:jc w:val="both"/>
        <w:rPr>
          <w:rFonts w:ascii="Arial" w:hAnsi="Arial" w:cs="Arial"/>
          <w:lang w:val="en-US"/>
        </w:rPr>
      </w:pPr>
      <w:r w:rsidRPr="00976117">
        <w:rPr>
          <w:rFonts w:ascii="Arial" w:hAnsi="Arial" w:cs="Arial"/>
          <w:lang w:val="en-US"/>
        </w:rPr>
        <w:t xml:space="preserve">Record in Q. 112 whether braided or ornamented hair interfered with the measurement. Record ‘YES’ if the hairstyle or ornamented hair could not be pushed apart or manipulated to allow the headpiece to rest on the top of the head. Record ‘NO’ only if braided or ornamented hair did not interfere with the measurement. </w:t>
      </w:r>
    </w:p>
    <w:p w14:paraId="051DD17D" w14:textId="77777777" w:rsidR="0054048A" w:rsidRPr="00976117" w:rsidRDefault="0054048A" w:rsidP="0054048A">
      <w:pPr>
        <w:pStyle w:val="ListParagraph"/>
        <w:rPr>
          <w:rFonts w:ascii="Arial" w:hAnsi="Arial" w:cs="Arial"/>
          <w:lang w:val="en-US"/>
        </w:rPr>
      </w:pPr>
    </w:p>
    <w:p w14:paraId="63FA4DA6" w14:textId="77777777" w:rsidR="0054048A" w:rsidRPr="00976117" w:rsidRDefault="0054048A" w:rsidP="0054048A">
      <w:pPr>
        <w:pStyle w:val="ListParagraph"/>
        <w:jc w:val="both"/>
        <w:rPr>
          <w:rFonts w:ascii="Arial" w:hAnsi="Arial" w:cs="Arial"/>
          <w:lang w:val="en-US"/>
        </w:rPr>
      </w:pPr>
    </w:p>
    <w:p w14:paraId="1481BDB6" w14:textId="4B37307F" w:rsidR="0054048A" w:rsidRPr="00976117" w:rsidRDefault="0054048A" w:rsidP="0054048A">
      <w:pPr>
        <w:pStyle w:val="ListParagraph"/>
        <w:jc w:val="both"/>
        <w:rPr>
          <w:rFonts w:ascii="Arial" w:hAnsi="Arial" w:cs="Arial"/>
          <w:lang w:val="en-US"/>
        </w:rPr>
      </w:pPr>
      <w:r w:rsidRPr="00976117">
        <w:rPr>
          <w:noProof/>
          <w:lang w:val="en-US" w:eastAsia="en-US"/>
        </w:rPr>
        <w:lastRenderedPageBreak/>
        <w:drawing>
          <wp:inline distT="0" distB="0" distL="0" distR="0" wp14:anchorId="7342288B" wp14:editId="0E937D36">
            <wp:extent cx="5029200" cy="1282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29200" cy="1282700"/>
                    </a:xfrm>
                    <a:prstGeom prst="rect">
                      <a:avLst/>
                    </a:prstGeom>
                    <a:noFill/>
                    <a:ln>
                      <a:noFill/>
                    </a:ln>
                  </pic:spPr>
                </pic:pic>
              </a:graphicData>
            </a:graphic>
          </wp:inline>
        </w:drawing>
      </w:r>
    </w:p>
    <w:p w14:paraId="5057B1E1" w14:textId="77777777" w:rsidR="0054048A" w:rsidRPr="00976117" w:rsidRDefault="0054048A" w:rsidP="001921FF">
      <w:pPr>
        <w:widowControl/>
        <w:numPr>
          <w:ilvl w:val="0"/>
          <w:numId w:val="25"/>
        </w:numPr>
        <w:spacing w:after="0" w:line="240" w:lineRule="auto"/>
        <w:jc w:val="both"/>
        <w:rPr>
          <w:rFonts w:ascii="Arial" w:hAnsi="Arial" w:cs="Arial"/>
          <w:lang w:val="en-US"/>
        </w:rPr>
      </w:pPr>
      <w:r w:rsidRPr="00976117">
        <w:rPr>
          <w:rFonts w:ascii="Arial" w:hAnsi="Arial" w:cs="Arial"/>
          <w:b/>
          <w:lang w:val="en-US"/>
        </w:rPr>
        <w:t>Measurer</w:t>
      </w:r>
      <w:r w:rsidRPr="00976117">
        <w:rPr>
          <w:rFonts w:ascii="Arial" w:hAnsi="Arial" w:cs="Arial"/>
          <w:lang w:val="en-US"/>
        </w:rPr>
        <w:t>: Check the recorded measurement on the questionnaire for accuracy and legibility. Instruct the Assistant to correct any errors. Mark your fieldworker number in Q. 113.</w:t>
      </w:r>
    </w:p>
    <w:p w14:paraId="4F4FD882" w14:textId="77777777" w:rsidR="0054048A" w:rsidRPr="00976117" w:rsidRDefault="0054048A" w:rsidP="0054048A">
      <w:pPr>
        <w:spacing w:after="0" w:line="240" w:lineRule="auto"/>
        <w:ind w:left="720"/>
        <w:jc w:val="both"/>
        <w:rPr>
          <w:rFonts w:ascii="Arial" w:hAnsi="Arial" w:cs="Arial"/>
          <w:lang w:val="en-US"/>
        </w:rPr>
      </w:pPr>
    </w:p>
    <w:p w14:paraId="4531CFEA" w14:textId="77777777" w:rsidR="0054048A" w:rsidRPr="00976117" w:rsidRDefault="0054048A" w:rsidP="001921FF">
      <w:pPr>
        <w:widowControl/>
        <w:numPr>
          <w:ilvl w:val="0"/>
          <w:numId w:val="25"/>
        </w:numPr>
        <w:spacing w:after="0" w:line="240" w:lineRule="auto"/>
        <w:jc w:val="both"/>
        <w:rPr>
          <w:rFonts w:ascii="Arial" w:hAnsi="Arial" w:cs="Arial"/>
          <w:lang w:val="en-US"/>
        </w:rPr>
      </w:pPr>
      <w:r w:rsidRPr="00976117">
        <w:rPr>
          <w:rFonts w:ascii="Arial" w:hAnsi="Arial" w:cs="Arial"/>
          <w:b/>
          <w:lang w:val="en-US"/>
        </w:rPr>
        <w:t>Assistant:</w:t>
      </w:r>
      <w:r w:rsidRPr="00976117">
        <w:rPr>
          <w:rFonts w:ascii="Arial" w:hAnsi="Arial" w:cs="Arial"/>
          <w:lang w:val="en-US"/>
        </w:rPr>
        <w:t xml:space="preserve"> Mark your fieldworker number in Q. 114 and enter the date the measurement was taken in Q. 115.</w:t>
      </w:r>
    </w:p>
    <w:p w14:paraId="230211EF" w14:textId="77777777" w:rsidR="0054048A" w:rsidRPr="00976117" w:rsidRDefault="0054048A" w:rsidP="0054048A">
      <w:pPr>
        <w:spacing w:after="0" w:line="240" w:lineRule="auto"/>
        <w:jc w:val="both"/>
        <w:rPr>
          <w:rFonts w:ascii="Arial" w:hAnsi="Arial" w:cs="Arial"/>
          <w:lang w:val="en-US"/>
        </w:rPr>
      </w:pPr>
    </w:p>
    <w:p w14:paraId="2176D412" w14:textId="77777777" w:rsidR="0054048A" w:rsidRPr="00976117" w:rsidRDefault="0054048A" w:rsidP="001921FF">
      <w:pPr>
        <w:pStyle w:val="Heading2"/>
        <w:numPr>
          <w:ilvl w:val="1"/>
          <w:numId w:val="8"/>
        </w:numPr>
        <w:ind w:left="720" w:hanging="720"/>
        <w:rPr>
          <w:sz w:val="22"/>
          <w:szCs w:val="22"/>
        </w:rPr>
      </w:pPr>
      <w:bookmarkStart w:id="84" w:name="_Toc81926180"/>
      <w:bookmarkStart w:id="85" w:name="_Toc528668269"/>
      <w:bookmarkStart w:id="86" w:name="_Toc262716917"/>
      <w:bookmarkStart w:id="87" w:name="_Toc261874668"/>
      <w:bookmarkStart w:id="88" w:name="_Toc281839630"/>
      <w:bookmarkStart w:id="89" w:name="_Toc281839027"/>
      <w:r w:rsidRPr="00976117">
        <w:t>Measuring a child’s length</w:t>
      </w:r>
      <w:bookmarkEnd w:id="84"/>
      <w:r w:rsidRPr="00976117">
        <w:t xml:space="preserve"> </w:t>
      </w:r>
      <w:bookmarkEnd w:id="85"/>
      <w:bookmarkEnd w:id="86"/>
      <w:bookmarkEnd w:id="87"/>
    </w:p>
    <w:p w14:paraId="66B26CA3" w14:textId="77777777" w:rsidR="0054048A" w:rsidRPr="00976117" w:rsidRDefault="0054048A" w:rsidP="0054048A">
      <w:pPr>
        <w:jc w:val="both"/>
        <w:rPr>
          <w:rFonts w:ascii="Arial" w:hAnsi="Arial" w:cs="Arial"/>
          <w:b/>
          <w:lang w:val="en-US"/>
        </w:rPr>
      </w:pPr>
      <w:r w:rsidRPr="00976117">
        <w:rPr>
          <w:rFonts w:ascii="Arial" w:hAnsi="Arial" w:cs="Arial"/>
          <w:lang w:val="en-US"/>
        </w:rPr>
        <w:t xml:space="preserve">For children less than age 2 years, both the </w:t>
      </w:r>
      <w:r w:rsidRPr="00976117">
        <w:rPr>
          <w:rFonts w:ascii="Arial" w:hAnsi="Arial" w:cs="Arial"/>
          <w:b/>
          <w:lang w:val="en-US"/>
        </w:rPr>
        <w:t>Measurer</w:t>
      </w:r>
      <w:r w:rsidRPr="00976117">
        <w:rPr>
          <w:rFonts w:ascii="Arial" w:hAnsi="Arial" w:cs="Arial"/>
          <w:lang w:val="en-US"/>
        </w:rPr>
        <w:t xml:space="preserve"> and </w:t>
      </w:r>
      <w:r w:rsidRPr="00976117">
        <w:rPr>
          <w:rFonts w:ascii="Arial" w:hAnsi="Arial" w:cs="Arial"/>
          <w:b/>
          <w:lang w:val="en-US"/>
        </w:rPr>
        <w:t>Assistant</w:t>
      </w:r>
      <w:r w:rsidRPr="00976117">
        <w:rPr>
          <w:rFonts w:ascii="Arial" w:hAnsi="Arial" w:cs="Arial"/>
          <w:lang w:val="en-US"/>
        </w:rPr>
        <w:t xml:space="preserve"> have </w:t>
      </w:r>
      <w:r w:rsidRPr="00976117">
        <w:rPr>
          <w:rFonts w:ascii="Arial" w:hAnsi="Arial" w:cs="Arial"/>
          <w:b/>
          <w:lang w:val="en-US"/>
        </w:rPr>
        <w:t>2</w:t>
      </w:r>
      <w:r w:rsidRPr="00976117">
        <w:rPr>
          <w:rFonts w:ascii="Arial" w:hAnsi="Arial" w:cs="Arial"/>
          <w:lang w:val="en-US"/>
        </w:rPr>
        <w:t xml:space="preserve"> responsibilities (the rule of </w:t>
      </w:r>
      <w:r w:rsidRPr="00976117">
        <w:rPr>
          <w:rFonts w:ascii="Arial" w:hAnsi="Arial" w:cs="Arial"/>
          <w:b/>
          <w:lang w:val="en-US"/>
        </w:rPr>
        <w:t>2</w:t>
      </w:r>
      <w:r w:rsidRPr="00976117">
        <w:rPr>
          <w:rFonts w:ascii="Arial" w:hAnsi="Arial" w:cs="Arial"/>
          <w:lang w:val="en-US"/>
        </w:rPr>
        <w:t xml:space="preserve">).  The </w:t>
      </w:r>
      <w:r w:rsidRPr="00976117">
        <w:rPr>
          <w:rFonts w:ascii="Arial" w:hAnsi="Arial" w:cs="Arial"/>
          <w:b/>
          <w:lang w:val="en-US"/>
        </w:rPr>
        <w:t>Measurer</w:t>
      </w:r>
      <w:r w:rsidRPr="00976117">
        <w:rPr>
          <w:rFonts w:ascii="Arial" w:hAnsi="Arial" w:cs="Arial"/>
          <w:lang w:val="en-US"/>
        </w:rPr>
        <w:t xml:space="preserve"> will 1) press the child’s knees/shins down and 2) take the measurement.  The </w:t>
      </w:r>
      <w:r w:rsidRPr="00976117">
        <w:rPr>
          <w:rFonts w:ascii="Arial" w:hAnsi="Arial" w:cs="Arial"/>
          <w:b/>
          <w:lang w:val="en-US"/>
        </w:rPr>
        <w:t>Assistant</w:t>
      </w:r>
      <w:r w:rsidRPr="00976117">
        <w:rPr>
          <w:rFonts w:ascii="Arial" w:hAnsi="Arial" w:cs="Arial"/>
          <w:lang w:val="en-US"/>
        </w:rPr>
        <w:t xml:space="preserve"> will 1) position the child correctly for the proper line of sight with the head against the board and 2) record the measurement.  Do not switch roles.  </w:t>
      </w:r>
    </w:p>
    <w:p w14:paraId="65FE8899" w14:textId="77777777" w:rsidR="0054048A" w:rsidRPr="00976117" w:rsidRDefault="0054048A" w:rsidP="0054048A">
      <w:pPr>
        <w:jc w:val="both"/>
        <w:rPr>
          <w:rFonts w:ascii="Arial" w:hAnsi="Arial" w:cs="Arial"/>
          <w:b/>
          <w:u w:val="single"/>
          <w:lang w:val="en-US"/>
        </w:rPr>
      </w:pPr>
    </w:p>
    <w:p w14:paraId="70CB382F" w14:textId="77777777" w:rsidR="0054048A" w:rsidRPr="00976117" w:rsidRDefault="0054048A" w:rsidP="0054048A">
      <w:pPr>
        <w:jc w:val="center"/>
        <w:rPr>
          <w:rFonts w:ascii="Arial" w:hAnsi="Arial" w:cs="Arial"/>
          <w:lang w:val="en-US"/>
        </w:rPr>
      </w:pPr>
      <w:r w:rsidRPr="00976117">
        <w:rPr>
          <w:rFonts w:ascii="Arial" w:hAnsi="Arial" w:cs="Arial"/>
          <w:lang w:val="en-US"/>
        </w:rPr>
        <w:t xml:space="preserve">Measurer Rule of </w:t>
      </w:r>
      <w:r w:rsidRPr="00976117">
        <w:rPr>
          <w:rFonts w:ascii="Arial" w:hAnsi="Arial" w:cs="Arial"/>
          <w:b/>
          <w:lang w:val="en-US"/>
        </w:rPr>
        <w:t>2</w:t>
      </w:r>
      <w:r w:rsidRPr="00976117">
        <w:rPr>
          <w:rFonts w:ascii="Arial" w:hAnsi="Arial" w:cs="Arial"/>
          <w:lang w:val="en-US"/>
        </w:rPr>
        <w:t>:</w:t>
      </w:r>
    </w:p>
    <w:p w14:paraId="3F3764C7" w14:textId="77777777" w:rsidR="0054048A" w:rsidRPr="00976117" w:rsidRDefault="0054048A" w:rsidP="001921FF">
      <w:pPr>
        <w:pStyle w:val="ListParagraph"/>
        <w:widowControl/>
        <w:numPr>
          <w:ilvl w:val="0"/>
          <w:numId w:val="27"/>
        </w:numPr>
        <w:spacing w:after="0" w:line="240" w:lineRule="auto"/>
        <w:jc w:val="center"/>
        <w:rPr>
          <w:rFonts w:ascii="Arial" w:hAnsi="Arial" w:cs="Arial"/>
          <w:lang w:val="en-US"/>
        </w:rPr>
      </w:pPr>
      <w:r w:rsidRPr="00976117">
        <w:rPr>
          <w:rFonts w:ascii="Arial" w:hAnsi="Arial" w:cs="Arial"/>
          <w:b/>
          <w:lang w:val="en-US"/>
        </w:rPr>
        <w:t>Presses Knees/Shins</w:t>
      </w:r>
    </w:p>
    <w:p w14:paraId="4B21E9F4" w14:textId="77777777" w:rsidR="0054048A" w:rsidRPr="00976117" w:rsidRDefault="0054048A" w:rsidP="001921FF">
      <w:pPr>
        <w:pStyle w:val="ListParagraph"/>
        <w:widowControl/>
        <w:numPr>
          <w:ilvl w:val="0"/>
          <w:numId w:val="27"/>
        </w:numPr>
        <w:spacing w:after="0" w:line="240" w:lineRule="auto"/>
        <w:jc w:val="center"/>
        <w:rPr>
          <w:rFonts w:ascii="Arial" w:hAnsi="Arial" w:cs="Arial"/>
          <w:b/>
          <w:lang w:val="en-US"/>
        </w:rPr>
      </w:pPr>
      <w:r w:rsidRPr="00976117">
        <w:rPr>
          <w:rFonts w:ascii="Arial" w:hAnsi="Arial" w:cs="Arial"/>
          <w:b/>
          <w:lang w:val="en-US"/>
        </w:rPr>
        <w:t>Measurement</w:t>
      </w:r>
    </w:p>
    <w:p w14:paraId="6F19104D" w14:textId="2C524DDE" w:rsidR="0054048A" w:rsidRPr="00976117" w:rsidRDefault="0054048A" w:rsidP="0054048A">
      <w:pPr>
        <w:spacing w:after="0" w:line="240" w:lineRule="auto"/>
        <w:jc w:val="center"/>
        <w:rPr>
          <w:rFonts w:ascii="Arial" w:hAnsi="Arial" w:cs="Arial"/>
          <w:b/>
          <w:u w:val="single"/>
          <w:lang w:val="en-US"/>
        </w:rPr>
      </w:pPr>
      <w:r w:rsidRPr="00976117">
        <w:rPr>
          <w:noProof/>
          <w:lang w:val="en-US"/>
        </w:rPr>
        <w:drawing>
          <wp:inline distT="0" distB="0" distL="0" distR="0" wp14:anchorId="4C1A4B8A" wp14:editId="065CAC80">
            <wp:extent cx="2197100" cy="28829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47215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97100" cy="2882900"/>
                    </a:xfrm>
                    <a:prstGeom prst="rect">
                      <a:avLst/>
                    </a:prstGeom>
                    <a:noFill/>
                    <a:ln>
                      <a:noFill/>
                    </a:ln>
                  </pic:spPr>
                </pic:pic>
              </a:graphicData>
            </a:graphic>
          </wp:inline>
        </w:drawing>
      </w:r>
    </w:p>
    <w:p w14:paraId="2F9351EF" w14:textId="77777777" w:rsidR="0054048A" w:rsidRPr="00976117" w:rsidRDefault="003264CF" w:rsidP="0054048A">
      <w:pPr>
        <w:spacing w:after="0" w:line="240" w:lineRule="auto"/>
        <w:jc w:val="center"/>
        <w:rPr>
          <w:rFonts w:ascii="Arial" w:hAnsi="Arial" w:cs="Arial"/>
          <w:b/>
          <w:lang w:val="en-US"/>
        </w:rPr>
      </w:pPr>
      <w:hyperlink r:id="rId64" w:history="1">
        <w:r w:rsidR="0054048A" w:rsidRPr="00976117">
          <w:rPr>
            <w:rStyle w:val="Hyperlink"/>
            <w:sz w:val="16"/>
            <w:szCs w:val="16"/>
            <w:lang w:val="en-US"/>
          </w:rPr>
          <w:t>https://unstats.un.org/unsd/publication/unint/dp_un_int_81_041_6E.pdf</w:t>
        </w:r>
      </w:hyperlink>
    </w:p>
    <w:p w14:paraId="41BB1052" w14:textId="77777777" w:rsidR="0054048A" w:rsidRPr="00976117" w:rsidRDefault="0054048A" w:rsidP="0054048A">
      <w:pPr>
        <w:spacing w:after="0" w:line="240" w:lineRule="auto"/>
        <w:jc w:val="center"/>
        <w:rPr>
          <w:rFonts w:ascii="Arial" w:hAnsi="Arial" w:cs="Arial"/>
          <w:b/>
          <w:lang w:val="en-US"/>
        </w:rPr>
      </w:pPr>
    </w:p>
    <w:p w14:paraId="406DF31B" w14:textId="77777777" w:rsidR="0054048A" w:rsidRPr="00976117" w:rsidRDefault="0054048A" w:rsidP="0054048A">
      <w:pPr>
        <w:jc w:val="center"/>
        <w:rPr>
          <w:rFonts w:ascii="Arial" w:hAnsi="Arial" w:cs="Arial"/>
          <w:lang w:val="en-US"/>
        </w:rPr>
      </w:pPr>
      <w:r w:rsidRPr="00976117">
        <w:rPr>
          <w:rFonts w:ascii="Arial" w:hAnsi="Arial" w:cs="Arial"/>
          <w:lang w:val="en-US"/>
        </w:rPr>
        <w:lastRenderedPageBreak/>
        <w:t xml:space="preserve">Assistant Rule of </w:t>
      </w:r>
      <w:r w:rsidRPr="00976117">
        <w:rPr>
          <w:rFonts w:ascii="Arial" w:hAnsi="Arial" w:cs="Arial"/>
          <w:b/>
          <w:lang w:val="en-US"/>
        </w:rPr>
        <w:t>2</w:t>
      </w:r>
      <w:r w:rsidRPr="00976117">
        <w:rPr>
          <w:rFonts w:ascii="Arial" w:hAnsi="Arial" w:cs="Arial"/>
          <w:lang w:val="en-US"/>
        </w:rPr>
        <w:t>:</w:t>
      </w:r>
    </w:p>
    <w:p w14:paraId="55141A10" w14:textId="77777777" w:rsidR="0054048A" w:rsidRPr="00976117" w:rsidRDefault="0054048A" w:rsidP="001921FF">
      <w:pPr>
        <w:pStyle w:val="ListParagraph"/>
        <w:widowControl/>
        <w:numPr>
          <w:ilvl w:val="0"/>
          <w:numId w:val="28"/>
        </w:numPr>
        <w:spacing w:after="0" w:line="240" w:lineRule="auto"/>
        <w:jc w:val="center"/>
        <w:rPr>
          <w:rFonts w:ascii="Arial" w:hAnsi="Arial" w:cs="Arial"/>
          <w:lang w:val="en-US"/>
        </w:rPr>
      </w:pPr>
      <w:r w:rsidRPr="00976117">
        <w:rPr>
          <w:rFonts w:ascii="Arial" w:hAnsi="Arial" w:cs="Arial"/>
          <w:b/>
          <w:lang w:val="en-US"/>
        </w:rPr>
        <w:t xml:space="preserve">Line of Sight, head against back of board, </w:t>
      </w:r>
      <w:r w:rsidRPr="00976117">
        <w:rPr>
          <w:rFonts w:ascii="Arial" w:hAnsi="Arial" w:cs="Arial"/>
          <w:lang w:val="en-US"/>
        </w:rPr>
        <w:t xml:space="preserve">note the placement of the hands </w:t>
      </w:r>
    </w:p>
    <w:p w14:paraId="7F38CE0C" w14:textId="77777777" w:rsidR="0054048A" w:rsidRPr="00976117" w:rsidRDefault="0054048A" w:rsidP="001921FF">
      <w:pPr>
        <w:pStyle w:val="ListParagraph"/>
        <w:widowControl/>
        <w:numPr>
          <w:ilvl w:val="0"/>
          <w:numId w:val="28"/>
        </w:numPr>
        <w:spacing w:after="0" w:line="240" w:lineRule="auto"/>
        <w:jc w:val="center"/>
        <w:rPr>
          <w:rFonts w:ascii="Arial" w:hAnsi="Arial" w:cs="Arial"/>
          <w:lang w:val="en-US"/>
        </w:rPr>
      </w:pPr>
      <w:r w:rsidRPr="00976117">
        <w:rPr>
          <w:rFonts w:ascii="Arial" w:hAnsi="Arial" w:cs="Arial"/>
          <w:b/>
          <w:lang w:val="en-US"/>
        </w:rPr>
        <w:t xml:space="preserve">Record </w:t>
      </w:r>
      <w:r w:rsidRPr="00976117">
        <w:rPr>
          <w:rFonts w:ascii="Arial" w:hAnsi="Arial" w:cs="Arial"/>
          <w:lang w:val="en-US"/>
        </w:rPr>
        <w:t>the measurement (note the placement of questionnaire)</w:t>
      </w:r>
    </w:p>
    <w:p w14:paraId="41459453" w14:textId="77777777" w:rsidR="0054048A" w:rsidRPr="00976117" w:rsidRDefault="0054048A" w:rsidP="0054048A">
      <w:pPr>
        <w:jc w:val="center"/>
        <w:rPr>
          <w:rFonts w:ascii="Arial" w:hAnsi="Arial" w:cs="Arial"/>
          <w:lang w:val="en-US"/>
        </w:rPr>
      </w:pPr>
    </w:p>
    <w:p w14:paraId="255818A2" w14:textId="5B9C4E4A" w:rsidR="0054048A" w:rsidRPr="00976117" w:rsidRDefault="0054048A" w:rsidP="0054048A">
      <w:pPr>
        <w:spacing w:after="0" w:line="240" w:lineRule="auto"/>
        <w:jc w:val="center"/>
        <w:rPr>
          <w:rFonts w:ascii="Arial" w:hAnsi="Arial" w:cs="Arial"/>
          <w:lang w:val="en-US"/>
        </w:rPr>
      </w:pPr>
      <w:r w:rsidRPr="00976117">
        <w:rPr>
          <w:rFonts w:ascii="Arial" w:hAnsi="Arial" w:cs="Arial"/>
          <w:noProof/>
          <w:lang w:val="en-US"/>
        </w:rPr>
        <w:drawing>
          <wp:inline distT="0" distB="0" distL="0" distR="0" wp14:anchorId="27D0CE77" wp14:editId="53B4D6AB">
            <wp:extent cx="2362200" cy="1828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65">
                      <a:extLst>
                        <a:ext uri="{28A0092B-C50C-407E-A947-70E740481C1C}">
                          <a14:useLocalDpi xmlns:a14="http://schemas.microsoft.com/office/drawing/2010/main" val="0"/>
                        </a:ext>
                      </a:extLst>
                    </a:blip>
                    <a:srcRect l="15665" t="34052" r="67816" b="20380"/>
                    <a:stretch>
                      <a:fillRect/>
                    </a:stretch>
                  </pic:blipFill>
                  <pic:spPr bwMode="auto">
                    <a:xfrm>
                      <a:off x="0" y="0"/>
                      <a:ext cx="2362200" cy="1828800"/>
                    </a:xfrm>
                    <a:prstGeom prst="rect">
                      <a:avLst/>
                    </a:prstGeom>
                    <a:noFill/>
                    <a:ln>
                      <a:noFill/>
                    </a:ln>
                  </pic:spPr>
                </pic:pic>
              </a:graphicData>
            </a:graphic>
          </wp:inline>
        </w:drawing>
      </w:r>
      <w:r w:rsidRPr="00976117">
        <w:rPr>
          <w:rFonts w:ascii="Arial" w:hAnsi="Arial" w:cs="Arial"/>
          <w:noProof/>
          <w:lang w:val="en-US"/>
        </w:rPr>
        <w:drawing>
          <wp:inline distT="0" distB="0" distL="0" distR="0" wp14:anchorId="108D8333" wp14:editId="78D91E54">
            <wp:extent cx="2527300" cy="1790700"/>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7300" cy="1790700"/>
                    </a:xfrm>
                    <a:prstGeom prst="rect">
                      <a:avLst/>
                    </a:prstGeom>
                    <a:noFill/>
                    <a:ln>
                      <a:noFill/>
                    </a:ln>
                  </pic:spPr>
                </pic:pic>
              </a:graphicData>
            </a:graphic>
          </wp:inline>
        </w:drawing>
      </w:r>
      <w:r w:rsidRPr="00976117">
        <w:rPr>
          <w:rFonts w:ascii="Arial" w:hAnsi="Arial" w:cs="Arial"/>
          <w:noProof/>
          <w:lang w:val="en-US"/>
        </w:rPr>
        <w:drawing>
          <wp:inline distT="0" distB="0" distL="0" distR="0" wp14:anchorId="1FEEF872" wp14:editId="78F3251D">
            <wp:extent cx="2825750" cy="1600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25750" cy="1600200"/>
                    </a:xfrm>
                    <a:prstGeom prst="rect">
                      <a:avLst/>
                    </a:prstGeom>
                    <a:noFill/>
                    <a:ln>
                      <a:noFill/>
                    </a:ln>
                  </pic:spPr>
                </pic:pic>
              </a:graphicData>
            </a:graphic>
          </wp:inline>
        </w:drawing>
      </w:r>
    </w:p>
    <w:p w14:paraId="3FB5C895" w14:textId="77777777" w:rsidR="0054048A" w:rsidRPr="00976117" w:rsidRDefault="003264CF" w:rsidP="0054048A">
      <w:pPr>
        <w:spacing w:after="0" w:line="240" w:lineRule="auto"/>
        <w:jc w:val="center"/>
        <w:rPr>
          <w:rFonts w:ascii="Arial" w:hAnsi="Arial" w:cs="Arial"/>
          <w:b/>
          <w:lang w:val="en-US"/>
        </w:rPr>
      </w:pPr>
      <w:hyperlink r:id="rId68" w:history="1">
        <w:r w:rsidR="0054048A" w:rsidRPr="00976117">
          <w:rPr>
            <w:rStyle w:val="Hyperlink"/>
            <w:sz w:val="16"/>
            <w:szCs w:val="16"/>
            <w:lang w:val="en-US"/>
          </w:rPr>
          <w:t>https://unstats.un.org/unsd/publication/unint/dp_un_int_81_041_6E.pdf</w:t>
        </w:r>
      </w:hyperlink>
    </w:p>
    <w:p w14:paraId="3BDCCBC7" w14:textId="77777777" w:rsidR="0054048A" w:rsidRPr="00976117" w:rsidRDefault="0054048A" w:rsidP="0054048A">
      <w:pPr>
        <w:jc w:val="center"/>
        <w:rPr>
          <w:rFonts w:ascii="Arial" w:hAnsi="Arial" w:cs="Arial"/>
          <w:lang w:val="en-US"/>
        </w:rPr>
      </w:pPr>
    </w:p>
    <w:bookmarkEnd w:id="88"/>
    <w:bookmarkEnd w:id="89"/>
    <w:p w14:paraId="20826E5B" w14:textId="67BA7498" w:rsidR="0054048A" w:rsidRPr="00976117" w:rsidRDefault="0054048A" w:rsidP="0054048A">
      <w:pPr>
        <w:spacing w:after="0" w:line="240" w:lineRule="auto"/>
        <w:jc w:val="center"/>
        <w:rPr>
          <w:rFonts w:ascii="Arial" w:hAnsi="Arial" w:cs="Arial"/>
          <w:u w:val="single"/>
          <w:lang w:val="en-US"/>
        </w:rPr>
      </w:pPr>
      <w:r w:rsidRPr="00976117">
        <w:rPr>
          <w:noProof/>
          <w:lang w:val="en-US"/>
        </w:rPr>
        <w:drawing>
          <wp:inline distT="0" distB="0" distL="0" distR="0" wp14:anchorId="2DBDFABE" wp14:editId="6D54C29A">
            <wp:extent cx="5461000" cy="223520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print">
                      <a:extLst>
                        <a:ext uri="{28A0092B-C50C-407E-A947-70E740481C1C}">
                          <a14:useLocalDpi xmlns:a14="http://schemas.microsoft.com/office/drawing/2010/main" val="0"/>
                        </a:ext>
                      </a:extLst>
                    </a:blip>
                    <a:srcRect l="24284" t="36610" r="13943" b="18369"/>
                    <a:stretch>
                      <a:fillRect/>
                    </a:stretch>
                  </pic:blipFill>
                  <pic:spPr bwMode="auto">
                    <a:xfrm>
                      <a:off x="0" y="0"/>
                      <a:ext cx="5461000" cy="2235200"/>
                    </a:xfrm>
                    <a:prstGeom prst="rect">
                      <a:avLst/>
                    </a:prstGeom>
                    <a:noFill/>
                    <a:ln>
                      <a:noFill/>
                    </a:ln>
                  </pic:spPr>
                </pic:pic>
              </a:graphicData>
            </a:graphic>
          </wp:inline>
        </w:drawing>
      </w:r>
    </w:p>
    <w:p w14:paraId="46D06376" w14:textId="77777777" w:rsidR="0054048A" w:rsidRPr="00976117" w:rsidRDefault="003264CF" w:rsidP="0054048A">
      <w:pPr>
        <w:spacing w:after="0" w:line="240" w:lineRule="auto"/>
        <w:ind w:left="720"/>
        <w:jc w:val="center"/>
        <w:rPr>
          <w:rStyle w:val="Hyperlink"/>
          <w:rFonts w:asciiTheme="minorHAnsi" w:hAnsiTheme="minorHAnsi" w:cstheme="minorBidi"/>
          <w:sz w:val="16"/>
          <w:szCs w:val="16"/>
          <w:lang w:val="en-US"/>
        </w:rPr>
      </w:pPr>
      <w:hyperlink r:id="rId70" w:history="1">
        <w:r w:rsidR="0054048A" w:rsidRPr="00976117">
          <w:rPr>
            <w:rStyle w:val="Hyperlink"/>
            <w:sz w:val="16"/>
            <w:szCs w:val="16"/>
            <w:lang w:val="en-US"/>
          </w:rPr>
          <w:t>https://www.fantaproject.org/sites/default/files/resources/FANTA-Anthropometry-Guide-May2018.pdf</w:t>
        </w:r>
      </w:hyperlink>
    </w:p>
    <w:p w14:paraId="43848DDE" w14:textId="77777777" w:rsidR="0054048A" w:rsidRPr="00976117" w:rsidRDefault="0054048A" w:rsidP="0054048A">
      <w:pPr>
        <w:jc w:val="center"/>
        <w:rPr>
          <w:rFonts w:ascii="Arial" w:hAnsi="Arial" w:cs="Arial"/>
          <w:lang w:val="en-US"/>
        </w:rPr>
      </w:pPr>
    </w:p>
    <w:p w14:paraId="4F435BFC" w14:textId="77777777" w:rsidR="0054048A" w:rsidRPr="00976117" w:rsidRDefault="0054048A" w:rsidP="001921FF">
      <w:pPr>
        <w:pStyle w:val="BodyTextIndent2"/>
        <w:numPr>
          <w:ilvl w:val="0"/>
          <w:numId w:val="29"/>
        </w:numPr>
        <w:spacing w:after="0" w:line="240" w:lineRule="auto"/>
        <w:jc w:val="both"/>
        <w:rPr>
          <w:rFonts w:ascii="Arial" w:hAnsi="Arial" w:cs="Arial"/>
          <w:color w:val="000000"/>
        </w:rPr>
      </w:pPr>
      <w:r w:rsidRPr="00976117">
        <w:rPr>
          <w:rFonts w:ascii="Arial" w:hAnsi="Arial" w:cs="Arial"/>
          <w:b/>
          <w:bCs/>
          <w:color w:val="000000"/>
        </w:rPr>
        <w:t>Measurer or</w:t>
      </w:r>
      <w:r w:rsidRPr="00976117">
        <w:rPr>
          <w:rFonts w:ascii="Arial" w:hAnsi="Arial" w:cs="Arial"/>
          <w:color w:val="000000"/>
        </w:rPr>
        <w:t xml:space="preserve"> </w:t>
      </w:r>
      <w:r w:rsidRPr="00976117">
        <w:rPr>
          <w:rFonts w:ascii="Arial" w:hAnsi="Arial" w:cs="Arial"/>
          <w:b/>
          <w:bCs/>
          <w:color w:val="000000"/>
        </w:rPr>
        <w:t xml:space="preserve">Assistant: </w:t>
      </w:r>
      <w:r w:rsidRPr="00976117">
        <w:rPr>
          <w:rFonts w:ascii="Arial" w:hAnsi="Arial" w:cs="Arial"/>
          <w:color w:val="000000"/>
        </w:rPr>
        <w:t>Place the measuring board on a hard, flat surface, such as the ground or floor. Make sure the measuring board is stable.</w:t>
      </w:r>
      <w:r w:rsidRPr="00976117">
        <w:rPr>
          <w:rFonts w:ascii="Arial" w:hAnsi="Arial" w:cs="Arial"/>
          <w:noProof/>
          <w:color w:val="000000"/>
        </w:rPr>
        <w:t xml:space="preserve"> </w:t>
      </w:r>
    </w:p>
    <w:p w14:paraId="662CA052" w14:textId="77777777" w:rsidR="0054048A" w:rsidRPr="00976117" w:rsidRDefault="0054048A" w:rsidP="0054048A">
      <w:pPr>
        <w:spacing w:after="0"/>
        <w:jc w:val="both"/>
        <w:rPr>
          <w:rFonts w:ascii="Arial" w:hAnsi="Arial" w:cs="Arial"/>
          <w:color w:val="000000"/>
          <w:lang w:val="en-US"/>
        </w:rPr>
      </w:pPr>
    </w:p>
    <w:p w14:paraId="590F5875" w14:textId="77777777" w:rsidR="0054048A" w:rsidRPr="00976117" w:rsidRDefault="0054048A" w:rsidP="001921FF">
      <w:pPr>
        <w:pStyle w:val="BodyTextIndent2"/>
        <w:numPr>
          <w:ilvl w:val="0"/>
          <w:numId w:val="29"/>
        </w:numPr>
        <w:spacing w:after="0" w:line="240" w:lineRule="auto"/>
        <w:jc w:val="both"/>
        <w:rPr>
          <w:rFonts w:ascii="Arial" w:hAnsi="Arial" w:cs="Arial"/>
          <w:color w:val="000000"/>
        </w:rPr>
      </w:pPr>
      <w:r w:rsidRPr="00976117">
        <w:rPr>
          <w:rFonts w:ascii="Arial" w:hAnsi="Arial" w:cs="Arial"/>
          <w:b/>
          <w:color w:val="000000"/>
        </w:rPr>
        <w:lastRenderedPageBreak/>
        <w:t xml:space="preserve">Assistant: </w:t>
      </w:r>
      <w:r w:rsidRPr="00976117">
        <w:rPr>
          <w:rFonts w:ascii="Arial" w:hAnsi="Arial" w:cs="Arial"/>
          <w:color w:val="000000"/>
        </w:rPr>
        <w:t xml:space="preserve">Place the questionnaire on the ground, </w:t>
      </w:r>
      <w:proofErr w:type="gramStart"/>
      <w:r w:rsidRPr="00976117">
        <w:rPr>
          <w:rFonts w:ascii="Arial" w:hAnsi="Arial" w:cs="Arial"/>
          <w:color w:val="000000"/>
        </w:rPr>
        <w:t>floor</w:t>
      </w:r>
      <w:proofErr w:type="gramEnd"/>
      <w:r w:rsidRPr="00976117">
        <w:rPr>
          <w:rFonts w:ascii="Arial" w:hAnsi="Arial" w:cs="Arial"/>
          <w:color w:val="000000"/>
        </w:rPr>
        <w:t xml:space="preserve"> or table (Arrow 1) and kneel behind the base of the measuring board if it is on the ground or floor (Arrow 2).</w:t>
      </w:r>
    </w:p>
    <w:p w14:paraId="3CC16535" w14:textId="77777777" w:rsidR="0054048A" w:rsidRPr="00976117" w:rsidRDefault="0054048A" w:rsidP="0054048A">
      <w:pPr>
        <w:spacing w:after="0"/>
        <w:jc w:val="both"/>
        <w:rPr>
          <w:rFonts w:ascii="Arial" w:hAnsi="Arial" w:cs="Arial"/>
          <w:color w:val="000000"/>
          <w:lang w:val="en-US"/>
        </w:rPr>
      </w:pPr>
    </w:p>
    <w:p w14:paraId="625480E3" w14:textId="77777777" w:rsidR="0054048A" w:rsidRPr="00976117" w:rsidRDefault="0054048A" w:rsidP="001921FF">
      <w:pPr>
        <w:pStyle w:val="BodyTextIndent2"/>
        <w:numPr>
          <w:ilvl w:val="0"/>
          <w:numId w:val="29"/>
        </w:numPr>
        <w:spacing w:after="0" w:line="240" w:lineRule="auto"/>
        <w:jc w:val="both"/>
        <w:rPr>
          <w:rFonts w:ascii="Arial" w:hAnsi="Arial" w:cs="Arial"/>
          <w:color w:val="000000"/>
        </w:rPr>
      </w:pPr>
      <w:r w:rsidRPr="00976117">
        <w:rPr>
          <w:rFonts w:ascii="Arial" w:hAnsi="Arial" w:cs="Arial"/>
          <w:b/>
          <w:color w:val="000000"/>
        </w:rPr>
        <w:t>Measurer:</w:t>
      </w:r>
      <w:r w:rsidRPr="00976117">
        <w:rPr>
          <w:rFonts w:ascii="Arial" w:hAnsi="Arial" w:cs="Arial"/>
          <w:color w:val="000000"/>
        </w:rPr>
        <w:t xml:space="preserve"> Kneel on the side of the measuring board with the measuring tape (at the child’s feet) so that you can move the foot piece with your right hand (Arrow 3).  The measurer should ALWAYS be one the side of the measuring board with the measuring tape.</w:t>
      </w:r>
    </w:p>
    <w:p w14:paraId="5EE16E1D" w14:textId="77777777" w:rsidR="0054048A" w:rsidRPr="00976117" w:rsidRDefault="0054048A" w:rsidP="0054048A">
      <w:pPr>
        <w:spacing w:after="0"/>
        <w:jc w:val="both"/>
        <w:rPr>
          <w:rFonts w:ascii="Arial" w:hAnsi="Arial" w:cs="Arial"/>
          <w:color w:val="000000"/>
          <w:lang w:val="en-US"/>
        </w:rPr>
      </w:pPr>
    </w:p>
    <w:p w14:paraId="094A2CB9" w14:textId="77777777" w:rsidR="0054048A" w:rsidRPr="00976117" w:rsidRDefault="0054048A" w:rsidP="001921FF">
      <w:pPr>
        <w:pStyle w:val="BodyTextIndent2"/>
        <w:numPr>
          <w:ilvl w:val="0"/>
          <w:numId w:val="29"/>
        </w:numPr>
        <w:spacing w:after="0" w:line="240" w:lineRule="auto"/>
        <w:jc w:val="both"/>
        <w:rPr>
          <w:rFonts w:ascii="Arial" w:hAnsi="Arial" w:cs="Arial"/>
        </w:rPr>
      </w:pPr>
      <w:r w:rsidRPr="00976117">
        <w:rPr>
          <w:rFonts w:ascii="Arial" w:hAnsi="Arial" w:cs="Arial"/>
          <w:b/>
          <w:color w:val="000000"/>
        </w:rPr>
        <w:t>Measurer and</w:t>
      </w:r>
      <w:r w:rsidRPr="00976117">
        <w:rPr>
          <w:rFonts w:ascii="Arial" w:hAnsi="Arial" w:cs="Arial"/>
          <w:color w:val="000000"/>
        </w:rPr>
        <w:t xml:space="preserve"> </w:t>
      </w:r>
      <w:r w:rsidRPr="00976117">
        <w:rPr>
          <w:rFonts w:ascii="Arial" w:hAnsi="Arial" w:cs="Arial"/>
          <w:b/>
          <w:color w:val="000000"/>
        </w:rPr>
        <w:t xml:space="preserve">Assistant: </w:t>
      </w:r>
      <w:r w:rsidRPr="00976117">
        <w:rPr>
          <w:rFonts w:ascii="Arial" w:hAnsi="Arial" w:cs="Arial"/>
          <w:color w:val="000000"/>
        </w:rPr>
        <w:t>With the help of the parent, gently lower the child onto the measuring board</w:t>
      </w:r>
      <w:r w:rsidRPr="00976117">
        <w:rPr>
          <w:rFonts w:ascii="Arial" w:hAnsi="Arial" w:cs="Arial"/>
          <w:color w:val="008000"/>
        </w:rPr>
        <w:t xml:space="preserve">, </w:t>
      </w:r>
      <w:r w:rsidRPr="00976117">
        <w:rPr>
          <w:rFonts w:ascii="Arial" w:hAnsi="Arial" w:cs="Arial"/>
        </w:rPr>
        <w:t>making sure the measurer supports the child at the trunk of the body while the assistant supports the child’s head.</w:t>
      </w:r>
    </w:p>
    <w:p w14:paraId="7DA2750B" w14:textId="77777777" w:rsidR="0054048A" w:rsidRPr="00976117" w:rsidRDefault="0054048A" w:rsidP="0054048A">
      <w:pPr>
        <w:spacing w:after="0"/>
        <w:jc w:val="both"/>
        <w:rPr>
          <w:rFonts w:ascii="Arial" w:hAnsi="Arial" w:cs="Arial"/>
          <w:color w:val="000000"/>
          <w:lang w:val="en-US"/>
        </w:rPr>
      </w:pPr>
    </w:p>
    <w:p w14:paraId="5C711DE8" w14:textId="77777777" w:rsidR="0054048A" w:rsidRPr="00976117" w:rsidRDefault="0054048A" w:rsidP="001921FF">
      <w:pPr>
        <w:pStyle w:val="BodyTextIndent2"/>
        <w:numPr>
          <w:ilvl w:val="0"/>
          <w:numId w:val="29"/>
        </w:numPr>
        <w:spacing w:after="0" w:line="240" w:lineRule="auto"/>
        <w:jc w:val="both"/>
        <w:rPr>
          <w:rFonts w:ascii="Arial" w:hAnsi="Arial" w:cs="Arial"/>
          <w:color w:val="000000"/>
        </w:rPr>
      </w:pPr>
      <w:r w:rsidRPr="00976117">
        <w:rPr>
          <w:rFonts w:ascii="Arial" w:hAnsi="Arial" w:cs="Arial"/>
          <w:b/>
          <w:color w:val="000000"/>
        </w:rPr>
        <w:t>Assistant:</w:t>
      </w:r>
      <w:r w:rsidRPr="00976117">
        <w:rPr>
          <w:rFonts w:ascii="Arial" w:hAnsi="Arial" w:cs="Arial"/>
          <w:color w:val="000000"/>
        </w:rPr>
        <w:t xml:space="preserve"> Cup your hands over the child’s ears (Arrow 4). With your arms straight place the child’s head against the base of the board. The child should be looking straight up (Arrow 5) so that the </w:t>
      </w:r>
      <w:r w:rsidRPr="00976117">
        <w:rPr>
          <w:rFonts w:ascii="Arial" w:hAnsi="Arial" w:cs="Arial"/>
          <w:b/>
          <w:color w:val="000000"/>
        </w:rPr>
        <w:t>line of sight</w:t>
      </w:r>
      <w:r w:rsidRPr="00976117">
        <w:rPr>
          <w:rFonts w:ascii="Arial" w:hAnsi="Arial" w:cs="Arial"/>
          <w:color w:val="000000"/>
        </w:rPr>
        <w:t xml:space="preserve"> is perpendicular to the board.  Your head should be directly over the child’s head.  Watch the child’s head to make sure it is in the correct position against the base of the board (Arrow 6). Confirm the line of sight by looking at the profile of the child lying down.  Again, an imaginary line should be drawn from the ear to the lower eye socket.  </w:t>
      </w:r>
    </w:p>
    <w:p w14:paraId="7A95314F" w14:textId="77777777" w:rsidR="0054048A" w:rsidRPr="00976117" w:rsidRDefault="0054048A" w:rsidP="0054048A">
      <w:pPr>
        <w:spacing w:after="0"/>
        <w:jc w:val="both"/>
        <w:rPr>
          <w:rFonts w:ascii="Arial" w:hAnsi="Arial" w:cs="Arial"/>
          <w:color w:val="000000"/>
          <w:lang w:val="en-US"/>
        </w:rPr>
      </w:pPr>
    </w:p>
    <w:p w14:paraId="48919058" w14:textId="77777777" w:rsidR="0054048A" w:rsidRPr="00976117" w:rsidRDefault="0054048A" w:rsidP="001921FF">
      <w:pPr>
        <w:pStyle w:val="BodyTextIndent2"/>
        <w:numPr>
          <w:ilvl w:val="0"/>
          <w:numId w:val="29"/>
        </w:numPr>
        <w:spacing w:after="0" w:line="240" w:lineRule="auto"/>
        <w:jc w:val="both"/>
        <w:rPr>
          <w:rFonts w:ascii="Arial" w:hAnsi="Arial" w:cs="Arial"/>
          <w:color w:val="000000"/>
        </w:rPr>
      </w:pPr>
      <w:r w:rsidRPr="00976117">
        <w:rPr>
          <w:rFonts w:ascii="Arial" w:hAnsi="Arial" w:cs="Arial"/>
          <w:b/>
          <w:color w:val="000000"/>
        </w:rPr>
        <w:t>Measurer:</w:t>
      </w:r>
      <w:r w:rsidRPr="00976117">
        <w:rPr>
          <w:rFonts w:ascii="Arial" w:hAnsi="Arial" w:cs="Arial"/>
          <w:color w:val="000000"/>
        </w:rPr>
        <w:t xml:space="preserve"> Make sure the child is lying flat in the center of the board (Arrow 7).</w:t>
      </w:r>
    </w:p>
    <w:p w14:paraId="135B687F" w14:textId="77777777" w:rsidR="0054048A" w:rsidRPr="00976117" w:rsidRDefault="0054048A" w:rsidP="0054048A">
      <w:pPr>
        <w:spacing w:after="0"/>
        <w:ind w:left="360"/>
        <w:jc w:val="both"/>
        <w:rPr>
          <w:rFonts w:ascii="Arial" w:hAnsi="Arial" w:cs="Arial"/>
          <w:lang w:val="en-US"/>
        </w:rPr>
      </w:pPr>
    </w:p>
    <w:p w14:paraId="34C49286" w14:textId="77777777" w:rsidR="0054048A" w:rsidRPr="00976117" w:rsidRDefault="0054048A" w:rsidP="0054048A">
      <w:pPr>
        <w:spacing w:after="0"/>
        <w:ind w:left="720"/>
        <w:jc w:val="both"/>
        <w:rPr>
          <w:rFonts w:ascii="Arial" w:hAnsi="Arial" w:cs="Arial"/>
          <w:lang w:val="en-US"/>
        </w:rPr>
      </w:pPr>
      <w:r w:rsidRPr="00976117">
        <w:rPr>
          <w:rFonts w:ascii="Arial" w:hAnsi="Arial" w:cs="Arial"/>
          <w:lang w:val="en-US"/>
        </w:rPr>
        <w:t>Place the child’s knees and feet in the correct position, with knees and feet either together or apart.  There are three possible positions for the knees and feet:</w:t>
      </w:r>
    </w:p>
    <w:p w14:paraId="7435F5F8" w14:textId="3E2A2757" w:rsidR="0054048A" w:rsidRPr="00976117" w:rsidRDefault="0054048A" w:rsidP="0054048A">
      <w:pPr>
        <w:jc w:val="center"/>
        <w:rPr>
          <w:rFonts w:ascii="Arial" w:hAnsi="Arial" w:cs="Arial"/>
          <w:lang w:val="en-US"/>
        </w:rPr>
      </w:pPr>
      <w:r w:rsidRPr="00976117">
        <w:rPr>
          <w:rFonts w:asciiTheme="minorHAnsi" w:hAnsiTheme="minorHAnsi" w:cstheme="minorBidi"/>
          <w:noProof/>
          <w:lang w:val="en-US"/>
        </w:rPr>
        <mc:AlternateContent>
          <mc:Choice Requires="wps">
            <w:drawing>
              <wp:anchor distT="0" distB="0" distL="114300" distR="114300" simplePos="0" relativeHeight="251658248" behindDoc="0" locked="0" layoutInCell="1" allowOverlap="1" wp14:anchorId="5A13FB3D" wp14:editId="1ADD7DA7">
                <wp:simplePos x="0" y="0"/>
                <wp:positionH relativeFrom="column">
                  <wp:posOffset>2851150</wp:posOffset>
                </wp:positionH>
                <wp:positionV relativeFrom="paragraph">
                  <wp:posOffset>-368935</wp:posOffset>
                </wp:positionV>
                <wp:extent cx="246380" cy="3382645"/>
                <wp:effectExtent l="13017" t="6033" r="14288" b="147637"/>
                <wp:wrapNone/>
                <wp:docPr id="48" name="Right Brace 48"/>
                <wp:cNvGraphicFramePr/>
                <a:graphic xmlns:a="http://schemas.openxmlformats.org/drawingml/2006/main">
                  <a:graphicData uri="http://schemas.microsoft.com/office/word/2010/wordprocessingShape">
                    <wps:wsp>
                      <wps:cNvSpPr/>
                      <wps:spPr>
                        <a:xfrm rot="5400000">
                          <a:off x="0" y="0"/>
                          <a:ext cx="245745" cy="3382645"/>
                        </a:xfrm>
                        <a:prstGeom prst="rightBrac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BD708D" id="Right Brace 48" o:spid="_x0000_s1026" type="#_x0000_t88" style="position:absolute;margin-left:224.5pt;margin-top:-29.05pt;width:19.4pt;height:266.35pt;rotation:90;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" adj="131" strokecolor="black [3213]" strokeweight="2.25pt">
                <v:stroke joinstyle="miter"/>
              </v:shape>
            </w:pict>
          </mc:Fallback>
        </mc:AlternateContent>
      </w:r>
      <w:r w:rsidRPr="00976117">
        <w:rPr>
          <w:noProof/>
          <w:lang w:val="en-US"/>
        </w:rPr>
        <w:drawing>
          <wp:inline distT="0" distB="0" distL="0" distR="0" wp14:anchorId="6C490FE1" wp14:editId="62EBB27F">
            <wp:extent cx="3619500" cy="13081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19500" cy="1308100"/>
                    </a:xfrm>
                    <a:prstGeom prst="rect">
                      <a:avLst/>
                    </a:prstGeom>
                    <a:noFill/>
                    <a:ln>
                      <a:noFill/>
                    </a:ln>
                  </pic:spPr>
                </pic:pic>
              </a:graphicData>
            </a:graphic>
          </wp:inline>
        </w:drawing>
      </w:r>
    </w:p>
    <w:p w14:paraId="552A1C62" w14:textId="77777777" w:rsidR="0054048A" w:rsidRPr="00976117" w:rsidRDefault="0054048A" w:rsidP="0054048A">
      <w:pPr>
        <w:spacing w:after="0" w:line="240" w:lineRule="auto"/>
        <w:jc w:val="both"/>
        <w:rPr>
          <w:rFonts w:ascii="Arial" w:hAnsi="Arial" w:cs="Arial"/>
          <w:lang w:val="en-US"/>
        </w:rPr>
      </w:pPr>
      <w:r w:rsidRPr="00976117">
        <w:rPr>
          <w:rFonts w:ascii="Arial" w:hAnsi="Arial" w:cs="Arial"/>
          <w:lang w:val="en-US"/>
        </w:rPr>
        <w:tab/>
      </w:r>
      <w:r w:rsidRPr="00976117">
        <w:rPr>
          <w:rFonts w:ascii="Arial" w:hAnsi="Arial" w:cs="Arial"/>
          <w:lang w:val="en-US"/>
        </w:rPr>
        <w:tab/>
      </w:r>
      <w:r w:rsidRPr="00976117">
        <w:rPr>
          <w:rFonts w:ascii="Arial" w:hAnsi="Arial" w:cs="Arial"/>
          <w:lang w:val="en-US"/>
        </w:rPr>
        <w:tab/>
      </w:r>
      <w:r w:rsidRPr="00976117">
        <w:rPr>
          <w:rFonts w:ascii="Arial" w:hAnsi="Arial" w:cs="Arial"/>
          <w:lang w:val="en-US"/>
        </w:rPr>
        <w:tab/>
      </w:r>
      <w:r w:rsidRPr="00976117">
        <w:rPr>
          <w:rFonts w:ascii="Arial" w:hAnsi="Arial" w:cs="Arial"/>
          <w:lang w:val="en-US"/>
        </w:rPr>
        <w:tab/>
      </w:r>
    </w:p>
    <w:p w14:paraId="4B8FCE04" w14:textId="77777777" w:rsidR="0054048A" w:rsidRPr="00976117" w:rsidRDefault="0054048A" w:rsidP="0054048A">
      <w:pPr>
        <w:spacing w:after="0" w:line="240" w:lineRule="auto"/>
        <w:jc w:val="center"/>
        <w:rPr>
          <w:rFonts w:ascii="Arial" w:hAnsi="Arial" w:cs="Arial"/>
          <w:lang w:val="en-US"/>
        </w:rPr>
      </w:pPr>
      <w:r w:rsidRPr="00976117">
        <w:rPr>
          <w:rFonts w:ascii="Arial" w:hAnsi="Arial" w:cs="Arial"/>
          <w:lang w:val="en-US"/>
        </w:rPr>
        <w:t>whichever touches first!</w:t>
      </w:r>
    </w:p>
    <w:p w14:paraId="66DF574D" w14:textId="77777777" w:rsidR="0054048A" w:rsidRPr="00976117" w:rsidRDefault="003264CF" w:rsidP="0054048A">
      <w:pPr>
        <w:spacing w:after="0" w:line="240" w:lineRule="auto"/>
        <w:ind w:left="720"/>
        <w:jc w:val="center"/>
        <w:rPr>
          <w:rStyle w:val="Hyperlink"/>
          <w:rFonts w:asciiTheme="minorHAnsi" w:hAnsiTheme="minorHAnsi" w:cstheme="minorBidi"/>
          <w:sz w:val="16"/>
          <w:szCs w:val="16"/>
          <w:lang w:val="en-US"/>
        </w:rPr>
      </w:pPr>
      <w:hyperlink r:id="rId71" w:history="1">
        <w:r w:rsidR="0054048A" w:rsidRPr="00976117">
          <w:rPr>
            <w:rStyle w:val="Hyperlink"/>
            <w:sz w:val="16"/>
            <w:szCs w:val="16"/>
            <w:lang w:val="en-US"/>
          </w:rPr>
          <w:t>https://www.fantaproject.org/sites/default/files/resources/FANTA-Anthropometry-Guide-May2018.pdf</w:t>
        </w:r>
      </w:hyperlink>
    </w:p>
    <w:p w14:paraId="21251BBC" w14:textId="77777777" w:rsidR="0054048A" w:rsidRPr="00976117" w:rsidRDefault="0054048A" w:rsidP="0054048A">
      <w:pPr>
        <w:jc w:val="center"/>
        <w:rPr>
          <w:rFonts w:ascii="Arial" w:hAnsi="Arial" w:cs="Arial"/>
          <w:lang w:val="en-US"/>
        </w:rPr>
      </w:pPr>
    </w:p>
    <w:p w14:paraId="27A5D151" w14:textId="77777777" w:rsidR="0054048A" w:rsidRPr="00976117" w:rsidRDefault="0054048A" w:rsidP="0054048A">
      <w:pPr>
        <w:ind w:left="720"/>
        <w:jc w:val="both"/>
        <w:rPr>
          <w:rFonts w:ascii="Arial" w:hAnsi="Arial" w:cs="Arial"/>
          <w:lang w:val="en-US"/>
        </w:rPr>
      </w:pPr>
      <w:r w:rsidRPr="00976117">
        <w:rPr>
          <w:rFonts w:ascii="Arial" w:hAnsi="Arial" w:cs="Arial"/>
          <w:color w:val="000000"/>
          <w:lang w:val="en-US"/>
        </w:rPr>
        <w:t xml:space="preserve">With your thumb against your index finger, place your left hand on the child’s </w:t>
      </w:r>
      <w:r w:rsidRPr="00976117">
        <w:rPr>
          <w:rFonts w:ascii="Arial" w:hAnsi="Arial" w:cs="Arial"/>
          <w:lang w:val="en-US"/>
        </w:rPr>
        <w:t>knees</w:t>
      </w:r>
      <w:r w:rsidRPr="00976117">
        <w:rPr>
          <w:rFonts w:ascii="Arial" w:hAnsi="Arial" w:cs="Arial"/>
          <w:color w:val="000000"/>
          <w:lang w:val="en-US"/>
        </w:rPr>
        <w:t xml:space="preserve"> (Arrow 8) and press them gently, but firmly against the board.</w:t>
      </w:r>
      <w:r w:rsidRPr="00976117">
        <w:rPr>
          <w:rFonts w:ascii="Arial" w:hAnsi="Arial" w:cs="Arial"/>
          <w:lang w:val="en-US"/>
        </w:rPr>
        <w:t xml:space="preserve">  Do not wrap your hand around the knees or squeeze them together.  Make sure the child’s legs are straight.  </w:t>
      </w:r>
    </w:p>
    <w:p w14:paraId="1F5BD7FC" w14:textId="77777777" w:rsidR="0054048A" w:rsidRPr="00976117" w:rsidRDefault="0054048A" w:rsidP="0054048A">
      <w:pPr>
        <w:jc w:val="both"/>
        <w:rPr>
          <w:rFonts w:ascii="Arial" w:hAnsi="Arial" w:cs="Arial"/>
          <w:lang w:val="en-US"/>
        </w:rPr>
      </w:pPr>
      <w:r w:rsidRPr="00976117">
        <w:rPr>
          <w:rFonts w:ascii="Arial" w:hAnsi="Arial" w:cs="Arial"/>
          <w:b/>
          <w:lang w:val="en-US"/>
        </w:rPr>
        <w:t>Note</w:t>
      </w:r>
      <w:r w:rsidRPr="00976117">
        <w:rPr>
          <w:rFonts w:ascii="Arial" w:hAnsi="Arial" w:cs="Arial"/>
          <w:lang w:val="en-US"/>
        </w:rPr>
        <w:t xml:space="preserve">: It is not possible to straighten the knees of a newborn to the same degree as older children.  If the child is agitated and both legs cannot be held in position, measure with one leg in position.  </w:t>
      </w:r>
    </w:p>
    <w:p w14:paraId="2179A3EF" w14:textId="77777777" w:rsidR="0054048A" w:rsidRPr="00976117" w:rsidRDefault="0054048A" w:rsidP="001921FF">
      <w:pPr>
        <w:pStyle w:val="BodyTextIndent2"/>
        <w:numPr>
          <w:ilvl w:val="0"/>
          <w:numId w:val="29"/>
        </w:numPr>
        <w:spacing w:after="0" w:line="240" w:lineRule="auto"/>
        <w:jc w:val="both"/>
        <w:rPr>
          <w:rFonts w:ascii="Arial" w:hAnsi="Arial" w:cs="Arial"/>
          <w:color w:val="000000"/>
        </w:rPr>
      </w:pPr>
      <w:r w:rsidRPr="00976117">
        <w:rPr>
          <w:rFonts w:ascii="Arial" w:hAnsi="Arial" w:cs="Arial"/>
          <w:b/>
          <w:color w:val="000000"/>
        </w:rPr>
        <w:t>Measurer:</w:t>
      </w:r>
      <w:r w:rsidRPr="00976117">
        <w:rPr>
          <w:rFonts w:ascii="Arial" w:hAnsi="Arial" w:cs="Arial"/>
          <w:color w:val="000000"/>
        </w:rPr>
        <w:t xml:space="preserve"> Check the position of the child (Arrows 1-8). Repeat any steps as necessary.</w:t>
      </w:r>
    </w:p>
    <w:p w14:paraId="5292C2F1" w14:textId="77777777" w:rsidR="0054048A" w:rsidRPr="00976117" w:rsidRDefault="0054048A" w:rsidP="0054048A">
      <w:pPr>
        <w:spacing w:after="0"/>
        <w:jc w:val="both"/>
        <w:rPr>
          <w:rFonts w:ascii="Arial" w:hAnsi="Arial" w:cs="Arial"/>
          <w:color w:val="000000"/>
          <w:lang w:val="en-US"/>
        </w:rPr>
      </w:pPr>
    </w:p>
    <w:p w14:paraId="634D7D74" w14:textId="77777777" w:rsidR="0054048A" w:rsidRPr="00976117" w:rsidRDefault="0054048A" w:rsidP="001921FF">
      <w:pPr>
        <w:widowControl/>
        <w:numPr>
          <w:ilvl w:val="0"/>
          <w:numId w:val="29"/>
        </w:numPr>
        <w:spacing w:after="0" w:line="240" w:lineRule="auto"/>
        <w:jc w:val="both"/>
        <w:rPr>
          <w:rFonts w:ascii="Arial" w:hAnsi="Arial" w:cs="Arial"/>
          <w:color w:val="000000"/>
          <w:lang w:val="en-US"/>
        </w:rPr>
      </w:pPr>
      <w:r w:rsidRPr="00976117">
        <w:rPr>
          <w:rFonts w:ascii="Arial" w:hAnsi="Arial" w:cs="Arial"/>
          <w:b/>
          <w:color w:val="000000"/>
          <w:lang w:val="en-US"/>
        </w:rPr>
        <w:lastRenderedPageBreak/>
        <w:t xml:space="preserve">Measurer, then Assistant: </w:t>
      </w:r>
      <w:r w:rsidRPr="00976117">
        <w:rPr>
          <w:rFonts w:ascii="Arial" w:hAnsi="Arial" w:cs="Arial"/>
          <w:color w:val="000000"/>
          <w:lang w:val="en-US"/>
        </w:rPr>
        <w:t xml:space="preserve">When the child’s position is correct, move the foot piece with your right hand until it is firmly against the child’s heels (Arrow 9). Read the measurement to the nearest 0.1 cm and </w:t>
      </w:r>
      <w:r w:rsidRPr="00976117">
        <w:rPr>
          <w:rFonts w:ascii="Arial" w:hAnsi="Arial" w:cs="Arial"/>
          <w:b/>
          <w:color w:val="000000"/>
          <w:lang w:val="en-US"/>
        </w:rPr>
        <w:t>call out</w:t>
      </w:r>
      <w:r w:rsidRPr="00976117">
        <w:rPr>
          <w:rFonts w:ascii="Arial" w:hAnsi="Arial" w:cs="Arial"/>
          <w:color w:val="000000"/>
          <w:lang w:val="en-US"/>
        </w:rPr>
        <w:t xml:space="preserve"> the measurement to the </w:t>
      </w:r>
      <w:r w:rsidRPr="00976117">
        <w:rPr>
          <w:rFonts w:ascii="Arial" w:hAnsi="Arial" w:cs="Arial"/>
          <w:b/>
          <w:color w:val="000000"/>
          <w:lang w:val="en-US"/>
        </w:rPr>
        <w:t>Assistant</w:t>
      </w:r>
      <w:r w:rsidRPr="00976117">
        <w:rPr>
          <w:rFonts w:ascii="Arial" w:hAnsi="Arial" w:cs="Arial"/>
          <w:lang w:val="en-US"/>
        </w:rPr>
        <w:t xml:space="preserve">.  The </w:t>
      </w:r>
      <w:r w:rsidRPr="00976117">
        <w:rPr>
          <w:rFonts w:ascii="Arial" w:hAnsi="Arial" w:cs="Arial"/>
          <w:b/>
          <w:lang w:val="en-US"/>
        </w:rPr>
        <w:t>Assistant</w:t>
      </w:r>
      <w:r w:rsidRPr="00976117">
        <w:rPr>
          <w:rFonts w:ascii="Arial" w:hAnsi="Arial" w:cs="Arial"/>
          <w:lang w:val="en-US"/>
        </w:rPr>
        <w:t xml:space="preserve"> will </w:t>
      </w:r>
      <w:r w:rsidRPr="00976117">
        <w:rPr>
          <w:rFonts w:ascii="Arial" w:hAnsi="Arial" w:cs="Arial"/>
          <w:b/>
          <w:lang w:val="en-US"/>
        </w:rPr>
        <w:t>repeat</w:t>
      </w:r>
      <w:r w:rsidRPr="00976117">
        <w:rPr>
          <w:rFonts w:ascii="Arial" w:hAnsi="Arial" w:cs="Arial"/>
          <w:lang w:val="en-US"/>
        </w:rPr>
        <w:t xml:space="preserve"> the measurement and the </w:t>
      </w:r>
      <w:r w:rsidRPr="00976117">
        <w:rPr>
          <w:rFonts w:ascii="Arial" w:hAnsi="Arial" w:cs="Arial"/>
          <w:b/>
          <w:lang w:val="en-US"/>
        </w:rPr>
        <w:t xml:space="preserve">Measurer </w:t>
      </w:r>
      <w:r w:rsidRPr="00976117">
        <w:rPr>
          <w:rFonts w:ascii="Arial" w:hAnsi="Arial" w:cs="Arial"/>
          <w:lang w:val="en-US"/>
        </w:rPr>
        <w:t>will</w:t>
      </w:r>
      <w:r w:rsidRPr="00976117">
        <w:rPr>
          <w:rFonts w:ascii="Arial" w:hAnsi="Arial" w:cs="Arial"/>
          <w:b/>
          <w:lang w:val="en-US"/>
        </w:rPr>
        <w:t xml:space="preserve"> confirm</w:t>
      </w:r>
      <w:r w:rsidRPr="00976117">
        <w:rPr>
          <w:rFonts w:ascii="Arial" w:hAnsi="Arial" w:cs="Arial"/>
          <w:lang w:val="en-US"/>
        </w:rPr>
        <w:t xml:space="preserve">.  </w:t>
      </w:r>
    </w:p>
    <w:p w14:paraId="2ED2A62E" w14:textId="77777777" w:rsidR="0054048A" w:rsidRPr="00976117" w:rsidRDefault="0054048A" w:rsidP="0054048A">
      <w:pPr>
        <w:pStyle w:val="BodyTextIndent2"/>
        <w:spacing w:after="0" w:line="240" w:lineRule="auto"/>
        <w:ind w:left="720"/>
        <w:jc w:val="both"/>
        <w:rPr>
          <w:rFonts w:ascii="Arial" w:hAnsi="Arial" w:cs="Arial"/>
          <w:color w:val="000000"/>
        </w:rPr>
      </w:pPr>
    </w:p>
    <w:p w14:paraId="623E00C9" w14:textId="77777777" w:rsidR="0054048A" w:rsidRPr="00976117" w:rsidRDefault="0054048A" w:rsidP="001921FF">
      <w:pPr>
        <w:pStyle w:val="ListParagraph"/>
        <w:widowControl/>
        <w:numPr>
          <w:ilvl w:val="0"/>
          <w:numId w:val="29"/>
        </w:numPr>
        <w:spacing w:after="0" w:line="240" w:lineRule="auto"/>
        <w:jc w:val="both"/>
        <w:rPr>
          <w:rFonts w:ascii="Arial" w:hAnsi="Arial" w:cs="Arial"/>
          <w:bCs/>
          <w:color w:val="000000"/>
          <w:lang w:val="en-US"/>
        </w:rPr>
      </w:pPr>
      <w:r w:rsidRPr="00976117">
        <w:rPr>
          <w:rFonts w:ascii="Arial" w:hAnsi="Arial" w:cs="Arial"/>
          <w:b/>
          <w:color w:val="000000"/>
          <w:lang w:val="en-US"/>
        </w:rPr>
        <w:t xml:space="preserve">Assistant: </w:t>
      </w:r>
      <w:r w:rsidRPr="00976117">
        <w:rPr>
          <w:rFonts w:ascii="Arial" w:eastAsiaTheme="minorHAnsi" w:hAnsi="Arial" w:cs="Arial"/>
          <w:bCs/>
          <w:color w:val="000000"/>
          <w:lang w:val="en-US"/>
        </w:rPr>
        <w:t xml:space="preserve">Record the </w:t>
      </w:r>
      <w:r w:rsidRPr="00976117">
        <w:rPr>
          <w:rFonts w:ascii="Arial" w:eastAsiaTheme="minorHAnsi" w:hAnsi="Arial" w:cs="Arial"/>
          <w:b/>
          <w:color w:val="000000"/>
          <w:lang w:val="en-US"/>
        </w:rPr>
        <w:t>height</w:t>
      </w:r>
      <w:r w:rsidRPr="00976117">
        <w:rPr>
          <w:rFonts w:ascii="Arial" w:eastAsiaTheme="minorHAnsi" w:hAnsi="Arial" w:cs="Arial"/>
          <w:bCs/>
          <w:color w:val="000000"/>
          <w:lang w:val="en-US"/>
        </w:rPr>
        <w:t xml:space="preserve"> measurement in Q. 108. If the child’s height was not measured, record the appropriate code in Q108 and skip to Q. 113.   Record that that the child was measured lying down in Q. 109. Show it to the Measurer for confirmation.</w:t>
      </w:r>
    </w:p>
    <w:p w14:paraId="7FB10332" w14:textId="77777777" w:rsidR="0054048A" w:rsidRPr="00976117" w:rsidRDefault="0054048A" w:rsidP="0054048A">
      <w:pPr>
        <w:pStyle w:val="ListParagraph"/>
        <w:jc w:val="both"/>
        <w:rPr>
          <w:rFonts w:ascii="Arial" w:hAnsi="Arial" w:cs="Arial"/>
          <w:bCs/>
          <w:color w:val="000000"/>
          <w:lang w:val="en-US"/>
        </w:rPr>
      </w:pPr>
    </w:p>
    <w:p w14:paraId="44D48FBF" w14:textId="77777777" w:rsidR="0054048A" w:rsidRPr="00976117" w:rsidRDefault="0054048A" w:rsidP="001921FF">
      <w:pPr>
        <w:pStyle w:val="ListParagraph"/>
        <w:widowControl/>
        <w:numPr>
          <w:ilvl w:val="0"/>
          <w:numId w:val="30"/>
        </w:numPr>
        <w:spacing w:after="0" w:line="240" w:lineRule="auto"/>
        <w:jc w:val="both"/>
        <w:rPr>
          <w:rFonts w:ascii="Arial" w:hAnsi="Arial" w:cs="Arial"/>
          <w:bCs/>
          <w:lang w:val="en-US"/>
        </w:rPr>
      </w:pPr>
      <w:r w:rsidRPr="00976117">
        <w:rPr>
          <w:rFonts w:ascii="Arial" w:hAnsi="Arial" w:cs="Arial"/>
          <w:bCs/>
          <w:lang w:val="en-US"/>
        </w:rPr>
        <w:t>Record in Q. 110 whether the correct measurement procedure was followed based on the child’s age Q. 104 and how the child was measured Q. 109. If the child was measured following correct procedures record ‘YES’ and skip to Q. 112. Record ‘NO’ only if the child was not measured following correct procedures.</w:t>
      </w:r>
    </w:p>
    <w:p w14:paraId="299B7285" w14:textId="77777777" w:rsidR="0054048A" w:rsidRPr="00976117" w:rsidRDefault="0054048A" w:rsidP="0054048A">
      <w:pPr>
        <w:spacing w:after="0"/>
        <w:jc w:val="both"/>
        <w:rPr>
          <w:rFonts w:ascii="Arial" w:hAnsi="Arial" w:cs="Arial"/>
          <w:bCs/>
          <w:lang w:val="en-US"/>
        </w:rPr>
      </w:pPr>
    </w:p>
    <w:p w14:paraId="4B8533E1" w14:textId="77777777" w:rsidR="0054048A" w:rsidRPr="00976117" w:rsidRDefault="0054048A" w:rsidP="001921FF">
      <w:pPr>
        <w:pStyle w:val="ListParagraph"/>
        <w:widowControl/>
        <w:numPr>
          <w:ilvl w:val="0"/>
          <w:numId w:val="30"/>
        </w:numPr>
        <w:spacing w:after="0" w:line="240" w:lineRule="auto"/>
        <w:jc w:val="both"/>
        <w:rPr>
          <w:rFonts w:ascii="Arial" w:hAnsi="Arial" w:cs="Arial"/>
          <w:bCs/>
          <w:lang w:val="en-US"/>
        </w:rPr>
      </w:pPr>
      <w:r w:rsidRPr="00976117">
        <w:rPr>
          <w:rFonts w:ascii="Arial" w:hAnsi="Arial" w:cs="Arial"/>
          <w:bCs/>
          <w:lang w:val="en-US"/>
        </w:rPr>
        <w:t>If the child was not measured following correct procedures, the reason for this should be recorded in Q. 111.</w:t>
      </w:r>
      <w:r w:rsidRPr="00976117">
        <w:rPr>
          <w:rFonts w:ascii="Arial" w:hAnsi="Arial" w:cs="Arial"/>
          <w:lang w:val="en-US"/>
        </w:rPr>
        <w:t xml:space="preserve"> For example, a child </w:t>
      </w:r>
      <w:proofErr w:type="gramStart"/>
      <w:r w:rsidRPr="00976117">
        <w:rPr>
          <w:rFonts w:ascii="Arial" w:hAnsi="Arial" w:cs="Arial"/>
          <w:lang w:val="en-US"/>
        </w:rPr>
        <w:t>age</w:t>
      </w:r>
      <w:proofErr w:type="gramEnd"/>
      <w:r w:rsidRPr="00976117">
        <w:rPr>
          <w:rFonts w:ascii="Arial" w:hAnsi="Arial" w:cs="Arial"/>
          <w:lang w:val="en-US"/>
        </w:rPr>
        <w:t xml:space="preserve"> 0-1 may have refused to lie down and so was measured standing up.</w:t>
      </w:r>
    </w:p>
    <w:p w14:paraId="5024173A" w14:textId="77777777" w:rsidR="0054048A" w:rsidRPr="00976117" w:rsidRDefault="0054048A" w:rsidP="0054048A">
      <w:pPr>
        <w:pStyle w:val="ListParagraph"/>
        <w:spacing w:after="0"/>
        <w:jc w:val="both"/>
        <w:rPr>
          <w:rFonts w:ascii="Arial" w:hAnsi="Arial" w:cs="Arial"/>
          <w:bCs/>
          <w:lang w:val="en-US"/>
        </w:rPr>
      </w:pPr>
    </w:p>
    <w:p w14:paraId="139BF9C5" w14:textId="77777777" w:rsidR="0054048A" w:rsidRPr="00976117" w:rsidRDefault="0054048A" w:rsidP="001921FF">
      <w:pPr>
        <w:pStyle w:val="ListParagraph"/>
        <w:widowControl/>
        <w:numPr>
          <w:ilvl w:val="0"/>
          <w:numId w:val="30"/>
        </w:numPr>
        <w:spacing w:after="0" w:line="240" w:lineRule="auto"/>
        <w:jc w:val="both"/>
        <w:rPr>
          <w:rFonts w:ascii="Arial" w:hAnsi="Arial" w:cs="Arial"/>
          <w:lang w:val="en-US"/>
        </w:rPr>
      </w:pPr>
      <w:r w:rsidRPr="00976117">
        <w:rPr>
          <w:rFonts w:ascii="Arial" w:hAnsi="Arial" w:cs="Arial"/>
          <w:bCs/>
          <w:lang w:val="en-US"/>
        </w:rPr>
        <w:t xml:space="preserve">Record in Q. 112 </w:t>
      </w:r>
      <w:r w:rsidRPr="00976117">
        <w:rPr>
          <w:rFonts w:ascii="Arial" w:hAnsi="Arial" w:cs="Arial"/>
          <w:lang w:val="en-US"/>
        </w:rPr>
        <w:t xml:space="preserve">whether braided or ornamented hair interfered with the measurement. Record ‘YES’ if the hairstyle or ornamented hair could not be pushed apart or manipulated to allow the headpiece to rest on the top of the head. Record ‘NO’ only if braided or ornamented hair did not interfere with the measurement. </w:t>
      </w:r>
    </w:p>
    <w:p w14:paraId="10B3B2D8" w14:textId="77777777" w:rsidR="0054048A" w:rsidRPr="00976117" w:rsidRDefault="0054048A" w:rsidP="0054048A">
      <w:pPr>
        <w:pStyle w:val="BodyTextIndent2"/>
        <w:spacing w:after="0" w:line="240" w:lineRule="auto"/>
        <w:ind w:left="0"/>
        <w:jc w:val="both"/>
        <w:rPr>
          <w:rFonts w:ascii="Arial" w:hAnsi="Arial" w:cs="Arial"/>
          <w:color w:val="000000"/>
        </w:rPr>
      </w:pPr>
    </w:p>
    <w:p w14:paraId="58E0C6E2" w14:textId="77777777" w:rsidR="0054048A" w:rsidRPr="00976117" w:rsidRDefault="0054048A" w:rsidP="001921FF">
      <w:pPr>
        <w:pStyle w:val="BodyTextIndent2"/>
        <w:numPr>
          <w:ilvl w:val="0"/>
          <w:numId w:val="29"/>
        </w:numPr>
        <w:spacing w:after="0" w:line="240" w:lineRule="auto"/>
        <w:jc w:val="both"/>
        <w:rPr>
          <w:rFonts w:ascii="Arial" w:hAnsi="Arial" w:cs="Arial"/>
        </w:rPr>
      </w:pPr>
      <w:r w:rsidRPr="00976117">
        <w:rPr>
          <w:rFonts w:ascii="Arial" w:hAnsi="Arial" w:cs="Arial"/>
          <w:b/>
        </w:rPr>
        <w:t>Measurer:</w:t>
      </w:r>
      <w:r w:rsidRPr="00976117">
        <w:rPr>
          <w:rFonts w:ascii="Arial" w:hAnsi="Arial" w:cs="Arial"/>
        </w:rPr>
        <w:t xml:space="preserve"> Check the recorded measurement on the questionnaire for accuracy and legibility.  Instruct the Assistant to correct any errors.  Mark your fieldworker number in Q. 113.</w:t>
      </w:r>
      <w:bookmarkStart w:id="90" w:name="_Toc281839631"/>
      <w:bookmarkStart w:id="91" w:name="_Toc281839028"/>
      <w:bookmarkStart w:id="92" w:name="_Toc262716918"/>
      <w:bookmarkStart w:id="93" w:name="_Toc261874669"/>
    </w:p>
    <w:p w14:paraId="423AB1B4" w14:textId="77777777" w:rsidR="0054048A" w:rsidRPr="00976117" w:rsidRDefault="0054048A" w:rsidP="0054048A">
      <w:pPr>
        <w:pStyle w:val="BodyTextIndent2"/>
        <w:spacing w:after="0" w:line="240" w:lineRule="auto"/>
        <w:ind w:left="720"/>
        <w:jc w:val="both"/>
        <w:rPr>
          <w:rFonts w:ascii="Arial" w:hAnsi="Arial" w:cs="Arial"/>
        </w:rPr>
      </w:pPr>
    </w:p>
    <w:p w14:paraId="60C02BEB" w14:textId="77777777" w:rsidR="0054048A" w:rsidRPr="00976117" w:rsidRDefault="0054048A" w:rsidP="001921FF">
      <w:pPr>
        <w:pStyle w:val="BodyTextIndent2"/>
        <w:numPr>
          <w:ilvl w:val="0"/>
          <w:numId w:val="29"/>
        </w:numPr>
        <w:spacing w:after="0" w:line="240" w:lineRule="auto"/>
        <w:jc w:val="both"/>
        <w:rPr>
          <w:rFonts w:ascii="Arial" w:hAnsi="Arial" w:cs="Arial"/>
        </w:rPr>
      </w:pPr>
      <w:r w:rsidRPr="00976117">
        <w:rPr>
          <w:rFonts w:ascii="Arial" w:hAnsi="Arial" w:cs="Arial"/>
          <w:b/>
          <w:bCs/>
        </w:rPr>
        <w:t>Assistant</w:t>
      </w:r>
      <w:r w:rsidRPr="00976117">
        <w:rPr>
          <w:rFonts w:ascii="Arial" w:hAnsi="Arial" w:cs="Arial"/>
        </w:rPr>
        <w:t>: Mark your fieldworker number in Q. 114 and enter the date in Q. 115.</w:t>
      </w:r>
    </w:p>
    <w:p w14:paraId="4761B4EE" w14:textId="77777777" w:rsidR="0054048A" w:rsidRPr="00976117" w:rsidRDefault="0054048A" w:rsidP="001921FF">
      <w:pPr>
        <w:pStyle w:val="Heading2"/>
        <w:numPr>
          <w:ilvl w:val="1"/>
          <w:numId w:val="8"/>
        </w:numPr>
        <w:ind w:left="720" w:hanging="720"/>
      </w:pPr>
      <w:bookmarkStart w:id="94" w:name="_Toc81926181"/>
      <w:bookmarkStart w:id="95" w:name="_Toc528668270"/>
      <w:r w:rsidRPr="00976117">
        <w:t>Measuring an adult’s height</w:t>
      </w:r>
      <w:bookmarkEnd w:id="94"/>
      <w:r w:rsidRPr="00976117">
        <w:t xml:space="preserve"> </w:t>
      </w:r>
      <w:bookmarkEnd w:id="90"/>
      <w:bookmarkEnd w:id="91"/>
      <w:bookmarkEnd w:id="92"/>
      <w:bookmarkEnd w:id="93"/>
      <w:bookmarkEnd w:id="95"/>
    </w:p>
    <w:p w14:paraId="0A66F125" w14:textId="77777777" w:rsidR="0054048A" w:rsidRPr="00976117" w:rsidRDefault="0054048A" w:rsidP="0054048A">
      <w:pPr>
        <w:jc w:val="both"/>
        <w:rPr>
          <w:rFonts w:ascii="Arial" w:hAnsi="Arial" w:cs="Arial"/>
          <w:lang w:val="en-US"/>
        </w:rPr>
      </w:pPr>
      <w:r w:rsidRPr="00976117">
        <w:rPr>
          <w:rFonts w:ascii="Arial" w:hAnsi="Arial" w:cs="Arial"/>
          <w:lang w:val="en-US"/>
        </w:rPr>
        <w:t xml:space="preserve">The height of adults can be taken by one person alone, the </w:t>
      </w:r>
      <w:r w:rsidRPr="00976117">
        <w:rPr>
          <w:rFonts w:ascii="Arial" w:hAnsi="Arial" w:cs="Arial"/>
          <w:b/>
          <w:bCs/>
          <w:lang w:val="en-US"/>
        </w:rPr>
        <w:t xml:space="preserve">Measurer. </w:t>
      </w:r>
      <w:r w:rsidRPr="00976117">
        <w:rPr>
          <w:rFonts w:ascii="Arial" w:hAnsi="Arial" w:cs="Arial"/>
          <w:lang w:val="en-US"/>
        </w:rPr>
        <w:t xml:space="preserve">However, an </w:t>
      </w:r>
      <w:r w:rsidRPr="00976117">
        <w:rPr>
          <w:rFonts w:ascii="Arial" w:hAnsi="Arial" w:cs="Arial"/>
          <w:b/>
          <w:bCs/>
          <w:lang w:val="en-US"/>
        </w:rPr>
        <w:t>Assistant</w:t>
      </w:r>
      <w:r w:rsidRPr="00976117">
        <w:rPr>
          <w:rFonts w:ascii="Arial" w:hAnsi="Arial" w:cs="Arial"/>
          <w:lang w:val="en-US"/>
        </w:rPr>
        <w:t xml:space="preserve"> can be used to record the measurement. </w:t>
      </w:r>
    </w:p>
    <w:p w14:paraId="2A3DD463" w14:textId="77777777" w:rsidR="0054048A" w:rsidRPr="00976117" w:rsidRDefault="0054048A" w:rsidP="0054048A">
      <w:pPr>
        <w:jc w:val="both"/>
        <w:rPr>
          <w:rFonts w:ascii="Arial" w:hAnsi="Arial" w:cs="Arial"/>
          <w:lang w:val="en-US"/>
        </w:rPr>
      </w:pPr>
      <w:r w:rsidRPr="00976117">
        <w:rPr>
          <w:rFonts w:ascii="Arial" w:hAnsi="Arial" w:cs="Arial"/>
          <w:b/>
          <w:lang w:val="en-US"/>
        </w:rPr>
        <w:t xml:space="preserve">Measurer: </w:t>
      </w:r>
      <w:r w:rsidRPr="00976117">
        <w:rPr>
          <w:rFonts w:ascii="Arial" w:hAnsi="Arial" w:cs="Arial"/>
          <w:lang w:val="en-US"/>
        </w:rPr>
        <w:t xml:space="preserve">Place the measuring board on a hard, flat surface against a wall, table, </w:t>
      </w:r>
      <w:proofErr w:type="gramStart"/>
      <w:r w:rsidRPr="00976117">
        <w:rPr>
          <w:rFonts w:ascii="Arial" w:hAnsi="Arial" w:cs="Arial"/>
          <w:lang w:val="en-US"/>
        </w:rPr>
        <w:t>tree</w:t>
      </w:r>
      <w:proofErr w:type="gramEnd"/>
      <w:r w:rsidRPr="00976117">
        <w:rPr>
          <w:rFonts w:ascii="Arial" w:hAnsi="Arial" w:cs="Arial"/>
          <w:lang w:val="en-US"/>
        </w:rPr>
        <w:t xml:space="preserve"> or staircase.  Make sure the measuring board is stable.  Many walls and floors are not at perfect right angles.</w:t>
      </w:r>
    </w:p>
    <w:p w14:paraId="2109996E" w14:textId="77777777" w:rsidR="0054048A" w:rsidRPr="00976117" w:rsidRDefault="0054048A" w:rsidP="0054048A">
      <w:pPr>
        <w:spacing w:after="0"/>
        <w:jc w:val="both"/>
        <w:rPr>
          <w:rFonts w:ascii="Arial" w:hAnsi="Arial" w:cs="Arial"/>
          <w:color w:val="008000"/>
          <w:lang w:val="en-US"/>
        </w:rPr>
      </w:pPr>
    </w:p>
    <w:p w14:paraId="084FE509" w14:textId="77777777" w:rsidR="0054048A" w:rsidRPr="00976117" w:rsidRDefault="0054048A" w:rsidP="001921FF">
      <w:pPr>
        <w:pStyle w:val="BodyTextIndent2"/>
        <w:numPr>
          <w:ilvl w:val="0"/>
          <w:numId w:val="31"/>
        </w:numPr>
        <w:spacing w:after="0" w:line="240" w:lineRule="auto"/>
        <w:jc w:val="both"/>
        <w:rPr>
          <w:rFonts w:ascii="Arial" w:hAnsi="Arial" w:cs="Arial"/>
        </w:rPr>
      </w:pPr>
      <w:r w:rsidRPr="00976117">
        <w:rPr>
          <w:rFonts w:ascii="Arial" w:hAnsi="Arial" w:cs="Arial"/>
          <w:b/>
        </w:rPr>
        <w:t xml:space="preserve">Measurer: </w:t>
      </w:r>
      <w:r w:rsidRPr="00976117">
        <w:rPr>
          <w:rFonts w:ascii="Arial" w:hAnsi="Arial" w:cs="Arial"/>
        </w:rPr>
        <w:t>Ask the person to take off his/her shoes and ask him/her to unbraid or push aside any hair that would interfere with the height measurement.  Ask the person to stand on the base of the height measuring board and to face forward.</w:t>
      </w:r>
    </w:p>
    <w:p w14:paraId="7C123619" w14:textId="77777777" w:rsidR="0054048A" w:rsidRPr="00976117" w:rsidRDefault="0054048A" w:rsidP="0054048A">
      <w:pPr>
        <w:pStyle w:val="BodyTextIndent2"/>
        <w:spacing w:after="0" w:line="240" w:lineRule="auto"/>
        <w:jc w:val="both"/>
        <w:rPr>
          <w:rFonts w:ascii="Arial" w:hAnsi="Arial" w:cs="Arial"/>
          <w:b/>
        </w:rPr>
      </w:pPr>
    </w:p>
    <w:p w14:paraId="61B26740" w14:textId="77777777" w:rsidR="0054048A" w:rsidRPr="00976117" w:rsidRDefault="0054048A" w:rsidP="001921FF">
      <w:pPr>
        <w:pStyle w:val="BodyTextIndent2"/>
        <w:numPr>
          <w:ilvl w:val="0"/>
          <w:numId w:val="31"/>
        </w:numPr>
        <w:spacing w:after="0" w:line="240" w:lineRule="auto"/>
        <w:jc w:val="both"/>
        <w:rPr>
          <w:rFonts w:ascii="Arial" w:hAnsi="Arial" w:cs="Arial"/>
        </w:rPr>
      </w:pPr>
      <w:r w:rsidRPr="00976117">
        <w:rPr>
          <w:rFonts w:ascii="Arial" w:hAnsi="Arial" w:cs="Arial"/>
          <w:b/>
        </w:rPr>
        <w:t>Measurer:</w:t>
      </w:r>
      <w:r w:rsidRPr="00976117">
        <w:rPr>
          <w:rFonts w:ascii="Arial" w:hAnsi="Arial" w:cs="Arial"/>
        </w:rPr>
        <w:t xml:space="preserve"> Place the questionnaire and pen on the ground and stand on the left-hand side of the person (the same side as the measuring tape).   </w:t>
      </w:r>
    </w:p>
    <w:p w14:paraId="142FD9FE" w14:textId="77777777" w:rsidR="0054048A" w:rsidRPr="00976117" w:rsidRDefault="0054048A" w:rsidP="0054048A">
      <w:pPr>
        <w:spacing w:after="0"/>
        <w:ind w:left="360"/>
        <w:jc w:val="both"/>
        <w:rPr>
          <w:rFonts w:ascii="Arial" w:hAnsi="Arial" w:cs="Arial"/>
          <w:lang w:val="en-US"/>
        </w:rPr>
      </w:pPr>
    </w:p>
    <w:p w14:paraId="0ACAB3A7" w14:textId="77777777" w:rsidR="0054048A" w:rsidRPr="00976117" w:rsidRDefault="0054048A" w:rsidP="001921FF">
      <w:pPr>
        <w:pStyle w:val="BodyTextIndent2"/>
        <w:numPr>
          <w:ilvl w:val="0"/>
          <w:numId w:val="31"/>
        </w:numPr>
        <w:spacing w:after="0" w:line="240" w:lineRule="auto"/>
        <w:jc w:val="both"/>
        <w:rPr>
          <w:rFonts w:ascii="Arial" w:hAnsi="Arial" w:cs="Arial"/>
        </w:rPr>
      </w:pPr>
      <w:r w:rsidRPr="00976117">
        <w:rPr>
          <w:rFonts w:ascii="Arial" w:hAnsi="Arial" w:cs="Arial"/>
          <w:b/>
        </w:rPr>
        <w:lastRenderedPageBreak/>
        <w:t>Measurer:</w:t>
      </w:r>
      <w:r w:rsidRPr="00976117">
        <w:rPr>
          <w:rFonts w:ascii="Arial" w:hAnsi="Arial" w:cs="Arial"/>
        </w:rPr>
        <w:t xml:space="preserve"> Determine if the person’s feet should be against or away from the back of the height board by observing the </w:t>
      </w:r>
      <w:r w:rsidRPr="00976117">
        <w:rPr>
          <w:rFonts w:ascii="Arial" w:hAnsi="Arial" w:cs="Arial"/>
          <w:b/>
        </w:rPr>
        <w:t>imaginary line</w:t>
      </w:r>
      <w:r w:rsidRPr="00976117">
        <w:rPr>
          <w:rFonts w:ascii="Arial" w:hAnsi="Arial" w:cs="Arial"/>
        </w:rPr>
        <w:t xml:space="preserve"> drawn from the tip of the shoulder to the heel (Arrow 1). This line should be perpendicular (90° angle) to the base of the height board where the person is standing. Note that with almost all adults, the measurer will have to move the person’s feet away from the back of the board to put them in the proper position; (Arrow 2).</w:t>
      </w:r>
    </w:p>
    <w:p w14:paraId="1D5AC0FF" w14:textId="77777777" w:rsidR="0054048A" w:rsidRPr="00976117" w:rsidRDefault="0054048A" w:rsidP="0054048A">
      <w:pPr>
        <w:pStyle w:val="BodyTextIndent2"/>
        <w:spacing w:after="0" w:line="240" w:lineRule="auto"/>
        <w:jc w:val="both"/>
        <w:rPr>
          <w:rFonts w:ascii="Arial" w:hAnsi="Arial" w:cs="Arial"/>
          <w:b/>
        </w:rPr>
      </w:pPr>
    </w:p>
    <w:p w14:paraId="3DAABA5F" w14:textId="77777777" w:rsidR="0054048A" w:rsidRPr="00976117" w:rsidRDefault="0054048A" w:rsidP="001921FF">
      <w:pPr>
        <w:pStyle w:val="BodyTextIndent2"/>
        <w:numPr>
          <w:ilvl w:val="0"/>
          <w:numId w:val="31"/>
        </w:numPr>
        <w:spacing w:after="0" w:line="240" w:lineRule="auto"/>
        <w:jc w:val="both"/>
        <w:rPr>
          <w:rFonts w:ascii="Arial" w:hAnsi="Arial" w:cs="Arial"/>
        </w:rPr>
      </w:pPr>
      <w:r w:rsidRPr="00976117">
        <w:rPr>
          <w:rFonts w:ascii="Arial" w:hAnsi="Arial" w:cs="Arial"/>
          <w:b/>
        </w:rPr>
        <w:t>Measurer:</w:t>
      </w:r>
      <w:r w:rsidRPr="00976117">
        <w:rPr>
          <w:rFonts w:ascii="Arial" w:hAnsi="Arial" w:cs="Arial"/>
        </w:rPr>
        <w:t xml:space="preserve"> Place the knees and feet in the correct position, with knees and feet either together or apart.  There are three possible positions for the knees and feet:</w:t>
      </w:r>
    </w:p>
    <w:p w14:paraId="59BCB024" w14:textId="77777777" w:rsidR="0054048A" w:rsidRPr="00976117" w:rsidRDefault="0054048A" w:rsidP="0054048A">
      <w:pPr>
        <w:pStyle w:val="BodyTextIndent2"/>
        <w:spacing w:after="0" w:line="240" w:lineRule="auto"/>
        <w:ind w:left="0"/>
        <w:jc w:val="both"/>
        <w:rPr>
          <w:rFonts w:ascii="Arial" w:hAnsi="Arial" w:cs="Arial"/>
        </w:rPr>
      </w:pPr>
    </w:p>
    <w:p w14:paraId="36BE48EB" w14:textId="688C61C4" w:rsidR="0054048A" w:rsidRPr="00976117" w:rsidRDefault="0054048A" w:rsidP="001921FF">
      <w:pPr>
        <w:widowControl/>
        <w:numPr>
          <w:ilvl w:val="0"/>
          <w:numId w:val="32"/>
        </w:numPr>
        <w:spacing w:after="0" w:line="240" w:lineRule="auto"/>
        <w:jc w:val="both"/>
        <w:rPr>
          <w:rFonts w:ascii="Arial" w:hAnsi="Arial" w:cs="Arial"/>
          <w:lang w:val="en-US"/>
        </w:rPr>
      </w:pPr>
      <w:r w:rsidRPr="00976117">
        <w:rPr>
          <w:rFonts w:asciiTheme="minorHAnsi" w:hAnsiTheme="minorHAnsi" w:cstheme="minorBidi"/>
          <w:noProof/>
          <w:lang w:val="en-US"/>
        </w:rPr>
        <mc:AlternateContent>
          <mc:Choice Requires="wps">
            <w:drawing>
              <wp:anchor distT="0" distB="0" distL="114300" distR="114300" simplePos="0" relativeHeight="251658244" behindDoc="0" locked="0" layoutInCell="1" allowOverlap="1" wp14:anchorId="4B9A4520" wp14:editId="2537CBA6">
                <wp:simplePos x="0" y="0"/>
                <wp:positionH relativeFrom="column">
                  <wp:posOffset>3201035</wp:posOffset>
                </wp:positionH>
                <wp:positionV relativeFrom="paragraph">
                  <wp:posOffset>53340</wp:posOffset>
                </wp:positionV>
                <wp:extent cx="127000" cy="456565"/>
                <wp:effectExtent l="0" t="19050" r="25400" b="19685"/>
                <wp:wrapNone/>
                <wp:docPr id="47" name="Right Brac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0" cy="456565"/>
                        </a:xfrm>
                        <a:prstGeom prst="rightBrace">
                          <a:avLst>
                            <a:gd name="adj1" fmla="val 29958"/>
                            <a:gd name="adj2" fmla="val 50000"/>
                          </a:avLst>
                        </a:pr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64291D" id="Right Brace 47" o:spid="_x0000_s1026" type="#_x0000_t88" style="position:absolute;margin-left:252.05pt;margin-top:4.2pt;width:10pt;height:35.9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" strokeweight="2.25pt"/>
            </w:pict>
          </mc:Fallback>
        </mc:AlternateContent>
      </w:r>
      <w:r w:rsidRPr="00976117">
        <w:rPr>
          <w:rFonts w:ascii="Arial" w:hAnsi="Arial" w:cs="Arial"/>
          <w:lang w:val="en-US"/>
        </w:rPr>
        <w:t>Knees together and feet together</w:t>
      </w:r>
    </w:p>
    <w:p w14:paraId="3D00322B" w14:textId="77777777" w:rsidR="0054048A" w:rsidRPr="00976117" w:rsidRDefault="0054048A" w:rsidP="001921FF">
      <w:pPr>
        <w:pStyle w:val="BodyTextIndent2"/>
        <w:numPr>
          <w:ilvl w:val="0"/>
          <w:numId w:val="32"/>
        </w:numPr>
        <w:spacing w:after="0" w:line="240" w:lineRule="auto"/>
        <w:jc w:val="both"/>
        <w:rPr>
          <w:rFonts w:ascii="Arial" w:hAnsi="Arial" w:cs="Arial"/>
        </w:rPr>
      </w:pPr>
      <w:r w:rsidRPr="00976117">
        <w:rPr>
          <w:rFonts w:ascii="Arial" w:hAnsi="Arial" w:cs="Arial"/>
        </w:rPr>
        <w:t>Knees together and feet apart           whichever touches first!</w:t>
      </w:r>
    </w:p>
    <w:p w14:paraId="4B916A72" w14:textId="77777777" w:rsidR="0054048A" w:rsidRPr="00976117" w:rsidRDefault="0054048A" w:rsidP="001921FF">
      <w:pPr>
        <w:pStyle w:val="BodyTextIndent2"/>
        <w:numPr>
          <w:ilvl w:val="0"/>
          <w:numId w:val="32"/>
        </w:numPr>
        <w:spacing w:after="0" w:line="240" w:lineRule="auto"/>
        <w:jc w:val="both"/>
        <w:rPr>
          <w:rFonts w:ascii="Arial" w:hAnsi="Arial" w:cs="Arial"/>
        </w:rPr>
      </w:pPr>
      <w:r w:rsidRPr="00976117">
        <w:rPr>
          <w:rFonts w:ascii="Arial" w:hAnsi="Arial" w:cs="Arial"/>
        </w:rPr>
        <w:t xml:space="preserve">Knees apart and feet together            </w:t>
      </w:r>
    </w:p>
    <w:p w14:paraId="24AD748D" w14:textId="77777777" w:rsidR="0054048A" w:rsidRPr="00976117" w:rsidRDefault="0054048A" w:rsidP="0054048A">
      <w:pPr>
        <w:spacing w:after="0"/>
        <w:jc w:val="both"/>
        <w:rPr>
          <w:rFonts w:ascii="Arial" w:hAnsi="Arial" w:cs="Arial"/>
          <w:color w:val="008000"/>
          <w:lang w:val="en-US"/>
        </w:rPr>
      </w:pPr>
    </w:p>
    <w:p w14:paraId="2D5D1699" w14:textId="77777777" w:rsidR="0054048A" w:rsidRPr="00976117" w:rsidRDefault="0054048A" w:rsidP="001921FF">
      <w:pPr>
        <w:pStyle w:val="BodyTextIndent2"/>
        <w:numPr>
          <w:ilvl w:val="0"/>
          <w:numId w:val="31"/>
        </w:numPr>
        <w:spacing w:after="0" w:line="240" w:lineRule="auto"/>
        <w:jc w:val="both"/>
        <w:rPr>
          <w:rFonts w:ascii="Arial" w:hAnsi="Arial" w:cs="Arial"/>
        </w:rPr>
      </w:pPr>
      <w:r w:rsidRPr="00976117">
        <w:rPr>
          <w:rFonts w:ascii="Arial" w:hAnsi="Arial" w:cs="Arial"/>
          <w:b/>
        </w:rPr>
        <w:t>Measurer:</w:t>
      </w:r>
      <w:r w:rsidRPr="00976117">
        <w:rPr>
          <w:rFonts w:ascii="Arial" w:hAnsi="Arial" w:cs="Arial"/>
        </w:rPr>
        <w:t xml:space="preserve"> Ask the person to look straight ahead.  Cup the respondent’s chin between the thumb and index finger of your left hand and gradually close your hand.  Position the person’s head so that the </w:t>
      </w:r>
      <w:r w:rsidRPr="00976117">
        <w:rPr>
          <w:rFonts w:ascii="Arial" w:hAnsi="Arial" w:cs="Arial"/>
          <w:b/>
        </w:rPr>
        <w:t>line of sight</w:t>
      </w:r>
      <w:r w:rsidRPr="00976117">
        <w:rPr>
          <w:rFonts w:ascii="Arial" w:hAnsi="Arial" w:cs="Arial"/>
        </w:rPr>
        <w:t xml:space="preserve"> is parallel to the ground (Arrow 3).  </w:t>
      </w:r>
    </w:p>
    <w:p w14:paraId="6738A919" w14:textId="77777777" w:rsidR="0054048A" w:rsidRPr="00976117" w:rsidRDefault="0054048A" w:rsidP="0054048A">
      <w:pPr>
        <w:pStyle w:val="BodyTextIndent2"/>
        <w:spacing w:after="0" w:line="240" w:lineRule="auto"/>
        <w:jc w:val="both"/>
        <w:rPr>
          <w:rFonts w:ascii="Arial" w:hAnsi="Arial" w:cs="Arial"/>
        </w:rPr>
      </w:pPr>
    </w:p>
    <w:p w14:paraId="03BC02CC" w14:textId="77777777" w:rsidR="0054048A" w:rsidRPr="00976117" w:rsidRDefault="0054048A" w:rsidP="0054048A">
      <w:pPr>
        <w:pStyle w:val="BodyTextIndent2"/>
        <w:spacing w:after="0" w:line="240" w:lineRule="auto"/>
        <w:jc w:val="both"/>
        <w:rPr>
          <w:rFonts w:ascii="Arial" w:hAnsi="Arial" w:cs="Arial"/>
        </w:rPr>
      </w:pPr>
      <w:r w:rsidRPr="00976117">
        <w:rPr>
          <w:rFonts w:ascii="Arial" w:hAnsi="Arial" w:cs="Arial"/>
          <w:noProof/>
        </w:rPr>
        <w:t xml:space="preserve">With </w:t>
      </w:r>
      <w:r w:rsidRPr="00976117">
        <w:rPr>
          <w:rFonts w:ascii="Arial" w:hAnsi="Arial" w:cs="Arial"/>
        </w:rPr>
        <w:t>most adults, the back of the head will not touch the back of the Measuring board —there will be a space between the back of the person’s head and the back of the measuring board (Arrow 4).  After you have placed the person’s head in the proper position, release your hand from the person’s chin and ask him/her to hold his/her head in the position you have just placed it in.</w:t>
      </w:r>
    </w:p>
    <w:p w14:paraId="5EC3F000" w14:textId="77777777" w:rsidR="0054048A" w:rsidRPr="00976117" w:rsidRDefault="0054048A" w:rsidP="0054048A">
      <w:pPr>
        <w:pStyle w:val="BodyTextIndent2"/>
        <w:spacing w:after="0" w:line="240" w:lineRule="auto"/>
        <w:ind w:left="0"/>
        <w:jc w:val="both"/>
        <w:rPr>
          <w:rFonts w:ascii="Arial" w:hAnsi="Arial" w:cs="Arial"/>
        </w:rPr>
      </w:pPr>
    </w:p>
    <w:p w14:paraId="1DDB0A11" w14:textId="77777777" w:rsidR="0054048A" w:rsidRPr="00976117" w:rsidRDefault="0054048A" w:rsidP="0054048A">
      <w:pPr>
        <w:pStyle w:val="BodyTextIndent2"/>
        <w:spacing w:after="0" w:line="240" w:lineRule="auto"/>
        <w:jc w:val="both"/>
        <w:rPr>
          <w:rFonts w:ascii="Arial" w:hAnsi="Arial" w:cs="Arial"/>
        </w:rPr>
      </w:pPr>
      <w:r w:rsidRPr="00976117">
        <w:rPr>
          <w:rFonts w:ascii="Arial" w:hAnsi="Arial" w:cs="Arial"/>
        </w:rPr>
        <w:t>Make sure the person’s shoulders are level, the hands are at the person’s side (Arrow 7), and at least the buttocks touch the back of the measuring board.  Note that with most adults, only the buttocks and perhaps the shoulder blades, will touch the back of the measuring board (Arrows 5 &amp; 6).</w:t>
      </w:r>
    </w:p>
    <w:p w14:paraId="771DEE63" w14:textId="300A1947" w:rsidR="0054048A" w:rsidRPr="00976117" w:rsidRDefault="0054048A" w:rsidP="0054048A">
      <w:pPr>
        <w:spacing w:after="0" w:line="240" w:lineRule="auto"/>
        <w:ind w:left="720"/>
        <w:jc w:val="center"/>
        <w:rPr>
          <w:rFonts w:ascii="Arial" w:hAnsi="Arial" w:cs="Arial"/>
          <w:lang w:val="en-US"/>
        </w:rPr>
      </w:pPr>
      <w:r>
        <w:rPr>
          <w:noProof/>
        </w:rPr>
        <w:drawing>
          <wp:inline distT="0" distB="0" distL="0" distR="0" wp14:anchorId="49F3282B" wp14:editId="7D2A7878">
            <wp:extent cx="3232150" cy="3175000"/>
            <wp:effectExtent l="0" t="0" r="635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72">
                      <a:extLst>
                        <a:ext uri="{28A0092B-C50C-407E-A947-70E740481C1C}">
                          <a14:useLocalDpi xmlns:a14="http://schemas.microsoft.com/office/drawing/2010/main" val="0"/>
                        </a:ext>
                      </a:extLst>
                    </a:blip>
                    <a:srcRect l="41109" t="23506" r="20914" b="10255"/>
                    <a:stretch>
                      <a:fillRect/>
                    </a:stretch>
                  </pic:blipFill>
                  <pic:spPr>
                    <a:xfrm>
                      <a:off x="0" y="0"/>
                      <a:ext cx="3232150" cy="3175000"/>
                    </a:xfrm>
                    <a:prstGeom prst="rect">
                      <a:avLst/>
                    </a:prstGeom>
                  </pic:spPr>
                </pic:pic>
              </a:graphicData>
            </a:graphic>
          </wp:inline>
        </w:drawing>
      </w:r>
    </w:p>
    <w:p w14:paraId="524F3F5B" w14:textId="77777777" w:rsidR="0054048A" w:rsidRPr="00976117" w:rsidRDefault="003264CF" w:rsidP="0054048A">
      <w:pPr>
        <w:spacing w:after="0" w:line="240" w:lineRule="auto"/>
        <w:ind w:left="720"/>
        <w:jc w:val="center"/>
        <w:rPr>
          <w:rStyle w:val="Hyperlink"/>
          <w:rFonts w:asciiTheme="minorHAnsi" w:hAnsiTheme="minorHAnsi" w:cstheme="minorBidi"/>
          <w:sz w:val="16"/>
          <w:szCs w:val="16"/>
          <w:lang w:val="en-US"/>
        </w:rPr>
      </w:pPr>
      <w:hyperlink r:id="rId73" w:history="1">
        <w:r w:rsidR="0054048A" w:rsidRPr="00976117">
          <w:rPr>
            <w:rStyle w:val="Hyperlink"/>
            <w:sz w:val="16"/>
            <w:szCs w:val="16"/>
            <w:lang w:val="en-US"/>
          </w:rPr>
          <w:t>https://www.fantaproject.org/sites/default/files/resources/FANTA-Anthropometry-Guide-May2018.pdf</w:t>
        </w:r>
      </w:hyperlink>
    </w:p>
    <w:p w14:paraId="453E5568" w14:textId="77777777" w:rsidR="0054048A" w:rsidRPr="00976117" w:rsidRDefault="0054048A" w:rsidP="0054048A">
      <w:pPr>
        <w:ind w:left="720"/>
        <w:jc w:val="center"/>
        <w:rPr>
          <w:rFonts w:ascii="Arial" w:hAnsi="Arial" w:cs="Arial"/>
          <w:lang w:val="en-US"/>
        </w:rPr>
      </w:pPr>
    </w:p>
    <w:p w14:paraId="035F5E56" w14:textId="77777777" w:rsidR="0054048A" w:rsidRPr="00976117" w:rsidRDefault="0054048A" w:rsidP="001921FF">
      <w:pPr>
        <w:pStyle w:val="BodyTextIndent2"/>
        <w:numPr>
          <w:ilvl w:val="0"/>
          <w:numId w:val="31"/>
        </w:numPr>
        <w:spacing w:after="0" w:line="240" w:lineRule="auto"/>
        <w:jc w:val="both"/>
        <w:rPr>
          <w:rFonts w:ascii="Arial" w:hAnsi="Arial" w:cs="Arial"/>
        </w:rPr>
      </w:pPr>
      <w:r w:rsidRPr="00976117">
        <w:rPr>
          <w:rFonts w:ascii="Arial" w:hAnsi="Arial" w:cs="Arial"/>
          <w:b/>
        </w:rPr>
        <w:lastRenderedPageBreak/>
        <w:t xml:space="preserve">Measurer: </w:t>
      </w:r>
      <w:r w:rsidRPr="00976117">
        <w:rPr>
          <w:rFonts w:ascii="Arial" w:hAnsi="Arial" w:cs="Arial"/>
        </w:rPr>
        <w:t>Check the position of the person. Repeat any steps as necessary.</w:t>
      </w:r>
    </w:p>
    <w:p w14:paraId="7CB2BDC3" w14:textId="77777777" w:rsidR="0054048A" w:rsidRPr="00976117" w:rsidRDefault="0054048A" w:rsidP="0054048A">
      <w:pPr>
        <w:pStyle w:val="BodyTextIndent2"/>
        <w:spacing w:after="0" w:line="240" w:lineRule="auto"/>
        <w:jc w:val="both"/>
        <w:rPr>
          <w:rFonts w:ascii="Arial" w:hAnsi="Arial" w:cs="Arial"/>
        </w:rPr>
      </w:pPr>
    </w:p>
    <w:p w14:paraId="7026EEB4" w14:textId="77777777" w:rsidR="0054048A" w:rsidRPr="00976117" w:rsidRDefault="0054048A" w:rsidP="001921FF">
      <w:pPr>
        <w:pStyle w:val="BodyTextIndent2"/>
        <w:numPr>
          <w:ilvl w:val="0"/>
          <w:numId w:val="31"/>
        </w:numPr>
        <w:spacing w:after="0" w:line="240" w:lineRule="auto"/>
        <w:jc w:val="both"/>
        <w:rPr>
          <w:rFonts w:ascii="Arial" w:hAnsi="Arial" w:cs="Arial"/>
        </w:rPr>
      </w:pPr>
      <w:r w:rsidRPr="00976117">
        <w:rPr>
          <w:rFonts w:ascii="Arial" w:hAnsi="Arial" w:cs="Arial"/>
          <w:b/>
        </w:rPr>
        <w:t xml:space="preserve">Measurer: </w:t>
      </w:r>
      <w:r w:rsidRPr="00976117">
        <w:rPr>
          <w:rFonts w:ascii="Arial" w:hAnsi="Arial" w:cs="Arial"/>
        </w:rPr>
        <w:t>When the person’s position is correct, lower the headpiece on top of the head making sure to push through the person’s hair.  Read and call out the measurement to the nearest 0.1 cm.  Remove the headpiece from the person’s head and escort the person off the height board.</w:t>
      </w:r>
    </w:p>
    <w:p w14:paraId="20A05BD0" w14:textId="77777777" w:rsidR="0054048A" w:rsidRPr="00976117" w:rsidRDefault="0054048A" w:rsidP="0054048A">
      <w:pPr>
        <w:pStyle w:val="BodyTextIndent2"/>
        <w:spacing w:after="0" w:line="240" w:lineRule="auto"/>
        <w:ind w:left="0"/>
        <w:jc w:val="both"/>
        <w:rPr>
          <w:rFonts w:ascii="Arial" w:hAnsi="Arial" w:cs="Arial"/>
        </w:rPr>
      </w:pPr>
    </w:p>
    <w:p w14:paraId="42EF0E1C" w14:textId="77777777" w:rsidR="0054048A" w:rsidRPr="00976117" w:rsidRDefault="0054048A" w:rsidP="0054048A">
      <w:pPr>
        <w:pStyle w:val="BodyTextIndent2"/>
        <w:spacing w:after="0" w:line="240" w:lineRule="auto"/>
        <w:jc w:val="both"/>
        <w:rPr>
          <w:rFonts w:ascii="Arial" w:hAnsi="Arial" w:cs="Arial"/>
        </w:rPr>
      </w:pPr>
      <w:r w:rsidRPr="00976117">
        <w:rPr>
          <w:rFonts w:ascii="Arial" w:hAnsi="Arial" w:cs="Arial"/>
          <w:b/>
        </w:rPr>
        <w:t xml:space="preserve">Note: </w:t>
      </w:r>
      <w:r w:rsidRPr="00976117">
        <w:rPr>
          <w:rFonts w:ascii="Arial" w:hAnsi="Arial" w:cs="Arial"/>
        </w:rPr>
        <w:t xml:space="preserve">The tape should be read at eye level.  If a respondent is taller than the </w:t>
      </w:r>
      <w:r w:rsidRPr="00976117">
        <w:rPr>
          <w:rFonts w:ascii="Arial" w:hAnsi="Arial" w:cs="Arial"/>
          <w:b/>
        </w:rPr>
        <w:t>Measurer</w:t>
      </w:r>
      <w:r w:rsidRPr="00976117">
        <w:rPr>
          <w:rFonts w:ascii="Arial" w:hAnsi="Arial" w:cs="Arial"/>
        </w:rPr>
        <w:t xml:space="preserve">, the </w:t>
      </w:r>
      <w:r w:rsidRPr="00976117">
        <w:rPr>
          <w:rFonts w:ascii="Arial" w:hAnsi="Arial" w:cs="Arial"/>
          <w:b/>
        </w:rPr>
        <w:t>Measurer</w:t>
      </w:r>
      <w:r w:rsidRPr="00976117">
        <w:rPr>
          <w:rFonts w:ascii="Arial" w:hAnsi="Arial" w:cs="Arial"/>
        </w:rPr>
        <w:t xml:space="preserve"> will need to stand on a chair to read the tape at eye level; alternatively, they may need to bend down or kneel if the respondent is shorter than the </w:t>
      </w:r>
      <w:r w:rsidRPr="00976117">
        <w:rPr>
          <w:rFonts w:ascii="Arial" w:hAnsi="Arial" w:cs="Arial"/>
          <w:b/>
        </w:rPr>
        <w:t>Measurer</w:t>
      </w:r>
      <w:r w:rsidRPr="00976117">
        <w:rPr>
          <w:rFonts w:ascii="Arial" w:hAnsi="Arial" w:cs="Arial"/>
        </w:rPr>
        <w:t xml:space="preserve">. </w:t>
      </w:r>
    </w:p>
    <w:p w14:paraId="67FD0FF3" w14:textId="77777777" w:rsidR="0054048A" w:rsidRPr="00976117" w:rsidRDefault="0054048A" w:rsidP="0054048A">
      <w:pPr>
        <w:pStyle w:val="BodyTextIndent2"/>
        <w:spacing w:after="0" w:line="240" w:lineRule="auto"/>
        <w:jc w:val="both"/>
        <w:rPr>
          <w:rFonts w:ascii="Arial" w:hAnsi="Arial" w:cs="Arial"/>
        </w:rPr>
      </w:pPr>
    </w:p>
    <w:p w14:paraId="7259DDED" w14:textId="77777777" w:rsidR="0054048A" w:rsidRPr="00976117" w:rsidRDefault="0054048A" w:rsidP="0054048A">
      <w:pPr>
        <w:pStyle w:val="BodyTextIndent2"/>
        <w:spacing w:after="0" w:line="240" w:lineRule="auto"/>
        <w:ind w:left="720"/>
        <w:jc w:val="both"/>
        <w:rPr>
          <w:rFonts w:ascii="Arial" w:hAnsi="Arial" w:cs="Arial"/>
        </w:rPr>
      </w:pPr>
      <w:r w:rsidRPr="00976117">
        <w:rPr>
          <w:rFonts w:ascii="Arial" w:hAnsi="Arial" w:cs="Arial"/>
          <w:b/>
        </w:rPr>
        <w:t xml:space="preserve">Measurer:  </w:t>
      </w:r>
      <w:r w:rsidRPr="00976117">
        <w:rPr>
          <w:rFonts w:ascii="Arial" w:hAnsi="Arial" w:cs="Arial"/>
        </w:rPr>
        <w:t>Immediately record the measurement on the questionnaire. Record an adult’s height measurements in Q. 207/307. If the adult’s height was not measured, record the appropriate code in Q. 207/307 and skip to Q. 209/309.</w:t>
      </w:r>
    </w:p>
    <w:p w14:paraId="7CA3C893" w14:textId="77777777" w:rsidR="0054048A" w:rsidRPr="00976117" w:rsidRDefault="0054048A" w:rsidP="0054048A">
      <w:pPr>
        <w:pStyle w:val="BodyTextIndent2"/>
        <w:spacing w:after="0" w:line="240" w:lineRule="auto"/>
        <w:ind w:left="720"/>
        <w:jc w:val="both"/>
        <w:rPr>
          <w:rFonts w:ascii="Arial" w:hAnsi="Arial" w:cs="Arial"/>
        </w:rPr>
      </w:pPr>
    </w:p>
    <w:p w14:paraId="3252BCCB" w14:textId="77777777" w:rsidR="0054048A" w:rsidRPr="00976117" w:rsidRDefault="0054048A" w:rsidP="0054048A">
      <w:pPr>
        <w:pStyle w:val="BodyTextIndent2"/>
        <w:spacing w:after="0" w:line="240" w:lineRule="auto"/>
        <w:ind w:left="720"/>
        <w:jc w:val="both"/>
        <w:rPr>
          <w:rFonts w:ascii="Arial" w:hAnsi="Arial" w:cs="Arial"/>
        </w:rPr>
      </w:pPr>
      <w:r w:rsidRPr="00976117">
        <w:rPr>
          <w:rFonts w:ascii="Arial" w:hAnsi="Arial" w:cs="Arial"/>
          <w:b/>
          <w:bCs/>
        </w:rPr>
        <w:t>Measure</w:t>
      </w:r>
      <w:r w:rsidRPr="00976117">
        <w:rPr>
          <w:rFonts w:ascii="Arial" w:hAnsi="Arial" w:cs="Arial"/>
        </w:rPr>
        <w:t xml:space="preserve">r: Record in Q. 208/308 whether braided or ornamented hair interfered with the measurement. Record ‘YES’ if the hairstyle or ornamented hair could not be pushed apart or manipulated to allow the headpiece to rest on the top of the head. Record ‘NO’ only if braided or ornamented hair did not interfere with the measurement. </w:t>
      </w:r>
    </w:p>
    <w:p w14:paraId="2B21884C" w14:textId="77777777" w:rsidR="0054048A" w:rsidRPr="00976117" w:rsidRDefault="0054048A" w:rsidP="0054048A">
      <w:pPr>
        <w:pStyle w:val="BodyTextIndent2"/>
        <w:spacing w:after="0" w:line="240" w:lineRule="auto"/>
        <w:jc w:val="both"/>
        <w:rPr>
          <w:rFonts w:ascii="Arial" w:hAnsi="Arial" w:cs="Arial"/>
        </w:rPr>
      </w:pPr>
    </w:p>
    <w:p w14:paraId="40768933" w14:textId="77777777" w:rsidR="0054048A" w:rsidRPr="00976117" w:rsidRDefault="0054048A" w:rsidP="001921FF">
      <w:pPr>
        <w:widowControl/>
        <w:numPr>
          <w:ilvl w:val="0"/>
          <w:numId w:val="31"/>
        </w:numPr>
        <w:spacing w:after="0" w:line="240" w:lineRule="auto"/>
        <w:jc w:val="both"/>
        <w:rPr>
          <w:rFonts w:ascii="Arial" w:hAnsi="Arial" w:cs="Arial"/>
          <w:lang w:val="en-US"/>
        </w:rPr>
      </w:pPr>
      <w:r w:rsidRPr="00976117">
        <w:rPr>
          <w:rFonts w:ascii="Arial" w:hAnsi="Arial" w:cs="Arial"/>
          <w:b/>
          <w:lang w:val="en-US"/>
        </w:rPr>
        <w:t xml:space="preserve">Measurer: </w:t>
      </w:r>
      <w:r w:rsidRPr="00976117">
        <w:rPr>
          <w:rFonts w:ascii="Arial" w:hAnsi="Arial" w:cs="Arial"/>
          <w:lang w:val="en-US"/>
        </w:rPr>
        <w:t>Check the recorded measurement on the questionnaire for accuracy and legibility.  Correct any errors. Enter your fieldworker number in Q. 209/309. If there is an Assistant,</w:t>
      </w:r>
      <w:r w:rsidRPr="00976117">
        <w:rPr>
          <w:rFonts w:ascii="Arial" w:hAnsi="Arial" w:cs="Arial"/>
          <w:b/>
          <w:bCs/>
          <w:lang w:val="en-US"/>
        </w:rPr>
        <w:t xml:space="preserve"> </w:t>
      </w:r>
      <w:r w:rsidRPr="00976117">
        <w:rPr>
          <w:rFonts w:ascii="Arial" w:hAnsi="Arial" w:cs="Arial"/>
          <w:lang w:val="en-US"/>
        </w:rPr>
        <w:t xml:space="preserve">enter their fieldworker number in </w:t>
      </w:r>
      <w:r w:rsidRPr="00976117">
        <w:rPr>
          <w:rFonts w:ascii="Arial" w:hAnsi="Arial" w:cs="Arial"/>
          <w:bCs/>
          <w:lang w:val="en-US"/>
        </w:rPr>
        <w:t>Q. 210/310 or mark 9999 if there is no Assistant. Enter the date of measurement in Q. 211/311.</w:t>
      </w:r>
    </w:p>
    <w:p w14:paraId="1E7A4F35" w14:textId="77777777" w:rsidR="0054048A" w:rsidRPr="00976117" w:rsidRDefault="0054048A" w:rsidP="0054048A">
      <w:pPr>
        <w:spacing w:after="0" w:line="240" w:lineRule="auto"/>
        <w:ind w:left="360"/>
        <w:jc w:val="both"/>
        <w:rPr>
          <w:rFonts w:ascii="Arial" w:hAnsi="Arial" w:cs="Arial"/>
          <w:lang w:val="en-US"/>
        </w:rPr>
      </w:pPr>
    </w:p>
    <w:p w14:paraId="553D6A63" w14:textId="77777777" w:rsidR="0054048A" w:rsidRPr="00976117" w:rsidRDefault="0054048A" w:rsidP="0054048A">
      <w:pPr>
        <w:jc w:val="both"/>
        <w:rPr>
          <w:rFonts w:ascii="Arial" w:hAnsi="Arial" w:cs="Arial"/>
          <w:lang w:val="en-US"/>
        </w:rPr>
      </w:pPr>
      <w:r w:rsidRPr="00976117">
        <w:rPr>
          <w:rFonts w:ascii="Arial" w:hAnsi="Arial" w:cs="Arial"/>
          <w:lang w:val="en-US"/>
        </w:rPr>
        <w:t>For length/height measurements, the most frequent causes of errors are:</w:t>
      </w:r>
    </w:p>
    <w:p w14:paraId="30273268" w14:textId="77777777" w:rsidR="0054048A" w:rsidRPr="00976117" w:rsidRDefault="0054048A" w:rsidP="001921FF">
      <w:pPr>
        <w:pStyle w:val="ListParagraph"/>
        <w:widowControl/>
        <w:numPr>
          <w:ilvl w:val="0"/>
          <w:numId w:val="33"/>
        </w:numPr>
        <w:spacing w:after="160" w:line="256" w:lineRule="auto"/>
        <w:jc w:val="both"/>
        <w:rPr>
          <w:rFonts w:ascii="Arial" w:hAnsi="Arial" w:cs="Arial"/>
          <w:lang w:val="en-US"/>
        </w:rPr>
      </w:pPr>
      <w:r w:rsidRPr="00976117">
        <w:rPr>
          <w:rFonts w:ascii="Arial" w:hAnsi="Arial" w:cs="Arial"/>
          <w:lang w:val="en-US"/>
        </w:rPr>
        <w:t xml:space="preserve">Incorrectly positioning the body on the measuring board leading to an invalid </w:t>
      </w:r>
      <w:r w:rsidRPr="00976117">
        <w:rPr>
          <w:rFonts w:ascii="Arial" w:hAnsi="Arial" w:cs="Arial"/>
          <w:b/>
          <w:lang w:val="en-US"/>
        </w:rPr>
        <w:t xml:space="preserve">imaginary line </w:t>
      </w:r>
      <w:r w:rsidRPr="00976117">
        <w:rPr>
          <w:rFonts w:ascii="Arial" w:hAnsi="Arial" w:cs="Arial"/>
          <w:lang w:val="en-US"/>
        </w:rPr>
        <w:t>(shoulder to heel)</w:t>
      </w:r>
    </w:p>
    <w:p w14:paraId="6AC57C79" w14:textId="77777777" w:rsidR="0054048A" w:rsidRPr="00976117" w:rsidRDefault="0054048A" w:rsidP="001921FF">
      <w:pPr>
        <w:pStyle w:val="ListParagraph"/>
        <w:widowControl/>
        <w:numPr>
          <w:ilvl w:val="0"/>
          <w:numId w:val="33"/>
        </w:numPr>
        <w:spacing w:after="160" w:line="256" w:lineRule="auto"/>
        <w:jc w:val="both"/>
        <w:rPr>
          <w:rFonts w:ascii="Arial" w:hAnsi="Arial" w:cs="Arial"/>
          <w:lang w:val="en-US"/>
        </w:rPr>
      </w:pPr>
      <w:r w:rsidRPr="00976117">
        <w:rPr>
          <w:rFonts w:ascii="Arial" w:hAnsi="Arial" w:cs="Arial"/>
          <w:lang w:val="en-US"/>
        </w:rPr>
        <w:t xml:space="preserve">Invalid </w:t>
      </w:r>
      <w:r w:rsidRPr="00976117">
        <w:rPr>
          <w:rFonts w:ascii="Arial" w:hAnsi="Arial" w:cs="Arial"/>
          <w:b/>
          <w:lang w:val="en-US"/>
        </w:rPr>
        <w:t xml:space="preserve">line of sight </w:t>
      </w:r>
      <w:r w:rsidRPr="00976117">
        <w:rPr>
          <w:rFonts w:ascii="Arial" w:hAnsi="Arial" w:cs="Arial"/>
          <w:lang w:val="en-US"/>
        </w:rPr>
        <w:t>(ear to lower eye socket)</w:t>
      </w:r>
    </w:p>
    <w:p w14:paraId="35450CBE" w14:textId="77777777" w:rsidR="0054048A" w:rsidRPr="00976117" w:rsidRDefault="0054048A" w:rsidP="001921FF">
      <w:pPr>
        <w:pStyle w:val="ListParagraph"/>
        <w:widowControl/>
        <w:numPr>
          <w:ilvl w:val="0"/>
          <w:numId w:val="33"/>
        </w:numPr>
        <w:spacing w:after="160" w:line="256" w:lineRule="auto"/>
        <w:jc w:val="both"/>
        <w:rPr>
          <w:rFonts w:ascii="Arial" w:hAnsi="Arial" w:cs="Arial"/>
          <w:lang w:val="en-US"/>
        </w:rPr>
      </w:pPr>
      <w:r w:rsidRPr="00976117">
        <w:rPr>
          <w:rFonts w:ascii="Arial" w:hAnsi="Arial" w:cs="Arial"/>
          <w:lang w:val="en-US"/>
        </w:rPr>
        <w:t>Incorrect positioning of the head/</w:t>
      </w:r>
      <w:proofErr w:type="spellStart"/>
      <w:r w:rsidRPr="00976117">
        <w:rPr>
          <w:rFonts w:ascii="Arial" w:hAnsi="Arial" w:cs="Arial"/>
          <w:lang w:val="en-US"/>
        </w:rPr>
        <w:t>footpiece</w:t>
      </w:r>
      <w:proofErr w:type="spellEnd"/>
    </w:p>
    <w:p w14:paraId="3506A652" w14:textId="77777777" w:rsidR="0054048A" w:rsidRPr="00976117" w:rsidRDefault="0054048A" w:rsidP="001921FF">
      <w:pPr>
        <w:pStyle w:val="ListParagraph"/>
        <w:widowControl/>
        <w:numPr>
          <w:ilvl w:val="0"/>
          <w:numId w:val="33"/>
        </w:numPr>
        <w:spacing w:after="160" w:line="256" w:lineRule="auto"/>
        <w:jc w:val="both"/>
        <w:rPr>
          <w:rFonts w:ascii="Arial" w:hAnsi="Arial" w:cs="Arial"/>
          <w:lang w:val="en-US"/>
        </w:rPr>
      </w:pPr>
      <w:r w:rsidRPr="00976117">
        <w:rPr>
          <w:rFonts w:ascii="Arial" w:hAnsi="Arial" w:cs="Arial"/>
          <w:lang w:val="en-US"/>
        </w:rPr>
        <w:t>Incorrectly reading the measurement and not having ones’ eye perpendicular to the measuring tape</w:t>
      </w:r>
    </w:p>
    <w:p w14:paraId="5B2774B3" w14:textId="77777777" w:rsidR="0054048A" w:rsidRPr="00976117" w:rsidRDefault="0054048A" w:rsidP="001921FF">
      <w:pPr>
        <w:pStyle w:val="ListParagraph"/>
        <w:widowControl/>
        <w:numPr>
          <w:ilvl w:val="0"/>
          <w:numId w:val="33"/>
        </w:numPr>
        <w:spacing w:after="160" w:line="256" w:lineRule="auto"/>
        <w:jc w:val="both"/>
        <w:rPr>
          <w:rFonts w:ascii="Arial" w:hAnsi="Arial" w:cs="Arial"/>
          <w:u w:val="single"/>
          <w:lang w:val="en-US"/>
        </w:rPr>
      </w:pPr>
      <w:r w:rsidRPr="00976117">
        <w:rPr>
          <w:rFonts w:ascii="Arial" w:hAnsi="Arial" w:cs="Arial"/>
          <w:lang w:val="en-US"/>
        </w:rPr>
        <w:t xml:space="preserve">Incorrect recording of length/height on the </w:t>
      </w:r>
      <w:r w:rsidRPr="00976117">
        <w:rPr>
          <w:rFonts w:ascii="Arial" w:hAnsi="Arial" w:cs="Arial"/>
          <w:u w:val="single"/>
          <w:lang w:val="en-US"/>
        </w:rPr>
        <w:t>Biomarker Questionnaire</w:t>
      </w:r>
    </w:p>
    <w:p w14:paraId="13B4D9DC" w14:textId="77777777" w:rsidR="0054048A" w:rsidRPr="00976117" w:rsidRDefault="0054048A" w:rsidP="001921FF">
      <w:pPr>
        <w:pStyle w:val="ListParagraph"/>
        <w:widowControl/>
        <w:numPr>
          <w:ilvl w:val="0"/>
          <w:numId w:val="33"/>
        </w:numPr>
        <w:spacing w:after="160" w:line="256" w:lineRule="auto"/>
        <w:jc w:val="both"/>
        <w:rPr>
          <w:rFonts w:ascii="Arial" w:hAnsi="Arial" w:cs="Arial"/>
          <w:lang w:val="en-US"/>
        </w:rPr>
      </w:pPr>
      <w:r w:rsidRPr="00976117">
        <w:rPr>
          <w:rFonts w:ascii="Arial" w:hAnsi="Arial" w:cs="Arial"/>
          <w:lang w:val="en-US"/>
        </w:rPr>
        <w:t xml:space="preserve">The </w:t>
      </w:r>
      <w:r w:rsidRPr="00976117">
        <w:rPr>
          <w:rFonts w:ascii="Arial" w:hAnsi="Arial" w:cs="Arial"/>
          <w:b/>
          <w:lang w:val="en-US"/>
        </w:rPr>
        <w:t>Measurer</w:t>
      </w:r>
      <w:r w:rsidRPr="00976117">
        <w:rPr>
          <w:rFonts w:ascii="Arial" w:hAnsi="Arial" w:cs="Arial"/>
          <w:lang w:val="en-US"/>
        </w:rPr>
        <w:t xml:space="preserve"> and </w:t>
      </w:r>
      <w:r w:rsidRPr="00976117">
        <w:rPr>
          <w:rFonts w:ascii="Arial" w:hAnsi="Arial" w:cs="Arial"/>
          <w:b/>
          <w:lang w:val="en-US"/>
        </w:rPr>
        <w:t>Assistant</w:t>
      </w:r>
      <w:r w:rsidRPr="00976117">
        <w:rPr>
          <w:rFonts w:ascii="Arial" w:hAnsi="Arial" w:cs="Arial"/>
          <w:lang w:val="en-US"/>
        </w:rPr>
        <w:t xml:space="preserve"> not following the rule of </w:t>
      </w:r>
      <w:r w:rsidRPr="00976117">
        <w:rPr>
          <w:rFonts w:ascii="Arial" w:hAnsi="Arial" w:cs="Arial"/>
          <w:b/>
          <w:lang w:val="en-US"/>
        </w:rPr>
        <w:t>2</w:t>
      </w:r>
    </w:p>
    <w:p w14:paraId="1C1696CE" w14:textId="77777777" w:rsidR="0054048A" w:rsidRPr="00976117" w:rsidRDefault="0054048A" w:rsidP="001921FF">
      <w:pPr>
        <w:pStyle w:val="Heading2"/>
        <w:numPr>
          <w:ilvl w:val="1"/>
          <w:numId w:val="8"/>
        </w:numPr>
        <w:ind w:left="720" w:hanging="720"/>
      </w:pPr>
      <w:bookmarkStart w:id="96" w:name="_Toc81926182"/>
      <w:bookmarkStart w:id="97" w:name="_Toc528668271"/>
      <w:r w:rsidRPr="00976117">
        <w:t>Dismantling the measuring board</w:t>
      </w:r>
      <w:bookmarkEnd w:id="96"/>
      <w:r w:rsidRPr="00976117">
        <w:t xml:space="preserve"> </w:t>
      </w:r>
      <w:bookmarkEnd w:id="97"/>
    </w:p>
    <w:p w14:paraId="29A4140F" w14:textId="77777777" w:rsidR="0054048A" w:rsidRPr="00976117" w:rsidRDefault="0054048A" w:rsidP="001921FF">
      <w:pPr>
        <w:pStyle w:val="ListParagraph"/>
        <w:widowControl/>
        <w:numPr>
          <w:ilvl w:val="0"/>
          <w:numId w:val="34"/>
        </w:numPr>
        <w:spacing w:after="160" w:line="256" w:lineRule="auto"/>
        <w:jc w:val="both"/>
        <w:rPr>
          <w:rFonts w:ascii="Arial" w:hAnsi="Arial" w:cs="Arial"/>
          <w:lang w:val="en-US"/>
        </w:rPr>
      </w:pPr>
      <w:r w:rsidRPr="00976117">
        <w:rPr>
          <w:rFonts w:ascii="Arial" w:hAnsi="Arial" w:cs="Arial"/>
          <w:lang w:val="en-US"/>
        </w:rPr>
        <w:t xml:space="preserve">Stand the measuring board upright and step on the base with one foot to stabilize it. </w:t>
      </w:r>
    </w:p>
    <w:p w14:paraId="16A25845" w14:textId="77777777" w:rsidR="0054048A" w:rsidRPr="00976117" w:rsidRDefault="0054048A" w:rsidP="0054048A">
      <w:pPr>
        <w:pStyle w:val="ListParagraph"/>
        <w:jc w:val="both"/>
        <w:rPr>
          <w:rFonts w:ascii="Arial" w:hAnsi="Arial" w:cs="Arial"/>
          <w:lang w:val="en-US"/>
        </w:rPr>
      </w:pPr>
    </w:p>
    <w:p w14:paraId="6D211A38" w14:textId="76BD645B" w:rsidR="0054048A" w:rsidRPr="00976117" w:rsidRDefault="0054048A" w:rsidP="001921FF">
      <w:pPr>
        <w:pStyle w:val="ListParagraph"/>
        <w:widowControl/>
        <w:numPr>
          <w:ilvl w:val="0"/>
          <w:numId w:val="34"/>
        </w:numPr>
        <w:spacing w:after="160" w:line="240" w:lineRule="auto"/>
        <w:jc w:val="both"/>
        <w:rPr>
          <w:rFonts w:ascii="Arial" w:hAnsi="Arial" w:cs="Arial"/>
          <w:lang w:val="en-US"/>
        </w:rPr>
      </w:pPr>
      <w:r w:rsidRPr="00976117">
        <w:rPr>
          <w:rFonts w:ascii="Arial" w:hAnsi="Arial" w:cs="Arial"/>
          <w:lang w:val="en-US"/>
        </w:rPr>
        <w:t>Slide the head/foot</w:t>
      </w:r>
      <w:r w:rsidR="00CC10F5">
        <w:rPr>
          <w:rFonts w:ascii="Arial" w:hAnsi="Arial" w:cs="Arial"/>
          <w:lang w:val="en-US"/>
        </w:rPr>
        <w:t xml:space="preserve"> </w:t>
      </w:r>
      <w:r w:rsidRPr="00976117">
        <w:rPr>
          <w:rFonts w:ascii="Arial" w:hAnsi="Arial" w:cs="Arial"/>
          <w:lang w:val="en-US"/>
        </w:rPr>
        <w:t>piece into the base, “A.”</w:t>
      </w:r>
    </w:p>
    <w:p w14:paraId="29F7B74D" w14:textId="77777777" w:rsidR="0054048A" w:rsidRPr="00976117" w:rsidRDefault="0054048A" w:rsidP="0054048A">
      <w:pPr>
        <w:pStyle w:val="ListParagraph"/>
        <w:jc w:val="both"/>
        <w:rPr>
          <w:rFonts w:ascii="Arial" w:hAnsi="Arial" w:cs="Arial"/>
          <w:lang w:val="en-US"/>
        </w:rPr>
      </w:pPr>
    </w:p>
    <w:p w14:paraId="1F3FE09D" w14:textId="77777777" w:rsidR="0054048A" w:rsidRPr="00976117" w:rsidRDefault="0054048A" w:rsidP="001921FF">
      <w:pPr>
        <w:pStyle w:val="ListParagraph"/>
        <w:widowControl/>
        <w:numPr>
          <w:ilvl w:val="0"/>
          <w:numId w:val="34"/>
        </w:numPr>
        <w:spacing w:after="160" w:line="240" w:lineRule="auto"/>
        <w:jc w:val="both"/>
        <w:rPr>
          <w:rFonts w:ascii="Arial" w:hAnsi="Arial" w:cs="Arial"/>
          <w:lang w:val="en-US"/>
        </w:rPr>
      </w:pPr>
      <w:r w:rsidRPr="00976117">
        <w:rPr>
          <w:rFonts w:ascii="Arial" w:hAnsi="Arial" w:cs="Arial"/>
          <w:lang w:val="en-US"/>
        </w:rPr>
        <w:t xml:space="preserve"> Release the clasp on the back of both boards, “B” and “C.”  Put the clasp flat against both the boards.</w:t>
      </w:r>
    </w:p>
    <w:p w14:paraId="7098A021" w14:textId="77777777" w:rsidR="0054048A" w:rsidRPr="00976117" w:rsidRDefault="0054048A" w:rsidP="0054048A">
      <w:pPr>
        <w:pStyle w:val="ListParagraph"/>
        <w:jc w:val="both"/>
        <w:rPr>
          <w:rFonts w:ascii="Arial" w:hAnsi="Arial" w:cs="Arial"/>
          <w:lang w:val="en-US"/>
        </w:rPr>
      </w:pPr>
    </w:p>
    <w:p w14:paraId="2A43FB90" w14:textId="77777777" w:rsidR="0054048A" w:rsidRPr="00976117" w:rsidRDefault="0054048A" w:rsidP="001921FF">
      <w:pPr>
        <w:pStyle w:val="ListParagraph"/>
        <w:widowControl/>
        <w:numPr>
          <w:ilvl w:val="0"/>
          <w:numId w:val="34"/>
        </w:numPr>
        <w:spacing w:after="160" w:line="256" w:lineRule="auto"/>
        <w:jc w:val="both"/>
        <w:rPr>
          <w:rFonts w:ascii="Arial" w:hAnsi="Arial" w:cs="Arial"/>
          <w:lang w:val="en-US"/>
        </w:rPr>
      </w:pPr>
      <w:r w:rsidRPr="00976117">
        <w:rPr>
          <w:rFonts w:ascii="Arial" w:hAnsi="Arial" w:cs="Arial"/>
          <w:lang w:val="en-US"/>
        </w:rPr>
        <w:t xml:space="preserve">Stand the base, “A,” and place the back of board “B” against base “A.”  This should result in the measuring tape on board “B” facing you. </w:t>
      </w:r>
    </w:p>
    <w:p w14:paraId="0D169A9B" w14:textId="77777777" w:rsidR="0054048A" w:rsidRPr="00976117" w:rsidRDefault="0054048A" w:rsidP="0054048A">
      <w:pPr>
        <w:pStyle w:val="ListParagraph"/>
        <w:jc w:val="both"/>
        <w:rPr>
          <w:rFonts w:ascii="Arial" w:hAnsi="Arial" w:cs="Arial"/>
          <w:lang w:val="en-US"/>
        </w:rPr>
      </w:pPr>
      <w:r w:rsidRPr="00976117">
        <w:rPr>
          <w:rFonts w:ascii="Arial" w:hAnsi="Arial" w:cs="Arial"/>
          <w:lang w:val="en-US"/>
        </w:rPr>
        <w:t xml:space="preserve"> </w:t>
      </w:r>
    </w:p>
    <w:p w14:paraId="3735F73D" w14:textId="77777777" w:rsidR="0054048A" w:rsidRPr="00976117" w:rsidRDefault="0054048A" w:rsidP="001921FF">
      <w:pPr>
        <w:pStyle w:val="ListParagraph"/>
        <w:widowControl/>
        <w:numPr>
          <w:ilvl w:val="0"/>
          <w:numId w:val="34"/>
        </w:numPr>
        <w:spacing w:after="160" w:line="256" w:lineRule="auto"/>
        <w:jc w:val="both"/>
        <w:rPr>
          <w:rFonts w:ascii="Arial" w:hAnsi="Arial" w:cs="Arial"/>
          <w:lang w:val="en-US"/>
        </w:rPr>
      </w:pPr>
      <w:r w:rsidRPr="00976117">
        <w:rPr>
          <w:rFonts w:ascii="Arial" w:hAnsi="Arial" w:cs="Arial"/>
          <w:lang w:val="en-US"/>
        </w:rPr>
        <w:lastRenderedPageBreak/>
        <w:t xml:space="preserve">Make sure all sides, corners and extension pieces are straight and in line with each other.  Once this is done, push the bolt behind base “A” into board “B” and screw it clockwise to secure.  </w:t>
      </w:r>
    </w:p>
    <w:p w14:paraId="2C5AAB37" w14:textId="77777777" w:rsidR="0054048A" w:rsidRPr="00976117" w:rsidRDefault="0054048A" w:rsidP="0054048A">
      <w:pPr>
        <w:pStyle w:val="ListParagraph"/>
        <w:jc w:val="both"/>
        <w:rPr>
          <w:rFonts w:ascii="Arial" w:hAnsi="Arial" w:cs="Arial"/>
          <w:lang w:val="en-US"/>
        </w:rPr>
      </w:pPr>
    </w:p>
    <w:p w14:paraId="2D671E78" w14:textId="77777777" w:rsidR="0054048A" w:rsidRPr="00976117" w:rsidRDefault="0054048A" w:rsidP="001921FF">
      <w:pPr>
        <w:pStyle w:val="ListParagraph"/>
        <w:widowControl/>
        <w:numPr>
          <w:ilvl w:val="0"/>
          <w:numId w:val="34"/>
        </w:numPr>
        <w:spacing w:after="160" w:line="256" w:lineRule="auto"/>
        <w:jc w:val="both"/>
        <w:rPr>
          <w:rFonts w:ascii="Arial" w:hAnsi="Arial" w:cs="Arial"/>
          <w:lang w:val="en-US"/>
        </w:rPr>
      </w:pPr>
      <w:r w:rsidRPr="00976117">
        <w:rPr>
          <w:rFonts w:ascii="Arial" w:hAnsi="Arial" w:cs="Arial"/>
          <w:lang w:val="en-US"/>
        </w:rPr>
        <w:t xml:space="preserve">Take board “C” and place it against board “B” so that the measuring tape on board “C” is facing inward to board “B.”  </w:t>
      </w:r>
    </w:p>
    <w:p w14:paraId="6808B1FD" w14:textId="77777777" w:rsidR="0054048A" w:rsidRPr="00976117" w:rsidRDefault="0054048A" w:rsidP="0054048A">
      <w:pPr>
        <w:pStyle w:val="ListParagraph"/>
        <w:jc w:val="both"/>
        <w:rPr>
          <w:rFonts w:ascii="Arial" w:hAnsi="Arial" w:cs="Arial"/>
          <w:lang w:val="en-US"/>
        </w:rPr>
      </w:pPr>
    </w:p>
    <w:p w14:paraId="30A1334B" w14:textId="77777777" w:rsidR="0054048A" w:rsidRPr="00976117" w:rsidRDefault="0054048A" w:rsidP="001921FF">
      <w:pPr>
        <w:pStyle w:val="ListParagraph"/>
        <w:widowControl/>
        <w:numPr>
          <w:ilvl w:val="0"/>
          <w:numId w:val="34"/>
        </w:numPr>
        <w:spacing w:after="160" w:line="256" w:lineRule="auto"/>
        <w:jc w:val="both"/>
        <w:rPr>
          <w:rFonts w:ascii="Arial" w:hAnsi="Arial" w:cs="Arial"/>
          <w:lang w:val="en-US"/>
        </w:rPr>
      </w:pPr>
      <w:r w:rsidRPr="00976117">
        <w:rPr>
          <w:rFonts w:ascii="Arial" w:hAnsi="Arial" w:cs="Arial"/>
          <w:lang w:val="en-US"/>
        </w:rPr>
        <w:t xml:space="preserve">Make sure all sides, corners and extension pieces are straight and in line with each other.  Once this is done, push the bolt on board “C” into board “B” and screw it clockwise to secure. </w:t>
      </w:r>
    </w:p>
    <w:p w14:paraId="33398BCE" w14:textId="77777777" w:rsidR="0054048A" w:rsidRPr="00976117" w:rsidRDefault="0054048A" w:rsidP="0054048A">
      <w:pPr>
        <w:pStyle w:val="ListParagraph"/>
        <w:jc w:val="both"/>
        <w:rPr>
          <w:rFonts w:ascii="Arial" w:hAnsi="Arial" w:cs="Arial"/>
          <w:lang w:val="en-US"/>
        </w:rPr>
      </w:pPr>
    </w:p>
    <w:p w14:paraId="41B52338" w14:textId="77777777" w:rsidR="0054048A" w:rsidRPr="00976117" w:rsidRDefault="0054048A" w:rsidP="001921FF">
      <w:pPr>
        <w:pStyle w:val="ListParagraph"/>
        <w:widowControl/>
        <w:numPr>
          <w:ilvl w:val="0"/>
          <w:numId w:val="34"/>
        </w:numPr>
        <w:spacing w:after="160" w:line="256" w:lineRule="auto"/>
        <w:jc w:val="both"/>
        <w:rPr>
          <w:rFonts w:ascii="Arial" w:hAnsi="Arial" w:cs="Arial"/>
          <w:lang w:val="en-US"/>
        </w:rPr>
      </w:pPr>
      <w:r w:rsidRPr="00976117">
        <w:rPr>
          <w:rFonts w:ascii="Arial" w:hAnsi="Arial" w:cs="Arial"/>
          <w:lang w:val="en-US"/>
        </w:rPr>
        <w:t xml:space="preserve">In this arrangement, board “B” should be in between base “A” and board “C.”  Board “C” should be facing you without the measuring tape showing. </w:t>
      </w:r>
    </w:p>
    <w:p w14:paraId="5D14FCD3" w14:textId="77777777" w:rsidR="0054048A" w:rsidRPr="00976117" w:rsidRDefault="0054048A" w:rsidP="001921FF">
      <w:pPr>
        <w:pStyle w:val="Heading2"/>
        <w:numPr>
          <w:ilvl w:val="1"/>
          <w:numId w:val="8"/>
        </w:numPr>
        <w:ind w:left="720" w:hanging="720"/>
      </w:pPr>
      <w:bookmarkStart w:id="98" w:name="_Toc81926183"/>
      <w:r w:rsidRPr="00976117">
        <w:t>Quality assurance for anthropometry</w:t>
      </w:r>
      <w:bookmarkEnd w:id="98"/>
      <w:r w:rsidRPr="00976117">
        <w:t xml:space="preserve">  </w:t>
      </w:r>
    </w:p>
    <w:p w14:paraId="0934108F" w14:textId="7B0DBB2E" w:rsidR="0054048A" w:rsidRPr="00976117" w:rsidRDefault="0054048A" w:rsidP="0054048A">
      <w:pPr>
        <w:autoSpaceDE w:val="0"/>
        <w:autoSpaceDN w:val="0"/>
        <w:adjustRightInd w:val="0"/>
        <w:jc w:val="both"/>
        <w:rPr>
          <w:rFonts w:ascii="Arial" w:hAnsi="Arial" w:cs="Arial"/>
          <w:color w:val="000000"/>
          <w:lang w:val="en-US"/>
        </w:rPr>
      </w:pPr>
      <w:r w:rsidRPr="00976117">
        <w:rPr>
          <w:rFonts w:ascii="Arial" w:hAnsi="Arial" w:cs="Arial"/>
          <w:color w:val="000000"/>
          <w:lang w:val="en-US"/>
        </w:rPr>
        <w:t>Errors in the precision and accuracy of height/length and weight measurements affect the validity of the indices derived from these measurements. Two types of errors can occur: random and systematic measurement errors. These errors commonly arise from inadequate training, instrument error, and improper recording of measurements. These errors can be minimized by training personnel to use standardized, validated measurement techniques and instruments that are precise</w:t>
      </w:r>
      <w:r w:rsidR="0000746E">
        <w:rPr>
          <w:rFonts w:ascii="Arial" w:hAnsi="Arial" w:cs="Arial"/>
          <w:color w:val="000000"/>
          <w:lang w:val="en-US"/>
        </w:rPr>
        <w:t>, accurate,</w:t>
      </w:r>
      <w:r w:rsidRPr="00976117">
        <w:rPr>
          <w:rFonts w:ascii="Arial" w:hAnsi="Arial" w:cs="Arial"/>
          <w:color w:val="000000"/>
          <w:lang w:val="en-US"/>
        </w:rPr>
        <w:t xml:space="preserve"> and correctly </w:t>
      </w:r>
      <w:r w:rsidR="0000746E">
        <w:rPr>
          <w:rFonts w:ascii="Arial" w:hAnsi="Arial" w:cs="Arial"/>
          <w:color w:val="000000"/>
          <w:lang w:val="en-US"/>
        </w:rPr>
        <w:t>maintained</w:t>
      </w:r>
      <w:r w:rsidRPr="00976117">
        <w:rPr>
          <w:rFonts w:ascii="Arial" w:hAnsi="Arial" w:cs="Arial"/>
          <w:color w:val="000000"/>
          <w:lang w:val="en-US"/>
        </w:rPr>
        <w:t xml:space="preserve">. </w:t>
      </w:r>
    </w:p>
    <w:p w14:paraId="2D6BF2A0" w14:textId="58D2CC6B" w:rsidR="0054048A" w:rsidRPr="00976117" w:rsidRDefault="0054048A" w:rsidP="0054048A">
      <w:pPr>
        <w:autoSpaceDE w:val="0"/>
        <w:autoSpaceDN w:val="0"/>
        <w:adjustRightInd w:val="0"/>
        <w:jc w:val="both"/>
        <w:rPr>
          <w:rFonts w:ascii="Arial" w:hAnsi="Arial" w:cs="Arial"/>
          <w:color w:val="000000"/>
          <w:lang w:val="en-US"/>
        </w:rPr>
      </w:pPr>
      <w:r w:rsidRPr="00976117">
        <w:rPr>
          <w:rFonts w:ascii="Arial" w:hAnsi="Arial" w:cs="Arial"/>
          <w:color w:val="000000"/>
          <w:lang w:val="en-US"/>
        </w:rPr>
        <w:t xml:space="preserve">In the [YEAR] [COUNTRY] DHS, accuracy and precision of height and weight measurements will be ensured by </w:t>
      </w:r>
      <w:r w:rsidR="0000746E">
        <w:rPr>
          <w:rFonts w:ascii="Arial" w:hAnsi="Arial" w:cs="Arial"/>
          <w:color w:val="000000"/>
          <w:lang w:val="en-US"/>
        </w:rPr>
        <w:t>regular checking of the accuracy</w:t>
      </w:r>
      <w:r w:rsidR="0000746E" w:rsidRPr="00976117">
        <w:rPr>
          <w:rFonts w:ascii="Arial" w:hAnsi="Arial" w:cs="Arial"/>
          <w:color w:val="000000"/>
          <w:lang w:val="en-US"/>
        </w:rPr>
        <w:t xml:space="preserve"> </w:t>
      </w:r>
      <w:r w:rsidRPr="00976117">
        <w:rPr>
          <w:rFonts w:ascii="Arial" w:hAnsi="Arial" w:cs="Arial"/>
          <w:color w:val="000000"/>
          <w:lang w:val="en-US"/>
        </w:rPr>
        <w:t>of measuring equipment and standardization of biomarker technicians. This process of standardization must be completed during training</w:t>
      </w:r>
      <w:r w:rsidRPr="00976117">
        <w:rPr>
          <w:rStyle w:val="FootnoteReference"/>
          <w:rFonts w:ascii="Arial" w:hAnsi="Arial" w:cs="Arial"/>
          <w:color w:val="000000"/>
          <w:lang w:val="en-US"/>
        </w:rPr>
        <w:footnoteReference w:id="4"/>
      </w:r>
      <w:r w:rsidRPr="00976117">
        <w:rPr>
          <w:rFonts w:ascii="Arial" w:hAnsi="Arial" w:cs="Arial"/>
          <w:color w:val="000000"/>
          <w:lang w:val="en-US"/>
        </w:rPr>
        <w:t xml:space="preserve"> and prior to main field work.  </w:t>
      </w:r>
    </w:p>
    <w:p w14:paraId="2147B234" w14:textId="6F8A1319" w:rsidR="0054048A" w:rsidRPr="00976117" w:rsidRDefault="003E61DB" w:rsidP="0054048A">
      <w:pPr>
        <w:autoSpaceDE w:val="0"/>
        <w:autoSpaceDN w:val="0"/>
        <w:adjustRightInd w:val="0"/>
        <w:jc w:val="both"/>
        <w:rPr>
          <w:rFonts w:ascii="Arial" w:hAnsi="Arial" w:cs="Arial"/>
          <w:b/>
          <w:color w:val="000000"/>
          <w:lang w:val="en-US"/>
        </w:rPr>
      </w:pPr>
      <w:r>
        <w:rPr>
          <w:rFonts w:ascii="Arial" w:hAnsi="Arial" w:cs="Arial"/>
          <w:b/>
          <w:color w:val="000000"/>
          <w:lang w:val="en-US"/>
        </w:rPr>
        <w:t>Inventory</w:t>
      </w:r>
      <w:r w:rsidR="00E45AED" w:rsidRPr="00976117">
        <w:rPr>
          <w:rFonts w:ascii="Arial" w:hAnsi="Arial" w:cs="Arial"/>
          <w:b/>
          <w:color w:val="000000"/>
          <w:lang w:val="en-US"/>
        </w:rPr>
        <w:t xml:space="preserve"> </w:t>
      </w:r>
      <w:r w:rsidR="0054048A" w:rsidRPr="00976117">
        <w:rPr>
          <w:rFonts w:ascii="Arial" w:hAnsi="Arial" w:cs="Arial"/>
          <w:b/>
          <w:color w:val="000000"/>
          <w:lang w:val="en-US"/>
        </w:rPr>
        <w:t>of equipment</w:t>
      </w:r>
    </w:p>
    <w:p w14:paraId="568C32B5" w14:textId="32943301" w:rsidR="0054048A" w:rsidRPr="00976117" w:rsidRDefault="003E61DB" w:rsidP="0054048A">
      <w:pPr>
        <w:autoSpaceDE w:val="0"/>
        <w:autoSpaceDN w:val="0"/>
        <w:adjustRightInd w:val="0"/>
        <w:jc w:val="both"/>
        <w:rPr>
          <w:rFonts w:ascii="Arial" w:hAnsi="Arial" w:cs="Arial"/>
          <w:bCs/>
          <w:color w:val="000000"/>
          <w:lang w:val="en-US"/>
        </w:rPr>
      </w:pPr>
      <w:r>
        <w:rPr>
          <w:rFonts w:ascii="Arial" w:hAnsi="Arial" w:cs="Arial"/>
          <w:bCs/>
          <w:color w:val="000000"/>
          <w:lang w:val="en-US"/>
        </w:rPr>
        <w:t>Inventory</w:t>
      </w:r>
      <w:r w:rsidR="00E45AED" w:rsidRPr="00976117">
        <w:rPr>
          <w:rFonts w:ascii="Arial" w:hAnsi="Arial" w:cs="Arial"/>
          <w:bCs/>
          <w:color w:val="000000"/>
          <w:lang w:val="en-US"/>
        </w:rPr>
        <w:t xml:space="preserve"> </w:t>
      </w:r>
      <w:r w:rsidR="0054048A" w:rsidRPr="00976117">
        <w:rPr>
          <w:rFonts w:ascii="Arial" w:hAnsi="Arial" w:cs="Arial"/>
          <w:bCs/>
          <w:color w:val="000000"/>
          <w:lang w:val="en-US"/>
        </w:rPr>
        <w:t xml:space="preserve">of equipment is conducted during training and during fieldwork. </w:t>
      </w:r>
    </w:p>
    <w:p w14:paraId="5B821DF9" w14:textId="77777777" w:rsidR="0054048A" w:rsidRPr="00976117" w:rsidRDefault="0054048A" w:rsidP="0054048A">
      <w:pPr>
        <w:autoSpaceDE w:val="0"/>
        <w:autoSpaceDN w:val="0"/>
        <w:adjustRightInd w:val="0"/>
        <w:jc w:val="both"/>
        <w:rPr>
          <w:rFonts w:ascii="Arial" w:hAnsi="Arial" w:cs="Arial"/>
          <w:bCs/>
          <w:color w:val="000000"/>
          <w:lang w:val="en-US"/>
        </w:rPr>
      </w:pPr>
      <w:r w:rsidRPr="00976117">
        <w:rPr>
          <w:rFonts w:ascii="Arial" w:hAnsi="Arial" w:cs="Arial"/>
          <w:b/>
          <w:color w:val="000000"/>
          <w:lang w:val="en-US"/>
        </w:rPr>
        <w:t>During training</w:t>
      </w:r>
      <w:r w:rsidRPr="00976117">
        <w:rPr>
          <w:rFonts w:ascii="Arial" w:hAnsi="Arial" w:cs="Arial"/>
          <w:bCs/>
          <w:color w:val="000000"/>
          <w:lang w:val="en-US"/>
        </w:rPr>
        <w:t xml:space="preserve">, it is important to: </w:t>
      </w:r>
    </w:p>
    <w:p w14:paraId="29C4B997" w14:textId="77777777" w:rsidR="0054048A" w:rsidRPr="00976117" w:rsidRDefault="0054048A" w:rsidP="001921FF">
      <w:pPr>
        <w:pStyle w:val="ListParagraph"/>
        <w:widowControl/>
        <w:numPr>
          <w:ilvl w:val="0"/>
          <w:numId w:val="35"/>
        </w:numPr>
        <w:autoSpaceDE w:val="0"/>
        <w:autoSpaceDN w:val="0"/>
        <w:adjustRightInd w:val="0"/>
        <w:spacing w:after="0" w:line="240" w:lineRule="auto"/>
        <w:jc w:val="both"/>
        <w:rPr>
          <w:rFonts w:ascii="Arial" w:hAnsi="Arial" w:cs="Arial"/>
          <w:color w:val="000000"/>
          <w:lang w:val="en-US"/>
        </w:rPr>
      </w:pPr>
      <w:r w:rsidRPr="00976117">
        <w:rPr>
          <w:rFonts w:ascii="Arial" w:hAnsi="Arial" w:cs="Arial"/>
          <w:color w:val="000000"/>
          <w:lang w:val="en-US"/>
        </w:rPr>
        <w:t xml:space="preserve">Ensure that all </w:t>
      </w:r>
      <w:r w:rsidRPr="00976117">
        <w:rPr>
          <w:rFonts w:ascii="Arial" w:hAnsi="Arial" w:cs="Arial"/>
          <w:color w:val="000000"/>
          <w:u w:val="single"/>
          <w:lang w:val="en-US"/>
        </w:rPr>
        <w:t>measuring boards</w:t>
      </w:r>
      <w:r w:rsidRPr="00976117">
        <w:rPr>
          <w:rFonts w:ascii="Arial" w:hAnsi="Arial" w:cs="Arial"/>
          <w:color w:val="000000"/>
          <w:lang w:val="en-US"/>
        </w:rPr>
        <w:t xml:space="preserve"> are functioning well and are not broken. </w:t>
      </w:r>
    </w:p>
    <w:p w14:paraId="7B10B16A" w14:textId="77777777" w:rsidR="0054048A" w:rsidRPr="00976117" w:rsidRDefault="0054048A" w:rsidP="001921FF">
      <w:pPr>
        <w:pStyle w:val="ListParagraph"/>
        <w:widowControl/>
        <w:numPr>
          <w:ilvl w:val="1"/>
          <w:numId w:val="35"/>
        </w:numPr>
        <w:autoSpaceDE w:val="0"/>
        <w:autoSpaceDN w:val="0"/>
        <w:adjustRightInd w:val="0"/>
        <w:spacing w:after="0" w:line="240" w:lineRule="auto"/>
        <w:jc w:val="both"/>
        <w:rPr>
          <w:rFonts w:ascii="Arial" w:hAnsi="Arial" w:cs="Arial"/>
          <w:color w:val="000000"/>
          <w:lang w:val="en-US"/>
        </w:rPr>
      </w:pPr>
      <w:r w:rsidRPr="00976117">
        <w:rPr>
          <w:rFonts w:ascii="Arial" w:hAnsi="Arial" w:cs="Arial"/>
          <w:color w:val="000000"/>
          <w:lang w:val="en-US"/>
        </w:rPr>
        <w:t>All the measuring boards are given a unique identification number.</w:t>
      </w:r>
    </w:p>
    <w:p w14:paraId="4A732E5C" w14:textId="77777777" w:rsidR="0054048A" w:rsidRPr="00976117" w:rsidRDefault="0054048A" w:rsidP="001921FF">
      <w:pPr>
        <w:pStyle w:val="ListParagraph"/>
        <w:widowControl/>
        <w:numPr>
          <w:ilvl w:val="1"/>
          <w:numId w:val="35"/>
        </w:numPr>
        <w:autoSpaceDE w:val="0"/>
        <w:autoSpaceDN w:val="0"/>
        <w:adjustRightInd w:val="0"/>
        <w:spacing w:after="0" w:line="240" w:lineRule="auto"/>
        <w:jc w:val="both"/>
        <w:rPr>
          <w:rFonts w:ascii="Arial" w:hAnsi="Arial" w:cs="Arial"/>
          <w:color w:val="000000"/>
          <w:lang w:val="en-US"/>
        </w:rPr>
      </w:pPr>
      <w:r w:rsidRPr="00976117">
        <w:rPr>
          <w:rFonts w:ascii="Arial" w:hAnsi="Arial" w:cs="Arial"/>
          <w:color w:val="000000"/>
          <w:lang w:val="en-US"/>
        </w:rPr>
        <w:t xml:space="preserve">Check measuring boards for loose screws, loose clamps, cracks, and damaged head pieces. </w:t>
      </w:r>
    </w:p>
    <w:p w14:paraId="3FC66D31" w14:textId="77777777" w:rsidR="0054048A" w:rsidRPr="00976117" w:rsidRDefault="0054048A" w:rsidP="001921FF">
      <w:pPr>
        <w:pStyle w:val="ListParagraph"/>
        <w:widowControl/>
        <w:numPr>
          <w:ilvl w:val="1"/>
          <w:numId w:val="35"/>
        </w:numPr>
        <w:autoSpaceDE w:val="0"/>
        <w:autoSpaceDN w:val="0"/>
        <w:adjustRightInd w:val="0"/>
        <w:spacing w:after="0" w:line="240" w:lineRule="auto"/>
        <w:jc w:val="both"/>
        <w:rPr>
          <w:rFonts w:ascii="Arial" w:hAnsi="Arial" w:cs="Arial"/>
          <w:color w:val="000000"/>
          <w:lang w:val="en-US"/>
        </w:rPr>
      </w:pPr>
      <w:r w:rsidRPr="00976117">
        <w:rPr>
          <w:rFonts w:ascii="Arial" w:hAnsi="Arial" w:cs="Arial"/>
          <w:color w:val="000000"/>
          <w:lang w:val="en-US"/>
        </w:rPr>
        <w:t xml:space="preserve">Measure a rod of standard height on each of the boards. For each board, record the measurement in a table comparable to the one shown below.  </w:t>
      </w:r>
    </w:p>
    <w:p w14:paraId="3A57CE9D" w14:textId="5FE2D1D6" w:rsidR="0054048A" w:rsidRPr="00976117" w:rsidRDefault="003E61DB" w:rsidP="0054048A">
      <w:pPr>
        <w:pStyle w:val="ListParagraph"/>
        <w:autoSpaceDE w:val="0"/>
        <w:autoSpaceDN w:val="0"/>
        <w:adjustRightInd w:val="0"/>
        <w:jc w:val="both"/>
        <w:rPr>
          <w:rFonts w:ascii="Arial" w:hAnsi="Arial" w:cs="Arial"/>
          <w:color w:val="000000"/>
          <w:lang w:val="en-US"/>
        </w:rPr>
      </w:pPr>
      <w:r>
        <w:rPr>
          <w:noProof/>
        </w:rPr>
        <w:lastRenderedPageBreak/>
        <w:drawing>
          <wp:inline distT="0" distB="0" distL="0" distR="0" wp14:anchorId="1B98D822" wp14:editId="64C031F3">
            <wp:extent cx="2038859" cy="153514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3291" t="40810" r="62402" b="13268"/>
                    <a:stretch/>
                  </pic:blipFill>
                  <pic:spPr bwMode="auto">
                    <a:xfrm>
                      <a:off x="0" y="0"/>
                      <a:ext cx="2039045" cy="1535285"/>
                    </a:xfrm>
                    <a:prstGeom prst="rect">
                      <a:avLst/>
                    </a:prstGeom>
                    <a:ln>
                      <a:noFill/>
                    </a:ln>
                    <a:extLst>
                      <a:ext uri="{53640926-AAD7-44D8-BBD7-CCE9431645EC}">
                        <a14:shadowObscured xmlns:a14="http://schemas.microsoft.com/office/drawing/2010/main"/>
                      </a:ext>
                    </a:extLst>
                  </pic:spPr>
                </pic:pic>
              </a:graphicData>
            </a:graphic>
          </wp:inline>
        </w:drawing>
      </w:r>
    </w:p>
    <w:p w14:paraId="559E2065" w14:textId="77777777" w:rsidR="0054048A" w:rsidRPr="00976117" w:rsidRDefault="0054048A" w:rsidP="001921FF">
      <w:pPr>
        <w:pStyle w:val="ListParagraph"/>
        <w:widowControl/>
        <w:numPr>
          <w:ilvl w:val="0"/>
          <w:numId w:val="35"/>
        </w:numPr>
        <w:autoSpaceDE w:val="0"/>
        <w:autoSpaceDN w:val="0"/>
        <w:adjustRightInd w:val="0"/>
        <w:spacing w:after="0" w:line="240" w:lineRule="auto"/>
        <w:jc w:val="both"/>
        <w:rPr>
          <w:rFonts w:ascii="Arial" w:hAnsi="Arial" w:cs="Arial"/>
          <w:color w:val="000000"/>
          <w:u w:val="single"/>
          <w:lang w:val="en-US"/>
        </w:rPr>
      </w:pPr>
      <w:r w:rsidRPr="00976117">
        <w:rPr>
          <w:rFonts w:ascii="Arial" w:hAnsi="Arial" w:cs="Arial"/>
          <w:color w:val="000000"/>
          <w:lang w:val="en-US"/>
        </w:rPr>
        <w:t xml:space="preserve">Ensure that all </w:t>
      </w:r>
      <w:r w:rsidRPr="00976117">
        <w:rPr>
          <w:rFonts w:ascii="Arial" w:hAnsi="Arial" w:cs="Arial"/>
          <w:color w:val="000000"/>
          <w:u w:val="single"/>
          <w:lang w:val="en-US"/>
        </w:rPr>
        <w:t>weighing scales</w:t>
      </w:r>
      <w:r w:rsidRPr="00976117">
        <w:rPr>
          <w:rFonts w:ascii="Arial" w:hAnsi="Arial" w:cs="Arial"/>
          <w:color w:val="000000"/>
          <w:lang w:val="en-US"/>
        </w:rPr>
        <w:t xml:space="preserve"> are functioning well and are not broken.</w:t>
      </w:r>
    </w:p>
    <w:p w14:paraId="2E4DA7D9" w14:textId="77777777" w:rsidR="0054048A" w:rsidRPr="00976117" w:rsidRDefault="0054048A" w:rsidP="001921FF">
      <w:pPr>
        <w:pStyle w:val="ListParagraph"/>
        <w:widowControl/>
        <w:numPr>
          <w:ilvl w:val="1"/>
          <w:numId w:val="35"/>
        </w:numPr>
        <w:autoSpaceDE w:val="0"/>
        <w:autoSpaceDN w:val="0"/>
        <w:adjustRightInd w:val="0"/>
        <w:spacing w:after="0" w:line="240" w:lineRule="auto"/>
        <w:jc w:val="both"/>
        <w:rPr>
          <w:rFonts w:ascii="Arial" w:hAnsi="Arial" w:cs="Arial"/>
          <w:color w:val="000000"/>
          <w:lang w:val="en-US"/>
        </w:rPr>
      </w:pPr>
      <w:r w:rsidRPr="00976117">
        <w:rPr>
          <w:rFonts w:ascii="Arial" w:hAnsi="Arial" w:cs="Arial"/>
          <w:color w:val="000000"/>
          <w:lang w:val="en-US"/>
        </w:rPr>
        <w:t>All scales are given a unique identification number.</w:t>
      </w:r>
    </w:p>
    <w:p w14:paraId="742CEB8C" w14:textId="77777777" w:rsidR="0054048A" w:rsidRPr="00976117" w:rsidRDefault="0054048A" w:rsidP="001921FF">
      <w:pPr>
        <w:pStyle w:val="ListParagraph"/>
        <w:widowControl/>
        <w:numPr>
          <w:ilvl w:val="1"/>
          <w:numId w:val="35"/>
        </w:numPr>
        <w:autoSpaceDE w:val="0"/>
        <w:autoSpaceDN w:val="0"/>
        <w:adjustRightInd w:val="0"/>
        <w:spacing w:after="0" w:line="240" w:lineRule="auto"/>
        <w:jc w:val="both"/>
        <w:rPr>
          <w:rFonts w:ascii="Arial" w:hAnsi="Arial" w:cs="Arial"/>
          <w:color w:val="000000"/>
          <w:lang w:val="en-US"/>
        </w:rPr>
      </w:pPr>
      <w:r w:rsidRPr="00976117">
        <w:rPr>
          <w:rFonts w:ascii="Arial" w:hAnsi="Arial" w:cs="Arial"/>
          <w:color w:val="000000"/>
          <w:lang w:val="en-US"/>
        </w:rPr>
        <w:t>Weigh an object of standard weight on the weighing scales. For each scale, record weight measurements in the table comparable to the one shown below:</w:t>
      </w:r>
    </w:p>
    <w:p w14:paraId="7A555124" w14:textId="77777777" w:rsidR="0054048A" w:rsidRPr="00976117" w:rsidRDefault="0054048A" w:rsidP="0054048A">
      <w:pPr>
        <w:pStyle w:val="ListParagraph"/>
        <w:widowControl/>
        <w:autoSpaceDE w:val="0"/>
        <w:autoSpaceDN w:val="0"/>
        <w:adjustRightInd w:val="0"/>
        <w:spacing w:after="0" w:line="240" w:lineRule="auto"/>
        <w:ind w:left="1440"/>
        <w:jc w:val="both"/>
        <w:rPr>
          <w:rFonts w:ascii="Arial" w:hAnsi="Arial" w:cs="Arial"/>
          <w:color w:val="000000"/>
          <w:lang w:val="en-US"/>
        </w:rPr>
      </w:pPr>
    </w:p>
    <w:p w14:paraId="3616D8E0" w14:textId="120276A5" w:rsidR="0054048A" w:rsidRPr="00976117" w:rsidRDefault="00644BE5" w:rsidP="0054048A">
      <w:pPr>
        <w:autoSpaceDE w:val="0"/>
        <w:autoSpaceDN w:val="0"/>
        <w:adjustRightInd w:val="0"/>
        <w:ind w:firstLine="720"/>
        <w:jc w:val="both"/>
        <w:rPr>
          <w:rFonts w:ascii="Arial" w:hAnsi="Arial" w:cs="Arial"/>
          <w:color w:val="000000"/>
          <w:lang w:val="en-US"/>
        </w:rPr>
      </w:pPr>
      <w:r>
        <w:rPr>
          <w:noProof/>
        </w:rPr>
        <w:drawing>
          <wp:inline distT="0" distB="0" distL="0" distR="0" wp14:anchorId="038E5A8F" wp14:editId="3D4B1965">
            <wp:extent cx="2107053" cy="1481045"/>
            <wp:effectExtent l="0" t="0" r="7620" b="508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3127" t="40230" r="61415" b="15462"/>
                    <a:stretch/>
                  </pic:blipFill>
                  <pic:spPr bwMode="auto">
                    <a:xfrm>
                      <a:off x="0" y="0"/>
                      <a:ext cx="2107483" cy="1481347"/>
                    </a:xfrm>
                    <a:prstGeom prst="rect">
                      <a:avLst/>
                    </a:prstGeom>
                    <a:ln>
                      <a:noFill/>
                    </a:ln>
                    <a:extLst>
                      <a:ext uri="{53640926-AAD7-44D8-BBD7-CCE9431645EC}">
                        <a14:shadowObscured xmlns:a14="http://schemas.microsoft.com/office/drawing/2010/main"/>
                      </a:ext>
                    </a:extLst>
                  </pic:spPr>
                </pic:pic>
              </a:graphicData>
            </a:graphic>
          </wp:inline>
        </w:drawing>
      </w:r>
    </w:p>
    <w:p w14:paraId="258ADA86" w14:textId="77777777" w:rsidR="0054048A" w:rsidRPr="00976117" w:rsidRDefault="0054048A" w:rsidP="0054048A">
      <w:pPr>
        <w:pStyle w:val="ListParagraph"/>
        <w:autoSpaceDE w:val="0"/>
        <w:autoSpaceDN w:val="0"/>
        <w:adjustRightInd w:val="0"/>
        <w:ind w:left="0" w:right="-90"/>
        <w:jc w:val="both"/>
        <w:rPr>
          <w:rFonts w:ascii="Arial" w:eastAsiaTheme="minorHAnsi" w:hAnsi="Arial" w:cs="Arial"/>
          <w:lang w:val="en-US"/>
        </w:rPr>
      </w:pPr>
      <w:r w:rsidRPr="00976117">
        <w:rPr>
          <w:rFonts w:ascii="Arial" w:eastAsiaTheme="minorHAnsi" w:hAnsi="Arial" w:cs="Arial"/>
          <w:lang w:val="en-US"/>
        </w:rPr>
        <w:t xml:space="preserve">All the weighing scales that indicate correct weight are given a unique identification number. </w:t>
      </w:r>
    </w:p>
    <w:p w14:paraId="5AEE15A7" w14:textId="77777777" w:rsidR="0054048A" w:rsidRPr="00976117" w:rsidRDefault="0054048A" w:rsidP="0054048A">
      <w:pPr>
        <w:pStyle w:val="ListParagraph"/>
        <w:autoSpaceDE w:val="0"/>
        <w:autoSpaceDN w:val="0"/>
        <w:adjustRightInd w:val="0"/>
        <w:ind w:left="0" w:right="-90"/>
        <w:jc w:val="both"/>
        <w:rPr>
          <w:rFonts w:ascii="Arial" w:hAnsi="Arial" w:cs="Arial"/>
          <w:color w:val="000000"/>
          <w:lang w:val="en-US"/>
        </w:rPr>
      </w:pPr>
      <w:r w:rsidRPr="00976117">
        <w:rPr>
          <w:rFonts w:ascii="Arial" w:hAnsi="Arial" w:cs="Arial"/>
          <w:color w:val="000000"/>
          <w:lang w:val="en-US"/>
        </w:rPr>
        <w:t xml:space="preserve">Only measuring boards and scales that correctly measure the rods and scales will be used during fieldwork.  </w:t>
      </w:r>
    </w:p>
    <w:p w14:paraId="7AC192BD" w14:textId="77777777" w:rsidR="0054048A" w:rsidRPr="00976117" w:rsidRDefault="0054048A" w:rsidP="0054048A">
      <w:pPr>
        <w:pStyle w:val="ListParagraph"/>
        <w:autoSpaceDE w:val="0"/>
        <w:autoSpaceDN w:val="0"/>
        <w:adjustRightInd w:val="0"/>
        <w:ind w:left="0" w:right="-90"/>
        <w:jc w:val="both"/>
        <w:rPr>
          <w:rFonts w:ascii="Arial" w:hAnsi="Arial" w:cs="Arial"/>
          <w:color w:val="000000"/>
          <w:lang w:val="en-US"/>
        </w:rPr>
      </w:pPr>
    </w:p>
    <w:p w14:paraId="6F274C27" w14:textId="466EA60A" w:rsidR="0054048A" w:rsidRDefault="0054048A" w:rsidP="0054048A">
      <w:pPr>
        <w:pStyle w:val="ListParagraph"/>
        <w:autoSpaceDE w:val="0"/>
        <w:autoSpaceDN w:val="0"/>
        <w:adjustRightInd w:val="0"/>
        <w:ind w:left="0" w:right="-90"/>
        <w:jc w:val="both"/>
        <w:rPr>
          <w:rFonts w:ascii="Arial" w:hAnsi="Arial" w:cs="Arial"/>
          <w:color w:val="000000"/>
          <w:lang w:val="en-US"/>
        </w:rPr>
      </w:pPr>
      <w:r w:rsidRPr="00976117">
        <w:rPr>
          <w:rFonts w:ascii="Arial" w:hAnsi="Arial" w:cs="Arial"/>
          <w:b/>
          <w:bCs/>
          <w:color w:val="000000"/>
          <w:lang w:val="en-US"/>
        </w:rPr>
        <w:t>During fieldwork</w:t>
      </w:r>
      <w:r w:rsidRPr="00976117">
        <w:rPr>
          <w:rFonts w:ascii="Arial" w:hAnsi="Arial" w:cs="Arial"/>
          <w:color w:val="000000"/>
          <w:lang w:val="en-US"/>
        </w:rPr>
        <w:t xml:space="preserve">, </w:t>
      </w:r>
      <w:r w:rsidRPr="00976117">
        <w:rPr>
          <w:rFonts w:ascii="Arial" w:hAnsi="Arial" w:cs="Arial"/>
          <w:lang w:val="en-US"/>
        </w:rPr>
        <w:t xml:space="preserve">daily checks are required to ensure the accuracy of the measuring boards and scales during field work. The check should be done using a rod of known length and an object with a constant weight every morning before fieldwork begins. Teams should complete the </w:t>
      </w:r>
      <w:r w:rsidRPr="00976117">
        <w:rPr>
          <w:rFonts w:ascii="Arial" w:hAnsi="Arial" w:cs="Arial"/>
          <w:color w:val="000000"/>
          <w:lang w:val="en-US"/>
        </w:rPr>
        <w:t xml:space="preserve">fieldwork </w:t>
      </w:r>
      <w:r w:rsidR="004278F3">
        <w:rPr>
          <w:rFonts w:ascii="Arial" w:hAnsi="Arial" w:cs="Arial"/>
          <w:color w:val="000000"/>
          <w:lang w:val="en-US"/>
        </w:rPr>
        <w:t>equipment maintenance</w:t>
      </w:r>
      <w:r w:rsidR="004278F3" w:rsidRPr="00976117">
        <w:rPr>
          <w:rFonts w:ascii="Arial" w:hAnsi="Arial" w:cs="Arial"/>
          <w:color w:val="000000"/>
          <w:lang w:val="en-US"/>
        </w:rPr>
        <w:t xml:space="preserve"> </w:t>
      </w:r>
      <w:r w:rsidRPr="00976117">
        <w:rPr>
          <w:rFonts w:ascii="Arial" w:hAnsi="Arial" w:cs="Arial"/>
          <w:color w:val="000000"/>
          <w:lang w:val="en-US"/>
        </w:rPr>
        <w:t xml:space="preserve">log for the measuring boards and scales as shown below. </w:t>
      </w:r>
      <w:r w:rsidRPr="00976117">
        <w:rPr>
          <w:rFonts w:ascii="Arial" w:hAnsi="Arial" w:cs="Arial"/>
          <w:lang w:val="en-US"/>
        </w:rPr>
        <w:t xml:space="preserve"> </w:t>
      </w:r>
      <w:r w:rsidRPr="00976117">
        <w:rPr>
          <w:rFonts w:ascii="Arial" w:hAnsi="Arial" w:cs="Arial"/>
          <w:color w:val="000000"/>
          <w:lang w:val="en-US"/>
        </w:rPr>
        <w:t xml:space="preserve">See </w:t>
      </w:r>
      <w:r w:rsidRPr="00976117">
        <w:rPr>
          <w:rFonts w:ascii="Arial" w:hAnsi="Arial" w:cs="Arial"/>
          <w:b/>
          <w:color w:val="FF0000"/>
          <w:lang w:val="en-US"/>
        </w:rPr>
        <w:t xml:space="preserve">Appendix C </w:t>
      </w:r>
      <w:r w:rsidRPr="00976117">
        <w:rPr>
          <w:rFonts w:ascii="Arial" w:hAnsi="Arial" w:cs="Arial"/>
          <w:color w:val="000000"/>
          <w:lang w:val="en-US"/>
        </w:rPr>
        <w:t xml:space="preserve">for the complete fieldwork </w:t>
      </w:r>
      <w:r w:rsidR="004278F3">
        <w:rPr>
          <w:rFonts w:ascii="Arial" w:hAnsi="Arial" w:cs="Arial"/>
          <w:color w:val="000000"/>
          <w:lang w:val="en-US"/>
        </w:rPr>
        <w:t>equipment maintenance</w:t>
      </w:r>
      <w:r w:rsidR="004278F3" w:rsidRPr="00976117">
        <w:rPr>
          <w:rFonts w:ascii="Arial" w:hAnsi="Arial" w:cs="Arial"/>
          <w:color w:val="000000"/>
          <w:lang w:val="en-US"/>
        </w:rPr>
        <w:t xml:space="preserve"> </w:t>
      </w:r>
      <w:r w:rsidRPr="00976117">
        <w:rPr>
          <w:rFonts w:ascii="Arial" w:hAnsi="Arial" w:cs="Arial"/>
          <w:color w:val="000000"/>
          <w:lang w:val="en-US"/>
        </w:rPr>
        <w:t xml:space="preserve">logs for measuring boards and scales. </w:t>
      </w:r>
    </w:p>
    <w:p w14:paraId="435D4E15" w14:textId="77777777" w:rsidR="004C5F31" w:rsidRDefault="004C5F31" w:rsidP="0054048A">
      <w:pPr>
        <w:pStyle w:val="ListParagraph"/>
        <w:autoSpaceDE w:val="0"/>
        <w:autoSpaceDN w:val="0"/>
        <w:adjustRightInd w:val="0"/>
        <w:ind w:left="0" w:right="-90"/>
        <w:jc w:val="both"/>
        <w:rPr>
          <w:rFonts w:ascii="Arial" w:hAnsi="Arial" w:cs="Arial"/>
          <w:color w:val="000000"/>
          <w:lang w:val="en-US"/>
        </w:rPr>
      </w:pPr>
    </w:p>
    <w:p w14:paraId="51A158CC" w14:textId="780BA02D" w:rsidR="0054048A" w:rsidRPr="00976117" w:rsidRDefault="004C5F31" w:rsidP="0054048A">
      <w:pPr>
        <w:pStyle w:val="ListParagraph"/>
        <w:autoSpaceDE w:val="0"/>
        <w:autoSpaceDN w:val="0"/>
        <w:adjustRightInd w:val="0"/>
        <w:ind w:left="0" w:right="-90"/>
        <w:jc w:val="both"/>
        <w:rPr>
          <w:rFonts w:ascii="Arial" w:hAnsi="Arial" w:cs="Arial"/>
          <w:color w:val="000000"/>
          <w:lang w:val="en-US"/>
        </w:rPr>
      </w:pPr>
      <w:r w:rsidRPr="004C5F31">
        <w:rPr>
          <w:rFonts w:ascii="Arial" w:hAnsi="Arial" w:cs="Arial"/>
          <w:noProof/>
          <w:color w:val="000000"/>
        </w:rPr>
        <w:drawing>
          <wp:inline distT="0" distB="0" distL="0" distR="0" wp14:anchorId="318BC191" wp14:editId="7F9CE908">
            <wp:extent cx="2824465" cy="165915"/>
            <wp:effectExtent l="0" t="0" r="0" b="5715"/>
            <wp:docPr id="91" name="Picture 10">
              <a:extLst xmlns:a="http://schemas.openxmlformats.org/drawingml/2006/main">
                <a:ext uri="{FF2B5EF4-FFF2-40B4-BE49-F238E27FC236}">
                  <a16:creationId xmlns:a16="http://schemas.microsoft.com/office/drawing/2014/main" id="{A3BB14DB-981C-4857-9DBB-AF35A65165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A3BB14DB-981C-4857-9DBB-AF35A65165C0}"/>
                        </a:ext>
                      </a:extLst>
                    </pic:cNvPr>
                    <pic:cNvPicPr>
                      <a:picLocks noChangeAspect="1"/>
                    </pic:cNvPicPr>
                  </pic:nvPicPr>
                  <pic:blipFill rotWithShape="1">
                    <a:blip r:embed="rId76"/>
                    <a:srcRect l="12500" t="26224" r="44000" b="69233"/>
                    <a:stretch/>
                  </pic:blipFill>
                  <pic:spPr bwMode="auto">
                    <a:xfrm>
                      <a:off x="0" y="0"/>
                      <a:ext cx="2878748" cy="169104"/>
                    </a:xfrm>
                    <a:prstGeom prst="rect">
                      <a:avLst/>
                    </a:prstGeom>
                    <a:ln>
                      <a:noFill/>
                    </a:ln>
                    <a:extLst>
                      <a:ext uri="{53640926-AAD7-44D8-BBD7-CCE9431645EC}">
                        <a14:shadowObscured xmlns:a14="http://schemas.microsoft.com/office/drawing/2010/main"/>
                      </a:ext>
                    </a:extLst>
                  </pic:spPr>
                </pic:pic>
              </a:graphicData>
            </a:graphic>
          </wp:inline>
        </w:drawing>
      </w:r>
    </w:p>
    <w:p w14:paraId="35D861DA" w14:textId="465293B0" w:rsidR="0054048A" w:rsidRDefault="0054048A" w:rsidP="0054048A">
      <w:pPr>
        <w:pStyle w:val="ListParagraph"/>
        <w:autoSpaceDE w:val="0"/>
        <w:autoSpaceDN w:val="0"/>
        <w:adjustRightInd w:val="0"/>
        <w:ind w:left="0" w:right="-90"/>
        <w:jc w:val="both"/>
        <w:rPr>
          <w:rFonts w:ascii="Arial" w:hAnsi="Arial" w:cs="Arial"/>
          <w:lang w:val="en-US"/>
        </w:rPr>
      </w:pPr>
      <w:r w:rsidRPr="00976117">
        <w:rPr>
          <w:noProof/>
          <w:lang w:val="en-US" w:eastAsia="en-US"/>
        </w:rPr>
        <w:drawing>
          <wp:inline distT="0" distB="0" distL="0" distR="0" wp14:anchorId="54A19696" wp14:editId="024E113B">
            <wp:extent cx="5941133" cy="1074973"/>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77" r:link="rId78">
                      <a:extLst>
                        <a:ext uri="{28A0092B-C50C-407E-A947-70E740481C1C}">
                          <a14:useLocalDpi xmlns:a14="http://schemas.microsoft.com/office/drawing/2010/main" val="0"/>
                        </a:ext>
                      </a:extLst>
                    </a:blip>
                    <a:srcRect t="32527"/>
                    <a:stretch/>
                  </pic:blipFill>
                  <pic:spPr bwMode="auto">
                    <a:xfrm>
                      <a:off x="0" y="0"/>
                      <a:ext cx="5943600" cy="1075419"/>
                    </a:xfrm>
                    <a:prstGeom prst="rect">
                      <a:avLst/>
                    </a:prstGeom>
                    <a:noFill/>
                    <a:ln>
                      <a:noFill/>
                    </a:ln>
                    <a:extLst>
                      <a:ext uri="{53640926-AAD7-44D8-BBD7-CCE9431645EC}">
                        <a14:shadowObscured xmlns:a14="http://schemas.microsoft.com/office/drawing/2010/main"/>
                      </a:ext>
                    </a:extLst>
                  </pic:spPr>
                </pic:pic>
              </a:graphicData>
            </a:graphic>
          </wp:inline>
        </w:drawing>
      </w:r>
    </w:p>
    <w:p w14:paraId="23BC31AC" w14:textId="77777777" w:rsidR="0048532D" w:rsidRDefault="0048532D" w:rsidP="0054048A">
      <w:pPr>
        <w:pStyle w:val="ListParagraph"/>
        <w:autoSpaceDE w:val="0"/>
        <w:autoSpaceDN w:val="0"/>
        <w:adjustRightInd w:val="0"/>
        <w:ind w:left="0" w:right="-90"/>
        <w:jc w:val="both"/>
        <w:rPr>
          <w:rFonts w:ascii="Arial" w:hAnsi="Arial" w:cs="Arial"/>
          <w:lang w:val="en-US"/>
        </w:rPr>
      </w:pPr>
    </w:p>
    <w:p w14:paraId="357D3D7F" w14:textId="77777777" w:rsidR="0048532D" w:rsidRDefault="0048532D" w:rsidP="0054048A">
      <w:pPr>
        <w:pStyle w:val="ListParagraph"/>
        <w:autoSpaceDE w:val="0"/>
        <w:autoSpaceDN w:val="0"/>
        <w:adjustRightInd w:val="0"/>
        <w:ind w:left="0" w:right="-90"/>
        <w:jc w:val="both"/>
        <w:rPr>
          <w:rFonts w:ascii="Arial" w:hAnsi="Arial" w:cs="Arial"/>
          <w:lang w:val="en-US"/>
        </w:rPr>
      </w:pPr>
    </w:p>
    <w:p w14:paraId="2A59E12F" w14:textId="77777777" w:rsidR="0048532D" w:rsidRDefault="0048532D" w:rsidP="0054048A">
      <w:pPr>
        <w:pStyle w:val="ListParagraph"/>
        <w:autoSpaceDE w:val="0"/>
        <w:autoSpaceDN w:val="0"/>
        <w:adjustRightInd w:val="0"/>
        <w:ind w:left="0" w:right="-90"/>
        <w:jc w:val="both"/>
        <w:rPr>
          <w:rFonts w:ascii="Arial" w:hAnsi="Arial" w:cs="Arial"/>
          <w:lang w:val="en-US"/>
        </w:rPr>
      </w:pPr>
    </w:p>
    <w:p w14:paraId="5BA65115" w14:textId="77777777" w:rsidR="0048532D" w:rsidRPr="00976117" w:rsidRDefault="0048532D" w:rsidP="0054048A">
      <w:pPr>
        <w:pStyle w:val="ListParagraph"/>
        <w:autoSpaceDE w:val="0"/>
        <w:autoSpaceDN w:val="0"/>
        <w:adjustRightInd w:val="0"/>
        <w:ind w:left="0" w:right="-90"/>
        <w:jc w:val="both"/>
        <w:rPr>
          <w:rFonts w:ascii="Arial" w:hAnsi="Arial" w:cs="Arial"/>
          <w:lang w:val="en-US"/>
        </w:rPr>
      </w:pPr>
    </w:p>
    <w:p w14:paraId="492EB692" w14:textId="7F5C45C7" w:rsidR="0054048A" w:rsidRPr="00976117" w:rsidRDefault="0048532D" w:rsidP="0054048A">
      <w:pPr>
        <w:autoSpaceDE w:val="0"/>
        <w:autoSpaceDN w:val="0"/>
        <w:adjustRightInd w:val="0"/>
        <w:jc w:val="both"/>
        <w:rPr>
          <w:rFonts w:ascii="Arial" w:hAnsi="Arial" w:cs="Arial"/>
          <w:color w:val="000000"/>
          <w:lang w:val="en-US"/>
        </w:rPr>
      </w:pPr>
      <w:r w:rsidRPr="0048532D">
        <w:rPr>
          <w:rFonts w:ascii="Arial" w:hAnsi="Arial" w:cs="Arial"/>
          <w:noProof/>
          <w:color w:val="000000"/>
        </w:rPr>
        <w:lastRenderedPageBreak/>
        <w:drawing>
          <wp:inline distT="0" distB="0" distL="0" distR="0" wp14:anchorId="398D76ED" wp14:editId="60E7AF8A">
            <wp:extent cx="3085489" cy="148341"/>
            <wp:effectExtent l="0" t="0" r="635" b="4445"/>
            <wp:docPr id="92" name="Picture 12">
              <a:extLst xmlns:a="http://schemas.openxmlformats.org/drawingml/2006/main">
                <a:ext uri="{FF2B5EF4-FFF2-40B4-BE49-F238E27FC236}">
                  <a16:creationId xmlns:a16="http://schemas.microsoft.com/office/drawing/2014/main" id="{F3357F72-7CBA-40A8-A0F8-B11C29DF5C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F3357F72-7CBA-40A8-A0F8-B11C29DF5C37}"/>
                        </a:ext>
                      </a:extLst>
                    </pic:cNvPr>
                    <pic:cNvPicPr>
                      <a:picLocks noChangeAspect="1"/>
                    </pic:cNvPicPr>
                  </pic:nvPicPr>
                  <pic:blipFill rotWithShape="1">
                    <a:blip r:embed="rId79"/>
                    <a:srcRect l="11667" t="47477" r="45000" b="48819"/>
                    <a:stretch/>
                  </pic:blipFill>
                  <pic:spPr>
                    <a:xfrm>
                      <a:off x="0" y="0"/>
                      <a:ext cx="3201605" cy="153924"/>
                    </a:xfrm>
                    <a:prstGeom prst="rect">
                      <a:avLst/>
                    </a:prstGeom>
                  </pic:spPr>
                </pic:pic>
              </a:graphicData>
            </a:graphic>
          </wp:inline>
        </w:drawing>
      </w:r>
      <w:r w:rsidR="0054048A" w:rsidRPr="00976117">
        <w:rPr>
          <w:noProof/>
          <w:lang w:val="en-US"/>
        </w:rPr>
        <w:drawing>
          <wp:inline distT="0" distB="0" distL="0" distR="0" wp14:anchorId="561AD434" wp14:editId="077B6069">
            <wp:extent cx="5943600" cy="109457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80" r:link="rId81">
                      <a:extLst>
                        <a:ext uri="{28A0092B-C50C-407E-A947-70E740481C1C}">
                          <a14:useLocalDpi xmlns:a14="http://schemas.microsoft.com/office/drawing/2010/main" val="0"/>
                        </a:ext>
                      </a:extLst>
                    </a:blip>
                    <a:srcRect t="32136"/>
                    <a:stretch/>
                  </pic:blipFill>
                  <pic:spPr bwMode="auto">
                    <a:xfrm>
                      <a:off x="0" y="0"/>
                      <a:ext cx="5943600" cy="1094577"/>
                    </a:xfrm>
                    <a:prstGeom prst="rect">
                      <a:avLst/>
                    </a:prstGeom>
                    <a:noFill/>
                    <a:ln>
                      <a:noFill/>
                    </a:ln>
                    <a:extLst>
                      <a:ext uri="{53640926-AAD7-44D8-BBD7-CCE9431645EC}">
                        <a14:shadowObscured xmlns:a14="http://schemas.microsoft.com/office/drawing/2010/main"/>
                      </a:ext>
                    </a:extLst>
                  </pic:spPr>
                </pic:pic>
              </a:graphicData>
            </a:graphic>
          </wp:inline>
        </w:drawing>
      </w:r>
    </w:p>
    <w:p w14:paraId="201ED8BB" w14:textId="77777777" w:rsidR="0054048A" w:rsidRPr="00976117" w:rsidRDefault="0054048A" w:rsidP="0054048A">
      <w:pPr>
        <w:autoSpaceDE w:val="0"/>
        <w:autoSpaceDN w:val="0"/>
        <w:adjustRightInd w:val="0"/>
        <w:jc w:val="both"/>
        <w:rPr>
          <w:rFonts w:ascii="Arial" w:hAnsi="Arial" w:cs="Arial"/>
          <w:highlight w:val="yellow"/>
          <w:lang w:val="en-US"/>
        </w:rPr>
      </w:pPr>
      <w:r w:rsidRPr="00976117">
        <w:rPr>
          <w:rFonts w:ascii="Arial" w:hAnsi="Arial" w:cs="Arial"/>
          <w:lang w:val="en-US"/>
        </w:rPr>
        <w:t xml:space="preserve">It is ok for there to be some minor fluctuations in the daily measurements. For the rods and scales acceptable fluctuations are +/- 0.5 cm and +/- 0.50 kg, respectively. </w:t>
      </w:r>
    </w:p>
    <w:p w14:paraId="5A6D41AB" w14:textId="77777777" w:rsidR="0054048A" w:rsidRPr="00976117" w:rsidRDefault="0054048A" w:rsidP="0054048A">
      <w:pPr>
        <w:autoSpaceDE w:val="0"/>
        <w:autoSpaceDN w:val="0"/>
        <w:adjustRightInd w:val="0"/>
        <w:jc w:val="both"/>
        <w:rPr>
          <w:rFonts w:ascii="Arial" w:hAnsi="Arial" w:cs="Arial"/>
          <w:color w:val="000000"/>
          <w:lang w:val="en-US"/>
        </w:rPr>
      </w:pPr>
      <w:r w:rsidRPr="00976117">
        <w:rPr>
          <w:rFonts w:ascii="Arial" w:hAnsi="Arial" w:cs="Arial"/>
          <w:lang w:val="en-US"/>
        </w:rPr>
        <w:t>If equipment is malfunctioning, all height/length and weight measurements should</w:t>
      </w:r>
      <w:r w:rsidRPr="00976117">
        <w:rPr>
          <w:rFonts w:ascii="Arial" w:hAnsi="Arial" w:cs="Arial"/>
          <w:b/>
          <w:bCs/>
          <w:lang w:val="en-US"/>
        </w:rPr>
        <w:t xml:space="preserve"> stop</w:t>
      </w:r>
      <w:r w:rsidRPr="00976117">
        <w:rPr>
          <w:rFonts w:ascii="Arial" w:hAnsi="Arial" w:cs="Arial"/>
          <w:lang w:val="en-US"/>
        </w:rPr>
        <w:t xml:space="preserve"> until the </w:t>
      </w:r>
      <w:r w:rsidRPr="00976117">
        <w:rPr>
          <w:rFonts w:ascii="Arial" w:hAnsi="Arial" w:cs="Arial"/>
          <w:snapToGrid w:val="0"/>
          <w:lang w:val="en-US"/>
        </w:rPr>
        <w:t xml:space="preserve">implementing agency </w:t>
      </w:r>
      <w:r w:rsidRPr="00976117">
        <w:rPr>
          <w:rFonts w:ascii="Arial" w:hAnsi="Arial" w:cs="Arial"/>
          <w:lang w:val="en-US"/>
        </w:rPr>
        <w:t xml:space="preserve">provides new equipment. The team supervisor should contact the field coordinator immediately and request a replacement. </w:t>
      </w:r>
    </w:p>
    <w:p w14:paraId="2C7D1EC1" w14:textId="77777777" w:rsidR="0054048A" w:rsidRPr="00976117" w:rsidRDefault="0054048A" w:rsidP="0054048A">
      <w:pPr>
        <w:autoSpaceDE w:val="0"/>
        <w:autoSpaceDN w:val="0"/>
        <w:spacing w:before="40" w:after="40" w:line="240" w:lineRule="auto"/>
        <w:jc w:val="both"/>
        <w:rPr>
          <w:rFonts w:ascii="Arial" w:eastAsia="Times New Roman" w:hAnsi="Arial" w:cs="Arial"/>
          <w:b/>
          <w:bCs/>
          <w:lang w:val="en-US"/>
        </w:rPr>
      </w:pPr>
      <w:r w:rsidRPr="00976117">
        <w:rPr>
          <w:rFonts w:ascii="Arial" w:eastAsia="Times New Roman" w:hAnsi="Arial" w:cs="Arial"/>
          <w:b/>
          <w:bCs/>
          <w:lang w:val="en-US"/>
        </w:rPr>
        <w:t xml:space="preserve">Remeasurement of children </w:t>
      </w:r>
    </w:p>
    <w:p w14:paraId="57119F97" w14:textId="77777777" w:rsidR="0054048A" w:rsidRPr="00976117" w:rsidRDefault="0054048A" w:rsidP="0054048A">
      <w:pPr>
        <w:autoSpaceDE w:val="0"/>
        <w:autoSpaceDN w:val="0"/>
        <w:spacing w:before="40" w:after="40" w:line="240" w:lineRule="auto"/>
        <w:jc w:val="both"/>
        <w:rPr>
          <w:rFonts w:ascii="Arial" w:eastAsia="Times New Roman" w:hAnsi="Arial" w:cs="Arial"/>
          <w:lang w:val="en-US"/>
        </w:rPr>
      </w:pPr>
      <w:r w:rsidRPr="00976117">
        <w:rPr>
          <w:rFonts w:ascii="Arial" w:eastAsia="Times New Roman" w:hAnsi="Arial" w:cs="Arial"/>
          <w:lang w:val="en-US"/>
        </w:rPr>
        <w:t>Obtaining accurate height and weight measurements especially for young children is difficult. Even small measurement errors can result in invalid data. Special procedures that require biomarker technicians to conduct remeasurements of specific children before the teams leave the cluster have been put in place to improve the data quality.</w:t>
      </w:r>
    </w:p>
    <w:p w14:paraId="5A2436A6" w14:textId="77777777" w:rsidR="0054048A" w:rsidRPr="00976117" w:rsidRDefault="0054048A" w:rsidP="0054048A">
      <w:pPr>
        <w:autoSpaceDE w:val="0"/>
        <w:autoSpaceDN w:val="0"/>
        <w:spacing w:before="40" w:after="40" w:line="240" w:lineRule="auto"/>
        <w:jc w:val="both"/>
        <w:rPr>
          <w:rFonts w:ascii="Arial" w:eastAsia="Times New Roman" w:hAnsi="Arial" w:cs="Arial"/>
          <w:lang w:val="en-US"/>
        </w:rPr>
      </w:pPr>
    </w:p>
    <w:p w14:paraId="3A51737E" w14:textId="77777777" w:rsidR="0054048A" w:rsidRPr="00976117" w:rsidRDefault="0054048A" w:rsidP="0054048A">
      <w:pPr>
        <w:autoSpaceDE w:val="0"/>
        <w:autoSpaceDN w:val="0"/>
        <w:spacing w:before="40" w:after="40" w:line="240" w:lineRule="auto"/>
        <w:jc w:val="both"/>
        <w:rPr>
          <w:rFonts w:ascii="Arial" w:eastAsiaTheme="minorHAnsi" w:hAnsi="Arial" w:cs="Arial"/>
          <w:lang w:val="en-US"/>
        </w:rPr>
      </w:pPr>
      <w:r w:rsidRPr="00976117">
        <w:rPr>
          <w:rFonts w:ascii="Arial" w:hAnsi="Arial" w:cs="Arial"/>
          <w:lang w:val="en-US"/>
        </w:rPr>
        <w:t>Completed Biomarker Questionnaires will be entered into the CAPI system. The team supervisor will run a program to identify children who are eligible for remeasurement. Children are eligible for remeasurement for two reasons:</w:t>
      </w:r>
    </w:p>
    <w:p w14:paraId="61C885E8" w14:textId="77777777" w:rsidR="0054048A" w:rsidRPr="00976117" w:rsidRDefault="0054048A" w:rsidP="0054048A">
      <w:pPr>
        <w:autoSpaceDE w:val="0"/>
        <w:autoSpaceDN w:val="0"/>
        <w:spacing w:before="40" w:after="40" w:line="240" w:lineRule="auto"/>
        <w:jc w:val="both"/>
        <w:rPr>
          <w:rFonts w:ascii="Arial" w:hAnsi="Arial" w:cs="Arial"/>
          <w:lang w:val="en-US"/>
        </w:rPr>
      </w:pPr>
    </w:p>
    <w:p w14:paraId="64C60D04" w14:textId="77777777" w:rsidR="0054048A" w:rsidRPr="00976117" w:rsidRDefault="0054048A" w:rsidP="001921FF">
      <w:pPr>
        <w:pStyle w:val="ListParagraph"/>
        <w:widowControl/>
        <w:numPr>
          <w:ilvl w:val="0"/>
          <w:numId w:val="36"/>
        </w:numPr>
        <w:autoSpaceDE w:val="0"/>
        <w:autoSpaceDN w:val="0"/>
        <w:spacing w:before="40" w:after="40" w:line="240" w:lineRule="auto"/>
        <w:jc w:val="both"/>
        <w:rPr>
          <w:rFonts w:ascii="Arial" w:hAnsi="Arial" w:cs="Arial"/>
          <w:lang w:val="en-US"/>
        </w:rPr>
      </w:pPr>
      <w:r w:rsidRPr="00976117">
        <w:rPr>
          <w:rFonts w:ascii="Arial" w:hAnsi="Arial" w:cs="Arial"/>
          <w:lang w:val="en-US"/>
        </w:rPr>
        <w:t>Their first height and weight measurements are so extreme that the measurements are almost certainly invalid.</w:t>
      </w:r>
    </w:p>
    <w:p w14:paraId="1CEE3656" w14:textId="77777777" w:rsidR="0054048A" w:rsidRPr="00976117" w:rsidRDefault="0054048A" w:rsidP="001921FF">
      <w:pPr>
        <w:pStyle w:val="ListParagraph"/>
        <w:widowControl/>
        <w:numPr>
          <w:ilvl w:val="0"/>
          <w:numId w:val="36"/>
        </w:numPr>
        <w:autoSpaceDE w:val="0"/>
        <w:autoSpaceDN w:val="0"/>
        <w:spacing w:before="40" w:after="40" w:line="240" w:lineRule="auto"/>
        <w:jc w:val="both"/>
        <w:rPr>
          <w:rFonts w:ascii="Arial" w:hAnsi="Arial" w:cs="Arial"/>
          <w:lang w:val="en-US"/>
        </w:rPr>
      </w:pPr>
      <w:r w:rsidRPr="00976117">
        <w:rPr>
          <w:rFonts w:ascii="Arial" w:hAnsi="Arial" w:cs="Arial"/>
          <w:lang w:val="en-US"/>
        </w:rPr>
        <w:t>They are randomly selected. About 1 in 10 households will have a child randomly selected for remeasurement regardless of whether their first anthropometry measurement was acceptable.</w:t>
      </w:r>
    </w:p>
    <w:p w14:paraId="79A73996" w14:textId="77777777" w:rsidR="0054048A" w:rsidRPr="00976117" w:rsidRDefault="0054048A" w:rsidP="0054048A">
      <w:pPr>
        <w:pStyle w:val="ListParagraph"/>
        <w:widowControl/>
        <w:autoSpaceDE w:val="0"/>
        <w:autoSpaceDN w:val="0"/>
        <w:spacing w:before="40" w:after="40" w:line="240" w:lineRule="auto"/>
        <w:jc w:val="both"/>
        <w:rPr>
          <w:rFonts w:ascii="Arial" w:hAnsi="Arial" w:cs="Arial"/>
          <w:lang w:val="en-US"/>
        </w:rPr>
      </w:pPr>
    </w:p>
    <w:p w14:paraId="1F59201D" w14:textId="5C1C5270" w:rsidR="0054048A" w:rsidRPr="00976117" w:rsidRDefault="0054048A" w:rsidP="0054048A">
      <w:pPr>
        <w:autoSpaceDE w:val="0"/>
        <w:autoSpaceDN w:val="0"/>
        <w:spacing w:before="40" w:after="40"/>
        <w:jc w:val="both"/>
        <w:rPr>
          <w:rFonts w:ascii="Arial" w:eastAsia="Times New Roman" w:hAnsi="Arial" w:cs="Arial"/>
          <w:lang w:val="en-US"/>
        </w:rPr>
      </w:pPr>
      <w:r w:rsidRPr="00976117">
        <w:rPr>
          <w:rFonts w:ascii="Arial" w:hAnsi="Arial" w:cs="Arial"/>
          <w:lang w:val="en-US"/>
        </w:rPr>
        <w:t>The biomarker team will receive a Remeasurement Questionnaire from the team supervisor with the name, line number, and date of birth of the child filled in. The biomarker team will also receive a</w:t>
      </w:r>
      <w:r w:rsidR="00934DB7" w:rsidRPr="00976117">
        <w:rPr>
          <w:rFonts w:ascii="Arial" w:hAnsi="Arial" w:cs="Arial"/>
          <w:lang w:val="en-US"/>
        </w:rPr>
        <w:t>n</w:t>
      </w:r>
      <w:r w:rsidRPr="00976117">
        <w:rPr>
          <w:rFonts w:ascii="Arial" w:hAnsi="Arial" w:cs="Arial"/>
          <w:lang w:val="en-US"/>
        </w:rPr>
        <w:t xml:space="preserve"> </w:t>
      </w:r>
      <w:r w:rsidR="00934DB7" w:rsidRPr="00976117">
        <w:rPr>
          <w:rFonts w:ascii="Arial" w:hAnsi="Arial" w:cs="Arial"/>
          <w:lang w:val="en-US"/>
        </w:rPr>
        <w:t>informational pamphlet</w:t>
      </w:r>
      <w:r w:rsidRPr="00976117">
        <w:rPr>
          <w:rFonts w:ascii="Arial" w:hAnsi="Arial" w:cs="Arial"/>
          <w:lang w:val="en-US"/>
        </w:rPr>
        <w:t xml:space="preserve"> to record the remeasurements. The biomarker team must return to the household(s) to remeasure eligible child(ren). Only children eligible for remeasurement should have their height and weight remeasured, the </w:t>
      </w:r>
      <w:r w:rsidRPr="00976117">
        <w:rPr>
          <w:rFonts w:ascii="Arial" w:eastAsia="Times New Roman" w:hAnsi="Arial" w:cs="Arial"/>
          <w:lang w:val="en-US"/>
        </w:rPr>
        <w:t xml:space="preserve">other children in the household do not need to be remeasured. </w:t>
      </w:r>
    </w:p>
    <w:p w14:paraId="3931AC50" w14:textId="77777777" w:rsidR="0054048A" w:rsidRPr="00976117" w:rsidRDefault="0054048A" w:rsidP="0054048A">
      <w:pPr>
        <w:autoSpaceDE w:val="0"/>
        <w:autoSpaceDN w:val="0"/>
        <w:spacing w:before="40" w:after="40"/>
        <w:jc w:val="both"/>
        <w:rPr>
          <w:rFonts w:ascii="Arial" w:eastAsia="Times New Roman" w:hAnsi="Arial" w:cs="Arial"/>
          <w:lang w:val="en-US"/>
        </w:rPr>
      </w:pPr>
    </w:p>
    <w:p w14:paraId="41AC403F" w14:textId="77777777" w:rsidR="0054048A" w:rsidRPr="00976117" w:rsidRDefault="0054048A" w:rsidP="0054048A">
      <w:pPr>
        <w:autoSpaceDE w:val="0"/>
        <w:autoSpaceDN w:val="0"/>
        <w:spacing w:before="40" w:after="40"/>
        <w:jc w:val="both"/>
        <w:rPr>
          <w:rFonts w:ascii="Arial" w:eastAsiaTheme="minorHAnsi" w:hAnsi="Arial" w:cs="Arial"/>
          <w:lang w:val="en-US"/>
        </w:rPr>
      </w:pPr>
      <w:r w:rsidRPr="00976117">
        <w:rPr>
          <w:rFonts w:ascii="Arial" w:eastAsia="Times New Roman" w:hAnsi="Arial" w:cs="Arial"/>
          <w:lang w:val="en-US"/>
        </w:rPr>
        <w:t xml:space="preserve">The biomarker teams should return the completed </w:t>
      </w:r>
      <w:r w:rsidRPr="00976117">
        <w:rPr>
          <w:rFonts w:ascii="Arial" w:hAnsi="Arial" w:cs="Arial"/>
          <w:lang w:val="en-US"/>
        </w:rPr>
        <w:t xml:space="preserve">Remeasurement Questionnaires to the team supervisor for data entry. </w:t>
      </w:r>
    </w:p>
    <w:p w14:paraId="082979CC" w14:textId="77777777" w:rsidR="0054048A" w:rsidRPr="00976117" w:rsidRDefault="0054048A" w:rsidP="0054048A">
      <w:pPr>
        <w:autoSpaceDE w:val="0"/>
        <w:autoSpaceDN w:val="0"/>
        <w:spacing w:before="40" w:after="40" w:line="240" w:lineRule="auto"/>
        <w:jc w:val="both"/>
        <w:rPr>
          <w:rFonts w:ascii="Arial" w:eastAsia="Times New Roman" w:hAnsi="Arial" w:cs="Arial"/>
          <w:b/>
          <w:bCs/>
          <w:lang w:val="en-US"/>
        </w:rPr>
      </w:pPr>
    </w:p>
    <w:p w14:paraId="3A323078" w14:textId="77777777" w:rsidR="0054048A" w:rsidRPr="00976117" w:rsidRDefault="0054048A" w:rsidP="0054048A">
      <w:pPr>
        <w:autoSpaceDE w:val="0"/>
        <w:autoSpaceDN w:val="0"/>
        <w:spacing w:before="40" w:after="40" w:line="240" w:lineRule="auto"/>
        <w:jc w:val="both"/>
        <w:rPr>
          <w:rFonts w:ascii="Arial" w:eastAsia="Times New Roman" w:hAnsi="Arial" w:cs="Arial"/>
          <w:b/>
          <w:bCs/>
          <w:lang w:val="en-US"/>
        </w:rPr>
      </w:pPr>
      <w:r w:rsidRPr="00976117">
        <w:rPr>
          <w:rFonts w:ascii="Arial" w:eastAsia="Times New Roman" w:hAnsi="Arial" w:cs="Arial"/>
          <w:b/>
          <w:bCs/>
          <w:lang w:val="en-US"/>
        </w:rPr>
        <w:t xml:space="preserve">Wasting Referral </w:t>
      </w:r>
    </w:p>
    <w:p w14:paraId="327A4FA0" w14:textId="77777777" w:rsidR="0054048A" w:rsidRPr="00976117" w:rsidRDefault="0054048A" w:rsidP="0054048A">
      <w:pPr>
        <w:autoSpaceDE w:val="0"/>
        <w:autoSpaceDN w:val="0"/>
        <w:spacing w:before="40" w:after="40" w:line="240" w:lineRule="auto"/>
        <w:jc w:val="both"/>
        <w:rPr>
          <w:rFonts w:ascii="Arial" w:eastAsia="Times New Roman" w:hAnsi="Arial" w:cs="Arial"/>
          <w:b/>
          <w:bCs/>
          <w:lang w:val="en-US"/>
        </w:rPr>
      </w:pPr>
    </w:p>
    <w:p w14:paraId="194D7369" w14:textId="101D6751" w:rsidR="0054048A" w:rsidRPr="00976117" w:rsidRDefault="0054048A" w:rsidP="0054048A">
      <w:pPr>
        <w:jc w:val="both"/>
        <w:rPr>
          <w:rFonts w:ascii="Arial" w:eastAsiaTheme="minorHAnsi" w:hAnsi="Arial" w:cs="Arial"/>
          <w:lang w:val="en-US"/>
        </w:rPr>
      </w:pPr>
      <w:r w:rsidRPr="00976117">
        <w:rPr>
          <w:rFonts w:ascii="Arial" w:hAnsi="Arial" w:cs="Arial"/>
          <w:lang w:val="en-US"/>
        </w:rPr>
        <w:t xml:space="preserve">During data collection, </w:t>
      </w:r>
      <w:r w:rsidRPr="00976117">
        <w:rPr>
          <w:rFonts w:ascii="Arial" w:eastAsia="Arial" w:hAnsi="Arial" w:cs="Arial"/>
          <w:lang w:val="en-US"/>
        </w:rPr>
        <w:t xml:space="preserve">children’s’ weight-for-height Z-scores are calculated in CAPI. </w:t>
      </w:r>
      <w:r w:rsidRPr="00976117">
        <w:rPr>
          <w:rFonts w:ascii="Arial" w:hAnsi="Arial" w:cs="Arial"/>
          <w:lang w:val="en-US"/>
        </w:rPr>
        <w:t>This information is only available in CAPI surveys.</w:t>
      </w:r>
      <w:r w:rsidRPr="00976117">
        <w:rPr>
          <w:rFonts w:ascii="Arial" w:hAnsi="Arial" w:cs="Arial"/>
          <w:color w:val="FF0000"/>
          <w:lang w:val="en-US"/>
        </w:rPr>
        <w:t xml:space="preserve"> </w:t>
      </w:r>
      <w:r w:rsidRPr="00976117">
        <w:rPr>
          <w:rFonts w:ascii="Arial" w:hAnsi="Arial" w:cs="Arial"/>
          <w:color w:val="000000" w:themeColor="text1"/>
          <w:lang w:val="en-US"/>
        </w:rPr>
        <w:t xml:space="preserve">The CAPI program will provide information on the </w:t>
      </w:r>
      <w:r w:rsidRPr="00976117">
        <w:rPr>
          <w:rFonts w:ascii="Arial" w:hAnsi="Arial" w:cs="Arial"/>
          <w:color w:val="000000" w:themeColor="text1"/>
          <w:lang w:val="en-US"/>
        </w:rPr>
        <w:lastRenderedPageBreak/>
        <w:t xml:space="preserve">children </w:t>
      </w:r>
      <w:r w:rsidR="00E70A52">
        <w:rPr>
          <w:rFonts w:ascii="Arial" w:hAnsi="Arial" w:cs="Arial"/>
          <w:color w:val="000000" w:themeColor="text1"/>
          <w:lang w:val="en-US"/>
        </w:rPr>
        <w:t>who</w:t>
      </w:r>
      <w:r w:rsidRPr="00976117">
        <w:rPr>
          <w:rFonts w:ascii="Arial" w:hAnsi="Arial" w:cs="Arial"/>
          <w:color w:val="000000" w:themeColor="text1"/>
          <w:lang w:val="en-US"/>
        </w:rPr>
        <w:t xml:space="preserve"> have severe acute malnutrition (a Z-score of less than -3 for we</w:t>
      </w:r>
      <w:r w:rsidRPr="00976117">
        <w:rPr>
          <w:rFonts w:ascii="Arial" w:hAnsi="Arial" w:cs="Arial"/>
          <w:lang w:val="en-US"/>
        </w:rPr>
        <w:t xml:space="preserve">ight-for-height). The information can be accessed by the survey team only after the completion of the children’s height and weight measurements and remeasurements.  </w:t>
      </w:r>
      <w:r w:rsidRPr="00976117">
        <w:rPr>
          <w:rFonts w:ascii="Arial" w:eastAsia="Arial" w:hAnsi="Arial" w:cs="Arial"/>
          <w:lang w:val="en-US"/>
        </w:rPr>
        <w:t xml:space="preserve">The biomarker technician or the team supervisor should </w:t>
      </w:r>
      <w:r w:rsidRPr="00976117">
        <w:rPr>
          <w:rFonts w:ascii="Arial" w:eastAsia="Arial" w:hAnsi="Arial" w:cs="Arial"/>
          <w:bCs/>
          <w:lang w:val="en-US"/>
        </w:rPr>
        <w:t>provide a severe acute malnutrition referral form to the parent/responsible adult of a child identified with severe acute malnutrition</w:t>
      </w:r>
      <w:r w:rsidRPr="00976117">
        <w:rPr>
          <w:rFonts w:ascii="Arial" w:eastAsia="Arial" w:hAnsi="Arial" w:cs="Arial"/>
          <w:lang w:val="en-US"/>
        </w:rPr>
        <w:t xml:space="preserve">. A completed form will contain the name, height (cm), weight (kg), and weight-for-height (Z-score) result of the severely acute malnourished child (defined as a </w:t>
      </w:r>
      <w:r w:rsidRPr="00976117">
        <w:rPr>
          <w:rFonts w:ascii="Arial" w:hAnsi="Arial" w:cs="Arial"/>
          <w:lang w:val="en-US"/>
        </w:rPr>
        <w:t xml:space="preserve">Z-score of less than -3 for </w:t>
      </w:r>
      <w:r w:rsidRPr="00976117">
        <w:rPr>
          <w:rFonts w:ascii="Arial" w:eastAsia="Arial" w:hAnsi="Arial" w:cs="Arial"/>
          <w:lang w:val="en-US"/>
        </w:rPr>
        <w:t xml:space="preserve">weight-for-height). See </w:t>
      </w:r>
      <w:r w:rsidRPr="00976117">
        <w:rPr>
          <w:rFonts w:ascii="Arial" w:eastAsia="Arial" w:hAnsi="Arial" w:cs="Arial"/>
          <w:b/>
          <w:bCs/>
          <w:color w:val="FF0000"/>
          <w:lang w:val="en-US"/>
        </w:rPr>
        <w:t>Appendix B</w:t>
      </w:r>
      <w:r w:rsidRPr="00976117">
        <w:rPr>
          <w:rFonts w:ascii="Arial" w:eastAsia="Arial" w:hAnsi="Arial" w:cs="Arial"/>
          <w:color w:val="FF0000"/>
          <w:lang w:val="en-US"/>
        </w:rPr>
        <w:t xml:space="preserve"> </w:t>
      </w:r>
      <w:r w:rsidRPr="00976117">
        <w:rPr>
          <w:rFonts w:ascii="Arial" w:eastAsia="Arial" w:hAnsi="Arial" w:cs="Arial"/>
          <w:lang w:val="en-US"/>
        </w:rPr>
        <w:t xml:space="preserve">for an example of a severe acute malnutrition referral form. </w:t>
      </w:r>
    </w:p>
    <w:p w14:paraId="3A514C0B" w14:textId="320435C3" w:rsidR="0054048A" w:rsidRPr="00976117" w:rsidRDefault="0054048A" w:rsidP="0054048A">
      <w:pPr>
        <w:jc w:val="both"/>
        <w:rPr>
          <w:rFonts w:ascii="Arial" w:eastAsia="Arial" w:hAnsi="Arial" w:cs="Arial"/>
          <w:lang w:val="en-US"/>
        </w:rPr>
      </w:pPr>
      <w:r w:rsidRPr="00976117">
        <w:rPr>
          <w:rFonts w:ascii="Arial" w:eastAsia="Arial" w:hAnsi="Arial" w:cs="Arial"/>
          <w:lang w:val="en-US"/>
        </w:rPr>
        <w:t xml:space="preserve">The parent/responsible adult should be informed about the effects of severe acute malnutrition and instructed to take the child to a local clinic or health center to ensure the child receives proper assessment and treatment for severe acute malnutrition. The parent/responsible adult should be instructed to take the referral form with them when they go to the clinic or health center. </w:t>
      </w:r>
    </w:p>
    <w:p w14:paraId="5BDF1517" w14:textId="77777777" w:rsidR="0054048A" w:rsidRPr="00976117" w:rsidRDefault="0054048A" w:rsidP="001921FF">
      <w:pPr>
        <w:pStyle w:val="Heading2"/>
        <w:numPr>
          <w:ilvl w:val="1"/>
          <w:numId w:val="8"/>
        </w:numPr>
        <w:ind w:left="720" w:hanging="720"/>
      </w:pPr>
      <w:bookmarkStart w:id="99" w:name="_Toc81926184"/>
      <w:bookmarkStart w:id="100" w:name="_Toc528668272"/>
      <w:r w:rsidRPr="00976117">
        <w:t>Standardization of height and length measurements</w:t>
      </w:r>
      <w:bookmarkEnd w:id="99"/>
      <w:r w:rsidRPr="00976117">
        <w:t xml:space="preserve"> </w:t>
      </w:r>
      <w:bookmarkEnd w:id="100"/>
    </w:p>
    <w:bookmarkEnd w:id="39"/>
    <w:bookmarkEnd w:id="40"/>
    <w:bookmarkEnd w:id="41"/>
    <w:p w14:paraId="1838FE0E" w14:textId="77777777" w:rsidR="0054048A" w:rsidRPr="00976117" w:rsidRDefault="0054048A" w:rsidP="0054048A">
      <w:pPr>
        <w:autoSpaceDE w:val="0"/>
        <w:autoSpaceDN w:val="0"/>
        <w:adjustRightInd w:val="0"/>
        <w:jc w:val="both"/>
        <w:rPr>
          <w:rFonts w:ascii="Arial" w:hAnsi="Arial" w:cs="Arial"/>
          <w:color w:val="000000"/>
          <w:lang w:val="en-US"/>
        </w:rPr>
      </w:pPr>
      <w:r w:rsidRPr="00976117">
        <w:rPr>
          <w:rFonts w:ascii="Arial" w:hAnsi="Arial" w:cs="Arial"/>
          <w:color w:val="000000"/>
          <w:lang w:val="en-US"/>
        </w:rPr>
        <w:t xml:space="preserve">Once all biomarker technicians have adequately practiced the measurement and recording techniques, and feel comfortable with their performance, </w:t>
      </w:r>
      <w:r w:rsidRPr="00976117">
        <w:rPr>
          <w:rFonts w:ascii="Arial" w:hAnsi="Arial" w:cs="Arial"/>
          <w:b/>
          <w:color w:val="000000"/>
          <w:u w:val="single"/>
          <w:lang w:val="en-US"/>
        </w:rPr>
        <w:t>standardization exercises must be carried out on children 0-59 months</w:t>
      </w:r>
      <w:r w:rsidRPr="00976117">
        <w:rPr>
          <w:rFonts w:ascii="Arial" w:hAnsi="Arial" w:cs="Arial"/>
          <w:b/>
          <w:color w:val="000000"/>
          <w:lang w:val="en-US"/>
        </w:rPr>
        <w:t xml:space="preserve"> </w:t>
      </w:r>
      <w:r w:rsidRPr="00976117">
        <w:rPr>
          <w:rFonts w:ascii="Arial" w:hAnsi="Arial" w:cs="Arial"/>
          <w:bCs/>
          <w:color w:val="000000"/>
          <w:lang w:val="en-US"/>
        </w:rPr>
        <w:t>to assess the biomarker technicians’</w:t>
      </w:r>
      <w:r w:rsidRPr="00976117">
        <w:rPr>
          <w:rFonts w:ascii="Arial" w:hAnsi="Arial" w:cs="Arial"/>
          <w:color w:val="000000"/>
          <w:lang w:val="en-US"/>
        </w:rPr>
        <w:t xml:space="preserve"> accuracy and precision (Figure 1).       </w:t>
      </w:r>
    </w:p>
    <w:p w14:paraId="5D772BBC" w14:textId="77777777" w:rsidR="0054048A" w:rsidRPr="00976117" w:rsidRDefault="0054048A" w:rsidP="0054048A">
      <w:pPr>
        <w:autoSpaceDE w:val="0"/>
        <w:autoSpaceDN w:val="0"/>
        <w:adjustRightInd w:val="0"/>
        <w:jc w:val="both"/>
        <w:rPr>
          <w:rFonts w:ascii="Arial" w:hAnsi="Arial" w:cs="Arial"/>
          <w:color w:val="000000"/>
          <w:lang w:val="en-US"/>
        </w:rPr>
      </w:pPr>
      <w:r w:rsidRPr="00976117">
        <w:rPr>
          <w:rFonts w:ascii="Arial" w:hAnsi="Arial" w:cs="Arial"/>
          <w:b/>
          <w:color w:val="000000"/>
          <w:lang w:val="en-US"/>
        </w:rPr>
        <w:t>Accuracy</w:t>
      </w:r>
      <w:r w:rsidRPr="00976117">
        <w:rPr>
          <w:rFonts w:ascii="Arial" w:hAnsi="Arial" w:cs="Arial"/>
          <w:color w:val="000000"/>
          <w:lang w:val="en-US"/>
        </w:rPr>
        <w:t xml:space="preserve"> means how close a measured value is to the actual (true) value. In the standardization exercise, the true value is the average of two measurements made by the trainer (gold standard). The measurer will make two measurements on the same children as the trainer and his or her average measurement will be compared against the true value to assess accuracy.  </w:t>
      </w:r>
    </w:p>
    <w:p w14:paraId="3FD5C488" w14:textId="77777777" w:rsidR="0054048A" w:rsidRPr="00976117" w:rsidRDefault="0054048A" w:rsidP="0054048A">
      <w:pPr>
        <w:autoSpaceDE w:val="0"/>
        <w:autoSpaceDN w:val="0"/>
        <w:adjustRightInd w:val="0"/>
        <w:jc w:val="both"/>
        <w:rPr>
          <w:rFonts w:ascii="Arial" w:hAnsi="Arial" w:cs="Arial"/>
          <w:color w:val="000000"/>
          <w:lang w:val="en-US"/>
        </w:rPr>
      </w:pPr>
      <w:r w:rsidRPr="00976117">
        <w:rPr>
          <w:rFonts w:ascii="Arial" w:hAnsi="Arial" w:cs="Arial"/>
          <w:b/>
          <w:color w:val="000000"/>
          <w:lang w:val="en-US"/>
        </w:rPr>
        <w:t>Precision</w:t>
      </w:r>
      <w:r w:rsidRPr="00976117">
        <w:rPr>
          <w:rFonts w:ascii="Arial" w:hAnsi="Arial" w:cs="Arial"/>
          <w:color w:val="000000"/>
          <w:lang w:val="en-US"/>
        </w:rPr>
        <w:t xml:space="preserve"> means how close the measured values are to each other. In the standardization exercise, the measurer’s two measurements from the same child will be compared to each other assess precision. </w:t>
      </w:r>
    </w:p>
    <w:p w14:paraId="06E16B34" w14:textId="77777777" w:rsidR="0054048A" w:rsidRPr="00976117" w:rsidRDefault="0054048A" w:rsidP="0054048A">
      <w:pPr>
        <w:autoSpaceDE w:val="0"/>
        <w:autoSpaceDN w:val="0"/>
        <w:adjustRightInd w:val="0"/>
        <w:spacing w:before="240"/>
        <w:jc w:val="both"/>
        <w:rPr>
          <w:rFonts w:ascii="Arial" w:hAnsi="Arial" w:cs="Arial"/>
          <w:color w:val="000000"/>
          <w:lang w:val="en-US"/>
        </w:rPr>
      </w:pPr>
      <w:r w:rsidRPr="00976117">
        <w:rPr>
          <w:rFonts w:ascii="Arial" w:hAnsi="Arial" w:cs="Arial"/>
          <w:b/>
          <w:color w:val="000000"/>
          <w:lang w:val="en-US"/>
        </w:rPr>
        <w:t>The technical error of measurement (TEM)</w:t>
      </w:r>
      <w:r w:rsidRPr="00976117">
        <w:rPr>
          <w:rFonts w:ascii="Arial" w:hAnsi="Arial" w:cs="Arial"/>
          <w:color w:val="000000"/>
          <w:lang w:val="en-US"/>
        </w:rPr>
        <w:t xml:space="preserve"> is used to assess the measurers’ precision and accuracy across the 10 children.  Each measurer must pass the standardization exercise on both precision and accuracy. The criteria for passing </w:t>
      </w:r>
      <w:proofErr w:type="gramStart"/>
      <w:r w:rsidRPr="00976117">
        <w:rPr>
          <w:rFonts w:ascii="Arial" w:hAnsi="Arial" w:cs="Arial"/>
          <w:color w:val="000000"/>
          <w:lang w:val="en-US"/>
        </w:rPr>
        <w:t>has</w:t>
      </w:r>
      <w:proofErr w:type="gramEnd"/>
      <w:r w:rsidRPr="00976117">
        <w:rPr>
          <w:rFonts w:ascii="Arial" w:hAnsi="Arial" w:cs="Arial"/>
          <w:color w:val="000000"/>
          <w:lang w:val="en-US"/>
        </w:rPr>
        <w:t xml:space="preserve"> been established by WHO/UNICEF </w:t>
      </w:r>
      <w:bookmarkStart w:id="101" w:name="_Hlk81926992"/>
      <w:r w:rsidRPr="00976117">
        <w:rPr>
          <w:rFonts w:ascii="Arial" w:hAnsi="Arial" w:cs="Arial"/>
          <w:color w:val="000000"/>
          <w:lang w:val="en-US"/>
        </w:rPr>
        <w:t>(</w:t>
      </w:r>
      <w:hyperlink r:id="rId82" w:history="1">
        <w:r w:rsidRPr="00976117">
          <w:rPr>
            <w:rStyle w:val="Hyperlink"/>
            <w:lang w:val="en-US"/>
          </w:rPr>
          <w:t>https://www.who.int/nutrition/publications/anthropometry-data-quality-report/en/</w:t>
        </w:r>
      </w:hyperlink>
      <w:r w:rsidRPr="00976117">
        <w:rPr>
          <w:rStyle w:val="Hyperlink"/>
          <w:lang w:val="en-US"/>
        </w:rPr>
        <w:t>)</w:t>
      </w:r>
      <w:r w:rsidRPr="00976117">
        <w:rPr>
          <w:rFonts w:ascii="Arial" w:hAnsi="Arial" w:cs="Arial"/>
          <w:color w:val="000000"/>
          <w:lang w:val="en-US"/>
        </w:rPr>
        <w:t xml:space="preserve">. </w:t>
      </w:r>
      <w:bookmarkEnd w:id="101"/>
      <w:r w:rsidRPr="00976117">
        <w:rPr>
          <w:rFonts w:ascii="Arial" w:hAnsi="Arial" w:cs="Arial"/>
          <w:color w:val="000000"/>
          <w:lang w:val="en-US"/>
        </w:rPr>
        <w:t xml:space="preserve">Height or length measurement acceptable TEM is &lt;0.6 cm for precision and &lt;0.8 cm for accuracy.  The TEM is generated based on the sum of the average differences between measurements over total number of children measured. The more outliers (in either direction), the greater will be the TEM.  </w:t>
      </w:r>
      <w:r w:rsidRPr="00976117">
        <w:rPr>
          <w:rFonts w:ascii="Arial" w:hAnsi="Arial" w:cs="Arial"/>
          <w:b/>
          <w:color w:val="000000"/>
          <w:lang w:val="en-US"/>
        </w:rPr>
        <w:t xml:space="preserve"> </w:t>
      </w:r>
    </w:p>
    <w:p w14:paraId="10DA5C8C" w14:textId="77777777" w:rsidR="0054048A" w:rsidRPr="00976117" w:rsidRDefault="0054048A" w:rsidP="0054048A">
      <w:pPr>
        <w:jc w:val="both"/>
        <w:rPr>
          <w:rFonts w:ascii="Arial" w:hAnsi="Arial" w:cs="Arial"/>
          <w:b/>
          <w:i/>
          <w:color w:val="000000"/>
          <w:lang w:val="en-US"/>
        </w:rPr>
      </w:pPr>
      <w:r w:rsidRPr="00976117">
        <w:rPr>
          <w:rFonts w:ascii="Arial" w:hAnsi="Arial" w:cs="Arial"/>
          <w:b/>
          <w:i/>
          <w:color w:val="000000"/>
          <w:lang w:val="en-US"/>
        </w:rPr>
        <w:t>Fig. 1 Illustration on accuracy and precision</w:t>
      </w:r>
    </w:p>
    <w:p w14:paraId="241D123F" w14:textId="0F60EF21" w:rsidR="0054048A" w:rsidRPr="004D3774" w:rsidRDefault="00E45AED" w:rsidP="0054048A">
      <w:pPr>
        <w:autoSpaceDE w:val="0"/>
        <w:autoSpaceDN w:val="0"/>
        <w:adjustRightInd w:val="0"/>
        <w:jc w:val="both"/>
        <w:rPr>
          <w:rFonts w:ascii="Arial" w:hAnsi="Arial" w:cs="Arial"/>
          <w:color w:val="000000"/>
          <w:lang w:val="en-US"/>
        </w:rPr>
      </w:pPr>
      <w:r>
        <w:rPr>
          <w:noProof/>
        </w:rPr>
        <w:lastRenderedPageBreak/>
        <w:drawing>
          <wp:inline distT="0" distB="0" distL="0" distR="0" wp14:anchorId="14C28415" wp14:editId="4E0E7B3F">
            <wp:extent cx="5943600" cy="2395211"/>
            <wp:effectExtent l="0" t="0" r="0" b="5715"/>
            <wp:docPr id="1878939863" name="Picture 1878939863"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939863" name="Picture 1878939863" descr="A picture containing application&#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2395211"/>
                    </a:xfrm>
                    <a:prstGeom prst="rect">
                      <a:avLst/>
                    </a:prstGeom>
                  </pic:spPr>
                </pic:pic>
              </a:graphicData>
            </a:graphic>
          </wp:inline>
        </w:drawing>
      </w:r>
      <w:r w:rsidRPr="004D3774">
        <w:rPr>
          <w:rFonts w:ascii="Arial" w:hAnsi="Arial" w:cs="Arial"/>
          <w:color w:val="000000"/>
          <w:lang w:val="en-US"/>
        </w:rPr>
        <w:t xml:space="preserve"> </w:t>
      </w:r>
    </w:p>
    <w:p w14:paraId="0A51B4E3" w14:textId="7B614C93" w:rsidR="00B805E3" w:rsidRPr="00976117" w:rsidRDefault="0054048A" w:rsidP="0054048A">
      <w:pPr>
        <w:autoSpaceDE w:val="0"/>
        <w:autoSpaceDN w:val="0"/>
        <w:adjustRightInd w:val="0"/>
        <w:jc w:val="both"/>
        <w:rPr>
          <w:rFonts w:ascii="Arial" w:hAnsi="Arial" w:cs="Arial"/>
          <w:lang w:val="en-US"/>
        </w:rPr>
      </w:pPr>
      <w:r w:rsidRPr="00976117">
        <w:rPr>
          <w:rFonts w:ascii="Arial" w:hAnsi="Arial" w:cs="Arial"/>
          <w:lang w:val="en-US"/>
        </w:rPr>
        <w:t xml:space="preserve">Procedures for the standardization exercise are provided in </w:t>
      </w:r>
      <w:r w:rsidRPr="00976117">
        <w:rPr>
          <w:rFonts w:ascii="Arial" w:hAnsi="Arial" w:cs="Arial"/>
          <w:b/>
          <w:bCs/>
          <w:color w:val="FF0000"/>
          <w:lang w:val="en-US"/>
        </w:rPr>
        <w:t>Appendix</w:t>
      </w:r>
      <w:r w:rsidR="00EB4C11" w:rsidRPr="00976117">
        <w:rPr>
          <w:rFonts w:ascii="Arial" w:hAnsi="Arial" w:cs="Arial"/>
          <w:b/>
          <w:bCs/>
          <w:color w:val="FF0000"/>
          <w:lang w:val="en-US"/>
        </w:rPr>
        <w:t xml:space="preserve"> D</w:t>
      </w:r>
      <w:r w:rsidRPr="00976117">
        <w:rPr>
          <w:rFonts w:ascii="Arial" w:hAnsi="Arial" w:cs="Arial"/>
          <w:lang w:val="en-US"/>
        </w:rPr>
        <w:t>.</w:t>
      </w:r>
    </w:p>
    <w:p w14:paraId="5EC3B044" w14:textId="77777777" w:rsidR="00B805E3" w:rsidRPr="00976117" w:rsidRDefault="00B805E3">
      <w:pPr>
        <w:widowControl/>
        <w:spacing w:after="160" w:line="259" w:lineRule="auto"/>
        <w:rPr>
          <w:rFonts w:ascii="Arial" w:hAnsi="Arial" w:cs="Arial"/>
          <w:lang w:val="en-US"/>
        </w:rPr>
      </w:pPr>
      <w:r w:rsidRPr="00976117">
        <w:rPr>
          <w:rFonts w:ascii="Arial" w:hAnsi="Arial" w:cs="Arial"/>
          <w:lang w:val="en-US"/>
        </w:rPr>
        <w:br w:type="page"/>
      </w:r>
    </w:p>
    <w:p w14:paraId="144E0D21" w14:textId="77777777" w:rsidR="00B805E3" w:rsidRPr="00976117" w:rsidRDefault="00B805E3" w:rsidP="00B805E3">
      <w:pPr>
        <w:pStyle w:val="Heading1"/>
        <w:tabs>
          <w:tab w:val="clear" w:pos="1620"/>
          <w:tab w:val="num" w:pos="1350"/>
        </w:tabs>
        <w:spacing w:before="0" w:line="288" w:lineRule="auto"/>
        <w:ind w:left="1627" w:hanging="1627"/>
        <w:jc w:val="both"/>
        <w:rPr>
          <w:noProof w:val="0"/>
          <w:lang w:val="en-US"/>
        </w:rPr>
      </w:pPr>
      <w:bookmarkStart w:id="102" w:name="_Toc81926185"/>
      <w:r w:rsidRPr="00976117">
        <w:rPr>
          <w:noProof w:val="0"/>
          <w:lang w:val="en-US"/>
        </w:rPr>
        <w:lastRenderedPageBreak/>
        <w:t>CAPILLARY BLOOD COLLECTION</w:t>
      </w:r>
      <w:bookmarkEnd w:id="102"/>
      <w:r w:rsidRPr="00976117">
        <w:rPr>
          <w:noProof w:val="0"/>
          <w:lang w:val="en-US"/>
        </w:rPr>
        <w:t xml:space="preserve"> </w:t>
      </w:r>
    </w:p>
    <w:p w14:paraId="115A5819" w14:textId="77777777" w:rsidR="00B805E3" w:rsidRPr="00976117" w:rsidRDefault="00B805E3" w:rsidP="00B805E3">
      <w:pPr>
        <w:rPr>
          <w:b/>
          <w:bCs/>
          <w:i/>
          <w:iCs/>
          <w:lang w:val="en-US"/>
        </w:rPr>
      </w:pPr>
      <w:bookmarkStart w:id="103" w:name="_Ref422739770"/>
      <w:r w:rsidRPr="00976117">
        <w:rPr>
          <w:b/>
          <w:bCs/>
          <w:i/>
          <w:iCs/>
          <w:lang w:val="en-US"/>
        </w:rPr>
        <w:t>Learning objectives</w:t>
      </w:r>
      <w:bookmarkEnd w:id="103"/>
    </w:p>
    <w:p w14:paraId="51F277E5" w14:textId="77777777" w:rsidR="00B805E3" w:rsidRPr="00976117" w:rsidRDefault="00B805E3" w:rsidP="00B805E3">
      <w:pPr>
        <w:pStyle w:val="ListBullet2"/>
        <w:tabs>
          <w:tab w:val="clear" w:pos="360"/>
        </w:tabs>
        <w:ind w:hanging="360"/>
        <w:jc w:val="both"/>
      </w:pPr>
      <w:r w:rsidRPr="00976117">
        <w:t>List supplies for blood collection</w:t>
      </w:r>
    </w:p>
    <w:p w14:paraId="5DEE6A99" w14:textId="77777777" w:rsidR="00B805E3" w:rsidRPr="00976117" w:rsidRDefault="00B805E3" w:rsidP="00B805E3">
      <w:pPr>
        <w:pStyle w:val="ListBullet2"/>
        <w:tabs>
          <w:tab w:val="clear" w:pos="360"/>
        </w:tabs>
        <w:ind w:hanging="360"/>
        <w:jc w:val="both"/>
      </w:pPr>
      <w:r w:rsidRPr="00976117">
        <w:t>Determine the site of blood collection for the appropriate age group</w:t>
      </w:r>
    </w:p>
    <w:p w14:paraId="1E7C6AB1" w14:textId="77777777" w:rsidR="00B805E3" w:rsidRPr="00976117" w:rsidRDefault="00B805E3" w:rsidP="00B805E3">
      <w:pPr>
        <w:pStyle w:val="ListBullet2"/>
        <w:tabs>
          <w:tab w:val="clear" w:pos="360"/>
        </w:tabs>
        <w:ind w:hanging="360"/>
        <w:jc w:val="both"/>
      </w:pPr>
      <w:r w:rsidRPr="00976117">
        <w:t>List steps involved in obtaining a capillary blood sample from the finger</w:t>
      </w:r>
    </w:p>
    <w:p w14:paraId="2615CC7D" w14:textId="77777777" w:rsidR="00B805E3" w:rsidRPr="00976117" w:rsidRDefault="00B805E3" w:rsidP="00B805E3">
      <w:pPr>
        <w:pStyle w:val="ListBullet2"/>
        <w:tabs>
          <w:tab w:val="clear" w:pos="360"/>
        </w:tabs>
        <w:ind w:hanging="360"/>
        <w:jc w:val="both"/>
      </w:pPr>
      <w:r w:rsidRPr="00976117">
        <w:t>Perform steps involved in obtaining a capillary blood sample from the finger</w:t>
      </w:r>
    </w:p>
    <w:p w14:paraId="2D529620" w14:textId="77777777" w:rsidR="00B805E3" w:rsidRPr="00976117" w:rsidRDefault="00B805E3" w:rsidP="00B805E3">
      <w:pPr>
        <w:pStyle w:val="ListBullet2"/>
        <w:tabs>
          <w:tab w:val="clear" w:pos="360"/>
        </w:tabs>
        <w:ind w:hanging="360"/>
        <w:jc w:val="both"/>
      </w:pPr>
      <w:r w:rsidRPr="00976117">
        <w:t>List steps involved in obtaining a capillary blood sample from the heel</w:t>
      </w:r>
    </w:p>
    <w:p w14:paraId="545624BD" w14:textId="77777777" w:rsidR="00B805E3" w:rsidRPr="00976117" w:rsidRDefault="00B805E3" w:rsidP="00B805E3">
      <w:pPr>
        <w:pStyle w:val="ListBullet2"/>
        <w:tabs>
          <w:tab w:val="clear" w:pos="360"/>
        </w:tabs>
        <w:ind w:hanging="360"/>
        <w:jc w:val="both"/>
      </w:pPr>
      <w:r w:rsidRPr="00976117">
        <w:t xml:space="preserve">Apply steps involved in obtaining a capillary blood sample from the heel </w:t>
      </w:r>
    </w:p>
    <w:p w14:paraId="07CC3BB5" w14:textId="77777777" w:rsidR="00B805E3" w:rsidRPr="00976117" w:rsidRDefault="00B805E3" w:rsidP="00B805E3">
      <w:pPr>
        <w:pStyle w:val="ListBullet2"/>
        <w:tabs>
          <w:tab w:val="clear" w:pos="360"/>
        </w:tabs>
        <w:ind w:hanging="360"/>
        <w:jc w:val="both"/>
      </w:pPr>
      <w:r w:rsidRPr="00976117">
        <w:t>List best practices and precautions to observe when collecting blood</w:t>
      </w:r>
    </w:p>
    <w:p w14:paraId="411B4873" w14:textId="77777777" w:rsidR="00B805E3" w:rsidRPr="00976117" w:rsidRDefault="00B805E3" w:rsidP="00B805E3">
      <w:pPr>
        <w:pStyle w:val="Heading2"/>
        <w:ind w:left="1260" w:hanging="1170"/>
        <w:jc w:val="both"/>
      </w:pPr>
      <w:bookmarkStart w:id="104" w:name="_Toc81926186"/>
      <w:r w:rsidRPr="00976117">
        <w:t>Introduction</w:t>
      </w:r>
      <w:bookmarkEnd w:id="104"/>
    </w:p>
    <w:p w14:paraId="4EB7385F" w14:textId="77777777" w:rsidR="00B805E3" w:rsidRPr="00976117" w:rsidRDefault="00B805E3" w:rsidP="00B805E3">
      <w:pPr>
        <w:pStyle w:val="BodyText"/>
        <w:jc w:val="both"/>
        <w:rPr>
          <w:lang w:val="en-US"/>
        </w:rPr>
      </w:pPr>
      <w:r w:rsidRPr="00976117">
        <w:rPr>
          <w:lang w:val="en-US"/>
        </w:rPr>
        <w:t>This chapter describes the materials needed for and, the steps involved in, capillary blood collection.</w:t>
      </w:r>
    </w:p>
    <w:p w14:paraId="65FA711F" w14:textId="142C9208" w:rsidR="00B805E3" w:rsidRPr="00976117" w:rsidRDefault="00B805E3" w:rsidP="00B805E3">
      <w:pPr>
        <w:pStyle w:val="BodyText"/>
        <w:jc w:val="both"/>
        <w:rPr>
          <w:lang w:val="en-US"/>
        </w:rPr>
      </w:pPr>
      <w:r w:rsidRPr="00976117">
        <w:rPr>
          <w:lang w:val="en-US"/>
        </w:rPr>
        <w:t xml:space="preserve">Capillary blood will be collected as part of the survey to test for anemia. Capillary blood can be obtained from the palm side of the tip of a finger or from a heel.  For adults and children </w:t>
      </w:r>
      <w:proofErr w:type="gramStart"/>
      <w:r w:rsidRPr="00976117">
        <w:rPr>
          <w:lang w:val="en-US"/>
        </w:rPr>
        <w:t>age</w:t>
      </w:r>
      <w:proofErr w:type="gramEnd"/>
      <w:r w:rsidRPr="00976117">
        <w:rPr>
          <w:lang w:val="en-US"/>
        </w:rPr>
        <w:t xml:space="preserve"> 12 months and older, a finger should be used. For children less than age 12 months, the heel should be used. For children who are undernourished or skinny a heel puncture is also recommended because the finger tissue can be thin, and the </w:t>
      </w:r>
      <w:proofErr w:type="gramStart"/>
      <w:r w:rsidRPr="00976117">
        <w:rPr>
          <w:lang w:val="en-US"/>
        </w:rPr>
        <w:t xml:space="preserve">lancet </w:t>
      </w:r>
      <w:r w:rsidR="00F2341D" w:rsidRPr="00976117">
        <w:rPr>
          <w:lang w:val="en-US"/>
        </w:rPr>
        <w:t xml:space="preserve"> </w:t>
      </w:r>
      <w:r w:rsidRPr="00976117">
        <w:rPr>
          <w:lang w:val="en-US"/>
        </w:rPr>
        <w:t>may</w:t>
      </w:r>
      <w:proofErr w:type="gramEnd"/>
      <w:r w:rsidRPr="00976117">
        <w:rPr>
          <w:lang w:val="en-US"/>
        </w:rPr>
        <w:t xml:space="preserve"> pierce the bone. </w:t>
      </w:r>
    </w:p>
    <w:p w14:paraId="53D29F95" w14:textId="77777777" w:rsidR="00B805E3" w:rsidRPr="00976117" w:rsidRDefault="00B805E3" w:rsidP="00B805E3">
      <w:pPr>
        <w:pStyle w:val="Heading2"/>
        <w:ind w:left="1260" w:hanging="1170"/>
        <w:jc w:val="both"/>
      </w:pPr>
      <w:bookmarkStart w:id="105" w:name="_Toc81926187"/>
      <w:r w:rsidRPr="00976117">
        <w:t>Materials and supplies for performing finger or heel pricks</w:t>
      </w:r>
      <w:bookmarkEnd w:id="105"/>
    </w:p>
    <w:p w14:paraId="1E24D1BF" w14:textId="33A9D649" w:rsidR="00CE3CAD" w:rsidRPr="00976117" w:rsidRDefault="00B805E3" w:rsidP="00747BA5">
      <w:pPr>
        <w:pStyle w:val="BodyText"/>
        <w:jc w:val="both"/>
        <w:rPr>
          <w:lang w:val="en-US"/>
        </w:rPr>
      </w:pPr>
      <w:r w:rsidRPr="00976117">
        <w:rPr>
          <w:lang w:val="en-US"/>
        </w:rPr>
        <w:t>The capillary blood drops collected for biomarker testing will be drawn from a finger or heel. The following supplies and materials will be used in performing the finger or heel prick.</w:t>
      </w:r>
    </w:p>
    <w:tbl>
      <w:tblPr>
        <w:tblStyle w:val="TableGrid"/>
        <w:tblW w:w="5000" w:type="pct"/>
        <w:tblInd w:w="0" w:type="dxa"/>
        <w:tblLayout w:type="fixed"/>
        <w:tblLook w:val="04A0" w:firstRow="1" w:lastRow="0" w:firstColumn="1" w:lastColumn="0" w:noHBand="0" w:noVBand="1"/>
      </w:tblPr>
      <w:tblGrid>
        <w:gridCol w:w="5092"/>
        <w:gridCol w:w="4230"/>
        <w:gridCol w:w="28"/>
      </w:tblGrid>
      <w:tr w:rsidR="00B805E3" w:rsidRPr="00976117" w14:paraId="71B2B4C0" w14:textId="77777777" w:rsidTr="00B805E3">
        <w:trPr>
          <w:gridAfter w:val="1"/>
          <w:wAfter w:w="15" w:type="pct"/>
        </w:trPr>
        <w:tc>
          <w:tcPr>
            <w:tcW w:w="2723" w:type="pct"/>
            <w:vAlign w:val="center"/>
          </w:tcPr>
          <w:p w14:paraId="01ADBCD5" w14:textId="77777777" w:rsidR="00B805E3" w:rsidRPr="00976117" w:rsidRDefault="00B805E3" w:rsidP="00B805E3">
            <w:pPr>
              <w:pStyle w:val="BodyText"/>
              <w:jc w:val="both"/>
              <w:rPr>
                <w:lang w:val="en-US"/>
              </w:rPr>
            </w:pPr>
            <w:r w:rsidRPr="00976117">
              <w:rPr>
                <w:b/>
                <w:bCs/>
                <w:iCs/>
                <w:lang w:val="en-US"/>
              </w:rPr>
              <w:t>Disposable latex gloves:</w:t>
            </w:r>
            <w:r w:rsidRPr="00976117">
              <w:rPr>
                <w:b/>
                <w:lang w:val="en-US"/>
              </w:rPr>
              <w:t xml:space="preserve"> </w:t>
            </w:r>
            <w:r w:rsidRPr="00976117">
              <w:rPr>
                <w:lang w:val="en-US"/>
              </w:rPr>
              <w:t>Used to reduce the risk of bloodborne diseases. Gloves must be worn by the biomarker technician and by anyone else who may assist with the blood collection.</w:t>
            </w:r>
          </w:p>
        </w:tc>
        <w:tc>
          <w:tcPr>
            <w:tcW w:w="2262" w:type="pct"/>
          </w:tcPr>
          <w:p w14:paraId="0131E1DE" w14:textId="77777777" w:rsidR="00B805E3" w:rsidRPr="00976117" w:rsidRDefault="00B805E3" w:rsidP="00B805E3">
            <w:pPr>
              <w:pStyle w:val="BodyText"/>
              <w:jc w:val="both"/>
              <w:rPr>
                <w:lang w:val="en-US"/>
              </w:rPr>
            </w:pPr>
            <w:r w:rsidRPr="00976117">
              <w:rPr>
                <w:noProof/>
                <w:lang w:val="en-US" w:eastAsia="en-US"/>
              </w:rPr>
              <w:drawing>
                <wp:inline distT="0" distB="0" distL="0" distR="0" wp14:anchorId="2C7DA538" wp14:editId="6B381DA6">
                  <wp:extent cx="2468880" cy="1659410"/>
                  <wp:effectExtent l="0" t="0" r="7620" b="0"/>
                  <wp:docPr id="2496" name="Picture 2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PADDLE SKEWER"/>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2468880" cy="1659410"/>
                          </a:xfrm>
                          <a:prstGeom prst="rect">
                            <a:avLst/>
                          </a:prstGeom>
                          <a:noFill/>
                          <a:ln>
                            <a:noFill/>
                          </a:ln>
                        </pic:spPr>
                      </pic:pic>
                    </a:graphicData>
                  </a:graphic>
                </wp:inline>
              </w:drawing>
            </w:r>
          </w:p>
        </w:tc>
      </w:tr>
      <w:tr w:rsidR="00B805E3" w:rsidRPr="00976117" w14:paraId="1AE553C9" w14:textId="77777777" w:rsidTr="00B805E3">
        <w:tc>
          <w:tcPr>
            <w:tcW w:w="2723" w:type="pct"/>
            <w:vAlign w:val="center"/>
          </w:tcPr>
          <w:p w14:paraId="6FCD15F0" w14:textId="77777777" w:rsidR="00B805E3" w:rsidRPr="00976117" w:rsidRDefault="00B805E3" w:rsidP="00B805E3">
            <w:pPr>
              <w:pStyle w:val="BodyText"/>
              <w:jc w:val="both"/>
              <w:rPr>
                <w:b/>
                <w:lang w:val="en-US"/>
              </w:rPr>
            </w:pPr>
            <w:r w:rsidRPr="00976117">
              <w:rPr>
                <w:b/>
                <w:lang w:val="en-US"/>
              </w:rPr>
              <w:lastRenderedPageBreak/>
              <w:t xml:space="preserve">Absorbent paper sheets: </w:t>
            </w:r>
            <w:r w:rsidRPr="00976117">
              <w:rPr>
                <w:lang w:val="en-US"/>
              </w:rPr>
              <w:t>The surface area where your supplies will be placed while you collect the blood. Place the plastic/shiny side of the absorbent sheet face down (the absorbent side without plastic on it should be facing up).</w:t>
            </w:r>
          </w:p>
        </w:tc>
        <w:tc>
          <w:tcPr>
            <w:tcW w:w="2277" w:type="pct"/>
            <w:gridSpan w:val="2"/>
          </w:tcPr>
          <w:p w14:paraId="29CF9073" w14:textId="77777777" w:rsidR="00B805E3" w:rsidRPr="00976117" w:rsidRDefault="00B805E3" w:rsidP="00B805E3">
            <w:pPr>
              <w:pStyle w:val="BodyText"/>
              <w:jc w:val="both"/>
              <w:rPr>
                <w:lang w:val="en-US"/>
              </w:rPr>
            </w:pPr>
            <w:r w:rsidRPr="00976117">
              <w:rPr>
                <w:noProof/>
                <w:lang w:val="en-US" w:eastAsia="en-US"/>
              </w:rPr>
              <w:drawing>
                <wp:inline distT="0" distB="0" distL="0" distR="0" wp14:anchorId="62D64E02" wp14:editId="527B815C">
                  <wp:extent cx="2133017" cy="1580013"/>
                  <wp:effectExtent l="0" t="0" r="635" b="1270"/>
                  <wp:docPr id="2497" name="Picture 2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encrypted-tbn3.gstatic.com/images?q=tbn:ANd9GcRescOwHIl6Dn3qlkWSoJCKoG6KFw19Wbi8bRJlMNnBNMF_ZFqt"/>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2133017" cy="1580013"/>
                          </a:xfrm>
                          <a:prstGeom prst="rect">
                            <a:avLst/>
                          </a:prstGeom>
                          <a:noFill/>
                          <a:ln>
                            <a:noFill/>
                          </a:ln>
                        </pic:spPr>
                      </pic:pic>
                    </a:graphicData>
                  </a:graphic>
                </wp:inline>
              </w:drawing>
            </w:r>
          </w:p>
        </w:tc>
      </w:tr>
      <w:tr w:rsidR="00B805E3" w:rsidRPr="00976117" w14:paraId="2C531781" w14:textId="77777777" w:rsidTr="00B805E3">
        <w:tc>
          <w:tcPr>
            <w:tcW w:w="2723" w:type="pct"/>
            <w:vAlign w:val="center"/>
          </w:tcPr>
          <w:p w14:paraId="6ACC0ED9" w14:textId="77777777" w:rsidR="00B805E3" w:rsidRPr="00976117" w:rsidRDefault="00B805E3" w:rsidP="00B805E3">
            <w:pPr>
              <w:pStyle w:val="BodyText"/>
              <w:jc w:val="both"/>
              <w:rPr>
                <w:lang w:val="en-US"/>
              </w:rPr>
            </w:pPr>
            <w:r w:rsidRPr="00976117">
              <w:rPr>
                <w:b/>
                <w:bCs/>
                <w:iCs/>
                <w:lang w:val="en-US"/>
              </w:rPr>
              <w:t>Alcohol preps:</w:t>
            </w:r>
            <w:r w:rsidRPr="00976117">
              <w:rPr>
                <w:b/>
                <w:lang w:val="en-US"/>
              </w:rPr>
              <w:t xml:space="preserve"> </w:t>
            </w:r>
            <w:r w:rsidRPr="00976117">
              <w:rPr>
                <w:lang w:val="en-US"/>
              </w:rPr>
              <w:t>Used for cleaning the skin prior to pricking the finger or heel.</w:t>
            </w:r>
          </w:p>
        </w:tc>
        <w:tc>
          <w:tcPr>
            <w:tcW w:w="2277" w:type="pct"/>
            <w:gridSpan w:val="2"/>
          </w:tcPr>
          <w:p w14:paraId="316289F4" w14:textId="77777777" w:rsidR="00B805E3" w:rsidRPr="00976117" w:rsidRDefault="00B805E3" w:rsidP="00B805E3">
            <w:pPr>
              <w:pStyle w:val="BodyText"/>
              <w:jc w:val="both"/>
              <w:rPr>
                <w:lang w:val="en-US"/>
              </w:rPr>
            </w:pPr>
            <w:r w:rsidRPr="00976117">
              <w:rPr>
                <w:noProof/>
                <w:lang w:val="en-US" w:eastAsia="en-US"/>
              </w:rPr>
              <w:drawing>
                <wp:inline distT="0" distB="0" distL="0" distR="0" wp14:anchorId="671E9012" wp14:editId="1A89E0BA">
                  <wp:extent cx="2468880" cy="1908314"/>
                  <wp:effectExtent l="0" t="0" r="7620" b="0"/>
                  <wp:docPr id="2498" name="Picture 2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www.quickmedical.com/images/sku/tnails_250/21165.jpg"/>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2468880" cy="1908314"/>
                          </a:xfrm>
                          <a:prstGeom prst="rect">
                            <a:avLst/>
                          </a:prstGeom>
                          <a:noFill/>
                          <a:ln>
                            <a:noFill/>
                          </a:ln>
                        </pic:spPr>
                      </pic:pic>
                    </a:graphicData>
                  </a:graphic>
                </wp:inline>
              </w:drawing>
            </w:r>
          </w:p>
        </w:tc>
      </w:tr>
      <w:tr w:rsidR="00B805E3" w:rsidRPr="00976117" w14:paraId="77E2001D" w14:textId="77777777" w:rsidTr="00B805E3">
        <w:tc>
          <w:tcPr>
            <w:tcW w:w="2723" w:type="pct"/>
            <w:vAlign w:val="center"/>
          </w:tcPr>
          <w:p w14:paraId="0AB97CBE" w14:textId="77777777" w:rsidR="00B805E3" w:rsidRPr="00976117" w:rsidRDefault="00B805E3" w:rsidP="00B805E3">
            <w:pPr>
              <w:pStyle w:val="BodyText"/>
              <w:jc w:val="both"/>
              <w:rPr>
                <w:lang w:val="en-US"/>
              </w:rPr>
            </w:pPr>
            <w:r w:rsidRPr="00976117">
              <w:rPr>
                <w:b/>
                <w:bCs/>
                <w:iCs/>
                <w:lang w:val="en-US"/>
              </w:rPr>
              <w:t>Safety lancets:</w:t>
            </w:r>
            <w:r w:rsidRPr="00976117">
              <w:rPr>
                <w:b/>
                <w:lang w:val="en-US"/>
              </w:rPr>
              <w:t xml:space="preserve"> </w:t>
            </w:r>
            <w:r w:rsidRPr="00976117">
              <w:rPr>
                <w:lang w:val="en-US"/>
              </w:rPr>
              <w:t xml:space="preserve">The lancet is a single-use, disposable device used to prick the fingertip or heel. The needle is retractable; when the trigger is pressed, a surgical blade quickly protrudes from the device, punctures the skin, and then automatically retracts. </w:t>
            </w:r>
          </w:p>
        </w:tc>
        <w:tc>
          <w:tcPr>
            <w:tcW w:w="2277" w:type="pct"/>
            <w:gridSpan w:val="2"/>
          </w:tcPr>
          <w:p w14:paraId="08F34671" w14:textId="77777777" w:rsidR="00B805E3" w:rsidRPr="00976117" w:rsidRDefault="00B805E3" w:rsidP="00B805E3">
            <w:pPr>
              <w:pStyle w:val="BodyText"/>
              <w:jc w:val="both"/>
              <w:rPr>
                <w:lang w:val="en-US"/>
              </w:rPr>
            </w:pPr>
            <w:r w:rsidRPr="00976117">
              <w:rPr>
                <w:noProof/>
                <w:lang w:val="en-US" w:eastAsia="en-US"/>
              </w:rPr>
              <w:drawing>
                <wp:inline distT="0" distB="0" distL="0" distR="0" wp14:anchorId="367EFF69" wp14:editId="41192FB1">
                  <wp:extent cx="2468880" cy="2468880"/>
                  <wp:effectExtent l="0" t="0" r="7620" b="7620"/>
                  <wp:docPr id="63" name="Picture 4" descr="Unistick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istick3_1"/>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2468880" cy="2468880"/>
                          </a:xfrm>
                          <a:prstGeom prst="rect">
                            <a:avLst/>
                          </a:prstGeom>
                          <a:noFill/>
                          <a:ln>
                            <a:noFill/>
                          </a:ln>
                        </pic:spPr>
                      </pic:pic>
                    </a:graphicData>
                  </a:graphic>
                </wp:inline>
              </w:drawing>
            </w:r>
          </w:p>
        </w:tc>
      </w:tr>
      <w:tr w:rsidR="00B805E3" w:rsidRPr="00976117" w14:paraId="6B8049B3" w14:textId="77777777" w:rsidTr="00B805E3">
        <w:trPr>
          <w:trHeight w:val="2726"/>
        </w:trPr>
        <w:tc>
          <w:tcPr>
            <w:tcW w:w="2723" w:type="pct"/>
            <w:vAlign w:val="center"/>
          </w:tcPr>
          <w:p w14:paraId="342B590A" w14:textId="77777777" w:rsidR="00B805E3" w:rsidRPr="00976117" w:rsidRDefault="00B805E3" w:rsidP="00B805E3">
            <w:pPr>
              <w:pStyle w:val="BodyText"/>
              <w:jc w:val="both"/>
              <w:rPr>
                <w:lang w:val="en-US"/>
              </w:rPr>
            </w:pPr>
            <w:r w:rsidRPr="00976117">
              <w:rPr>
                <w:b/>
                <w:bCs/>
                <w:iCs/>
                <w:lang w:val="en-US"/>
              </w:rPr>
              <w:lastRenderedPageBreak/>
              <w:t>Sterile gauze pads</w:t>
            </w:r>
            <w:r w:rsidRPr="00976117">
              <w:rPr>
                <w:b/>
                <w:lang w:val="en-US"/>
              </w:rPr>
              <w:t xml:space="preserve">: </w:t>
            </w:r>
            <w:r w:rsidRPr="00976117">
              <w:rPr>
                <w:lang w:val="en-US"/>
              </w:rPr>
              <w:t xml:space="preserve">Used to wipe away the first drop(s) of blood to stimulate capillary blood flow. </w:t>
            </w:r>
          </w:p>
        </w:tc>
        <w:tc>
          <w:tcPr>
            <w:tcW w:w="2277" w:type="pct"/>
            <w:gridSpan w:val="2"/>
          </w:tcPr>
          <w:p w14:paraId="7E039BE3" w14:textId="77777777" w:rsidR="00B805E3" w:rsidRPr="00976117" w:rsidRDefault="00B805E3" w:rsidP="00B805E3">
            <w:pPr>
              <w:pStyle w:val="BodyText"/>
              <w:jc w:val="both"/>
              <w:rPr>
                <w:lang w:val="en-US"/>
              </w:rPr>
            </w:pPr>
            <w:r w:rsidRPr="00976117">
              <w:rPr>
                <w:noProof/>
                <w:lang w:val="en-US" w:eastAsia="en-US"/>
              </w:rPr>
              <w:drawing>
                <wp:inline distT="0" distB="0" distL="0" distR="0" wp14:anchorId="7E477D40" wp14:editId="179D0C4B">
                  <wp:extent cx="2011351" cy="1388853"/>
                  <wp:effectExtent l="0" t="0" r="8255" b="1905"/>
                  <wp:docPr id="2499" name="Picture 2499" descr="https://encrypted-tbn1.gstatic.com/images?q=tbn:ANd9GcQ0eTV5Ph2h6urwG0GlVpPOVLpxRlOVZpHu5u5nWL0-IjmjzG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encrypted-tbn1.gstatic.com/images?q=tbn:ANd9GcQ0eTV5Ph2h6urwG0GlVpPOVLpxRlOVZpHu5u5nWL0-IjmjzGn1"/>
                          <pic:cNvPicPr>
                            <a:picLocks noChangeAspect="1" noChangeArrowheads="1"/>
                          </pic:cNvPicPr>
                        </pic:nvPicPr>
                        <pic:blipFill rotWithShape="1">
                          <a:blip r:embed="rId88">
                            <a:extLst>
                              <a:ext uri="{28A0092B-C50C-407E-A947-70E740481C1C}">
                                <a14:useLocalDpi xmlns:a14="http://schemas.microsoft.com/office/drawing/2010/main"/>
                              </a:ext>
                            </a:extLst>
                          </a:blip>
                          <a:srcRect t="12864" b="18085"/>
                          <a:stretch/>
                        </pic:blipFill>
                        <pic:spPr bwMode="auto">
                          <a:xfrm>
                            <a:off x="0" y="0"/>
                            <a:ext cx="2011680" cy="13890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805E3" w:rsidRPr="00976117" w14:paraId="50E77EA0" w14:textId="77777777" w:rsidTr="00B805E3">
        <w:tc>
          <w:tcPr>
            <w:tcW w:w="2723" w:type="pct"/>
            <w:vAlign w:val="center"/>
          </w:tcPr>
          <w:p w14:paraId="33984A25" w14:textId="77777777" w:rsidR="00B805E3" w:rsidRPr="00976117" w:rsidRDefault="00B805E3" w:rsidP="00B805E3">
            <w:pPr>
              <w:pStyle w:val="BodyText"/>
              <w:jc w:val="both"/>
              <w:rPr>
                <w:lang w:val="en-US"/>
              </w:rPr>
            </w:pPr>
            <w:r w:rsidRPr="00976117">
              <w:rPr>
                <w:b/>
                <w:bCs/>
                <w:iCs/>
                <w:lang w:val="en-US"/>
              </w:rPr>
              <w:t>Adhesive bandages:</w:t>
            </w:r>
            <w:r w:rsidRPr="00976117">
              <w:rPr>
                <w:lang w:val="en-US"/>
              </w:rPr>
              <w:t xml:space="preserve"> Applied to the puncture site to minimize the risk of infection.</w:t>
            </w:r>
          </w:p>
        </w:tc>
        <w:tc>
          <w:tcPr>
            <w:tcW w:w="2277" w:type="pct"/>
            <w:gridSpan w:val="2"/>
          </w:tcPr>
          <w:p w14:paraId="7461397E" w14:textId="77777777" w:rsidR="00B805E3" w:rsidRPr="00976117" w:rsidRDefault="00B805E3" w:rsidP="00B805E3">
            <w:pPr>
              <w:pStyle w:val="BodyText"/>
              <w:jc w:val="both"/>
              <w:rPr>
                <w:lang w:val="en-US"/>
              </w:rPr>
            </w:pPr>
            <w:r w:rsidRPr="00976117">
              <w:rPr>
                <w:noProof/>
                <w:lang w:val="en-US" w:eastAsia="en-US"/>
              </w:rPr>
              <w:drawing>
                <wp:inline distT="0" distB="0" distL="0" distR="0" wp14:anchorId="7EED5F73" wp14:editId="7373C68B">
                  <wp:extent cx="1678865" cy="1846053"/>
                  <wp:effectExtent l="0" t="0" r="0" b="1905"/>
                  <wp:docPr id="2500" name="Picture 2500" descr="http://images.wisdomking.com/images/pictures/3/42/photo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images.wisdomking.com/images/pictures/3/42/photo_43.jpg"/>
                          <pic:cNvPicPr>
                            <a:picLocks noChangeAspect="1" noChangeArrowheads="1"/>
                          </pic:cNvPicPr>
                        </pic:nvPicPr>
                        <pic:blipFill rotWithShape="1">
                          <a:blip r:embed="rId89" cstate="screen">
                            <a:extLst>
                              <a:ext uri="{28A0092B-C50C-407E-A947-70E740481C1C}">
                                <a14:useLocalDpi xmlns:a14="http://schemas.microsoft.com/office/drawing/2010/main"/>
                              </a:ext>
                            </a:extLst>
                          </a:blip>
                          <a:srcRect t="5897" b="9979"/>
                          <a:stretch/>
                        </pic:blipFill>
                        <pic:spPr bwMode="auto">
                          <a:xfrm>
                            <a:off x="0" y="0"/>
                            <a:ext cx="1678980" cy="18461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805E3" w:rsidRPr="00976117" w14:paraId="2D5F805E" w14:textId="77777777" w:rsidTr="00B805E3">
        <w:tc>
          <w:tcPr>
            <w:tcW w:w="2723" w:type="pct"/>
            <w:vAlign w:val="center"/>
          </w:tcPr>
          <w:p w14:paraId="5BF190AC" w14:textId="77777777" w:rsidR="00B805E3" w:rsidRPr="00976117" w:rsidRDefault="00B805E3" w:rsidP="00B805E3">
            <w:pPr>
              <w:pStyle w:val="BodyText"/>
              <w:jc w:val="both"/>
              <w:rPr>
                <w:lang w:val="en-US"/>
              </w:rPr>
            </w:pPr>
            <w:r w:rsidRPr="00976117">
              <w:rPr>
                <w:b/>
                <w:bCs/>
                <w:iCs/>
                <w:lang w:val="en-US"/>
              </w:rPr>
              <w:t>Biohazardous waste bags:</w:t>
            </w:r>
            <w:r w:rsidRPr="00976117">
              <w:rPr>
                <w:lang w:val="en-US"/>
              </w:rPr>
              <w:t xml:space="preserve"> Plastic bags that are provided to hold all the biohazardous waste generated during the day except sharps. All waste bags are labeled with “biohazard” logo.</w:t>
            </w:r>
          </w:p>
        </w:tc>
        <w:tc>
          <w:tcPr>
            <w:tcW w:w="2277" w:type="pct"/>
            <w:gridSpan w:val="2"/>
          </w:tcPr>
          <w:p w14:paraId="5D47FA70" w14:textId="77777777" w:rsidR="00B805E3" w:rsidRPr="00976117" w:rsidRDefault="00B805E3" w:rsidP="00B805E3">
            <w:pPr>
              <w:pStyle w:val="BodyText"/>
              <w:jc w:val="both"/>
              <w:rPr>
                <w:lang w:val="en-US"/>
              </w:rPr>
            </w:pPr>
            <w:r w:rsidRPr="00976117">
              <w:rPr>
                <w:noProof/>
                <w:lang w:val="en-US" w:eastAsia="en-US"/>
              </w:rPr>
              <w:drawing>
                <wp:inline distT="0" distB="0" distL="0" distR="0" wp14:anchorId="3B94C7CB" wp14:editId="55C195FB">
                  <wp:extent cx="2468880" cy="2284275"/>
                  <wp:effectExtent l="0" t="0" r="7620" b="1905"/>
                  <wp:docPr id="2501" name="Picture 2501" descr="Red biohazard Stick On Bag - pulling off tape over adhes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Red biohazard Stick On Bag - pulling off tape over adhesive"/>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2468880" cy="2284275"/>
                          </a:xfrm>
                          <a:prstGeom prst="rect">
                            <a:avLst/>
                          </a:prstGeom>
                          <a:noFill/>
                          <a:ln>
                            <a:noFill/>
                          </a:ln>
                        </pic:spPr>
                      </pic:pic>
                    </a:graphicData>
                  </a:graphic>
                </wp:inline>
              </w:drawing>
            </w:r>
          </w:p>
        </w:tc>
      </w:tr>
      <w:tr w:rsidR="00B805E3" w:rsidRPr="00976117" w14:paraId="34727A46" w14:textId="77777777" w:rsidTr="00B805E3">
        <w:tc>
          <w:tcPr>
            <w:tcW w:w="2723" w:type="pct"/>
            <w:vAlign w:val="center"/>
          </w:tcPr>
          <w:p w14:paraId="43CC5C48" w14:textId="77777777" w:rsidR="00B805E3" w:rsidRPr="00976117" w:rsidRDefault="00B805E3" w:rsidP="00B805E3">
            <w:pPr>
              <w:pStyle w:val="BodyText"/>
              <w:jc w:val="both"/>
              <w:rPr>
                <w:b/>
                <w:bCs/>
                <w:iCs/>
                <w:lang w:val="en-US"/>
              </w:rPr>
            </w:pPr>
            <w:r w:rsidRPr="00976117">
              <w:rPr>
                <w:b/>
                <w:lang w:val="en-US"/>
              </w:rPr>
              <w:lastRenderedPageBreak/>
              <w:t>Sharps containers:</w:t>
            </w:r>
            <w:r w:rsidRPr="00976117">
              <w:rPr>
                <w:lang w:val="en-US"/>
              </w:rPr>
              <w:t xml:space="preserve"> All biohazardous sharps that have pointed tips such as lancets and microcuvettes, [as well as capillary blood collection devices.]</w:t>
            </w:r>
          </w:p>
        </w:tc>
        <w:tc>
          <w:tcPr>
            <w:tcW w:w="2277" w:type="pct"/>
            <w:gridSpan w:val="2"/>
          </w:tcPr>
          <w:p w14:paraId="11FD1099" w14:textId="77777777" w:rsidR="00B805E3" w:rsidRPr="00976117" w:rsidRDefault="00B805E3" w:rsidP="00B805E3">
            <w:pPr>
              <w:pStyle w:val="BodyText"/>
              <w:jc w:val="center"/>
              <w:rPr>
                <w:lang w:val="en-US"/>
              </w:rPr>
            </w:pPr>
            <w:r w:rsidRPr="00976117">
              <w:rPr>
                <w:noProof/>
                <w:lang w:val="en-US" w:eastAsia="en-US"/>
              </w:rPr>
              <w:drawing>
                <wp:inline distT="0" distB="0" distL="0" distR="0" wp14:anchorId="7EA392D9" wp14:editId="644598C6">
                  <wp:extent cx="1691326" cy="1610360"/>
                  <wp:effectExtent l="0" t="0" r="4445" b="8890"/>
                  <wp:docPr id="7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5174\Pictures\bioharzard waste container.jpg"/>
                          <pic:cNvPicPr>
                            <a:picLocks noChangeAspect="1" noChangeArrowheads="1"/>
                          </pic:cNvPicPr>
                        </pic:nvPicPr>
                        <pic:blipFill>
                          <a:blip r:embed="rId91">
                            <a:extLst>
                              <a:ext uri="{28A0092B-C50C-407E-A947-70E740481C1C}">
                                <a14:useLocalDpi xmlns:a14="http://schemas.microsoft.com/office/drawing/2010/main" val="0"/>
                              </a:ext>
                            </a:extLst>
                          </a:blip>
                          <a:stretch>
                            <a:fillRect/>
                          </a:stretch>
                        </pic:blipFill>
                        <pic:spPr bwMode="auto">
                          <a:xfrm>
                            <a:off x="0" y="0"/>
                            <a:ext cx="1691326" cy="1610360"/>
                          </a:xfrm>
                          <a:prstGeom prst="rect">
                            <a:avLst/>
                          </a:prstGeom>
                          <a:noFill/>
                          <a:ln w="9525" cmpd="sng">
                            <a:noFill/>
                            <a:miter lim="800000"/>
                            <a:headEnd/>
                            <a:tailEnd/>
                          </a:ln>
                          <a:effectLst/>
                        </pic:spPr>
                      </pic:pic>
                    </a:graphicData>
                  </a:graphic>
                </wp:inline>
              </w:drawing>
            </w:r>
          </w:p>
        </w:tc>
      </w:tr>
    </w:tbl>
    <w:p w14:paraId="26C9AE37" w14:textId="77777777" w:rsidR="00B805E3" w:rsidRPr="00976117" w:rsidRDefault="00B805E3" w:rsidP="00B805E3">
      <w:pPr>
        <w:pStyle w:val="Heading2"/>
        <w:ind w:left="1260" w:hanging="1170"/>
        <w:jc w:val="both"/>
      </w:pPr>
      <w:bookmarkStart w:id="106" w:name="_Toc81926188"/>
      <w:bookmarkStart w:id="107" w:name="_Toc261874671"/>
      <w:bookmarkStart w:id="108" w:name="_Toc262716920"/>
      <w:bookmarkStart w:id="109" w:name="_Toc281839031"/>
      <w:bookmarkStart w:id="110" w:name="_Toc281839634"/>
      <w:bookmarkStart w:id="111" w:name="_Toc293068767"/>
      <w:proofErr w:type="gramStart"/>
      <w:r w:rsidRPr="00976117">
        <w:t>How to put on</w:t>
      </w:r>
      <w:proofErr w:type="gramEnd"/>
      <w:r w:rsidRPr="00976117">
        <w:t xml:space="preserve"> gloves</w:t>
      </w:r>
      <w:bookmarkEnd w:id="106"/>
    </w:p>
    <w:p w14:paraId="222D4534" w14:textId="77777777" w:rsidR="00B805E3" w:rsidRPr="00976117" w:rsidRDefault="00B805E3" w:rsidP="00B805E3">
      <w:pPr>
        <w:rPr>
          <w:rFonts w:ascii="Arial" w:hAnsi="Arial" w:cs="Arial"/>
          <w:b/>
          <w:bCs/>
          <w:i/>
          <w:iCs/>
          <w:lang w:val="en-US"/>
        </w:rPr>
      </w:pPr>
      <w:r w:rsidRPr="00976117">
        <w:rPr>
          <w:rFonts w:ascii="Arial" w:hAnsi="Arial" w:cs="Arial"/>
          <w:b/>
          <w:bCs/>
          <w:i/>
          <w:iCs/>
          <w:lang w:val="en-US"/>
        </w:rPr>
        <w:t>Donning (putting on gloves)</w:t>
      </w:r>
    </w:p>
    <w:p w14:paraId="3DC4B1D5" w14:textId="77777777" w:rsidR="00B805E3" w:rsidRPr="00976117" w:rsidRDefault="00B805E3" w:rsidP="001921FF">
      <w:pPr>
        <w:pStyle w:val="ListParagraph"/>
        <w:numPr>
          <w:ilvl w:val="0"/>
          <w:numId w:val="46"/>
        </w:numPr>
        <w:rPr>
          <w:rFonts w:ascii="Arial" w:hAnsi="Arial" w:cs="Arial"/>
          <w:lang w:val="en-US"/>
        </w:rPr>
      </w:pPr>
      <w:r w:rsidRPr="00976117">
        <w:rPr>
          <w:rFonts w:ascii="Arial" w:hAnsi="Arial" w:cs="Arial"/>
          <w:lang w:val="en-US"/>
        </w:rPr>
        <w:t>Measure your hand using the glove-sizing chart before choosing a glove to reduce the potential for tearing.</w:t>
      </w:r>
    </w:p>
    <w:p w14:paraId="3DE71F55" w14:textId="77777777" w:rsidR="00B805E3" w:rsidRPr="00976117" w:rsidRDefault="00B805E3" w:rsidP="001921FF">
      <w:pPr>
        <w:pStyle w:val="ListParagraph"/>
        <w:numPr>
          <w:ilvl w:val="0"/>
          <w:numId w:val="46"/>
        </w:numPr>
        <w:rPr>
          <w:rFonts w:ascii="Arial" w:hAnsi="Arial" w:cs="Arial"/>
          <w:lang w:val="en-US"/>
        </w:rPr>
      </w:pPr>
      <w:r w:rsidRPr="00976117">
        <w:rPr>
          <w:rFonts w:ascii="Arial" w:hAnsi="Arial" w:cs="Arial"/>
          <w:lang w:val="en-US"/>
        </w:rPr>
        <w:t>If possible, thoroughly wash hands before donning gloves and after each glove change.</w:t>
      </w:r>
    </w:p>
    <w:p w14:paraId="66A9C962" w14:textId="77777777" w:rsidR="00B805E3" w:rsidRPr="00976117" w:rsidRDefault="00B805E3" w:rsidP="001921FF">
      <w:pPr>
        <w:pStyle w:val="ListParagraph"/>
        <w:numPr>
          <w:ilvl w:val="0"/>
          <w:numId w:val="46"/>
        </w:numPr>
        <w:rPr>
          <w:rFonts w:ascii="Arial" w:hAnsi="Arial" w:cs="Arial"/>
          <w:lang w:val="en-US"/>
        </w:rPr>
      </w:pPr>
      <w:r w:rsidRPr="00976117">
        <w:rPr>
          <w:rFonts w:ascii="Arial" w:hAnsi="Arial" w:cs="Arial"/>
          <w:lang w:val="en-US"/>
        </w:rPr>
        <w:t>Open glove at the cuff and extend opposite hand until thumb crotch is to the cuff of the glove.</w:t>
      </w:r>
    </w:p>
    <w:p w14:paraId="1A9F95B6" w14:textId="77777777" w:rsidR="00B805E3" w:rsidRPr="00976117" w:rsidRDefault="00B805E3" w:rsidP="001921FF">
      <w:pPr>
        <w:pStyle w:val="ListParagraph"/>
        <w:numPr>
          <w:ilvl w:val="0"/>
          <w:numId w:val="46"/>
        </w:numPr>
        <w:rPr>
          <w:rFonts w:ascii="Arial" w:hAnsi="Arial" w:cs="Arial"/>
          <w:lang w:val="en-US"/>
        </w:rPr>
      </w:pPr>
      <w:r w:rsidRPr="00976117">
        <w:rPr>
          <w:rFonts w:ascii="Arial" w:hAnsi="Arial" w:cs="Arial"/>
          <w:lang w:val="en-US"/>
        </w:rPr>
        <w:t>Once the hand is properly aligned in the glove, move your fingers down into the glove's fingers.</w:t>
      </w:r>
    </w:p>
    <w:p w14:paraId="773F2A2D" w14:textId="77777777" w:rsidR="00B805E3" w:rsidRPr="00976117" w:rsidRDefault="00B805E3" w:rsidP="001921FF">
      <w:pPr>
        <w:pStyle w:val="ListParagraph"/>
        <w:numPr>
          <w:ilvl w:val="0"/>
          <w:numId w:val="46"/>
        </w:numPr>
        <w:rPr>
          <w:rFonts w:ascii="Arial" w:hAnsi="Arial" w:cs="Arial"/>
          <w:lang w:val="en-US"/>
        </w:rPr>
      </w:pPr>
      <w:r w:rsidRPr="00976117">
        <w:rPr>
          <w:rFonts w:ascii="Arial" w:hAnsi="Arial" w:cs="Arial"/>
          <w:lang w:val="en-US"/>
        </w:rPr>
        <w:t>Roll the cuff of the glove down the wrist until the glove is secure.</w:t>
      </w:r>
    </w:p>
    <w:p w14:paraId="4D41EFFE" w14:textId="77777777" w:rsidR="00B805E3" w:rsidRPr="00976117" w:rsidRDefault="00B805E3" w:rsidP="001921FF">
      <w:pPr>
        <w:pStyle w:val="ListParagraph"/>
        <w:numPr>
          <w:ilvl w:val="0"/>
          <w:numId w:val="46"/>
        </w:numPr>
        <w:rPr>
          <w:rFonts w:ascii="Arial" w:hAnsi="Arial" w:cs="Arial"/>
          <w:lang w:val="en-US"/>
        </w:rPr>
      </w:pPr>
      <w:r w:rsidRPr="00976117">
        <w:rPr>
          <w:rFonts w:ascii="Arial" w:hAnsi="Arial" w:cs="Arial"/>
          <w:lang w:val="en-US"/>
        </w:rPr>
        <w:t>Replace gloves frequently, including whenever changing tasks.</w:t>
      </w:r>
    </w:p>
    <w:p w14:paraId="75A0AF9F" w14:textId="77777777" w:rsidR="00B805E3" w:rsidRPr="00976117" w:rsidRDefault="00B805E3" w:rsidP="00B805E3">
      <w:pPr>
        <w:rPr>
          <w:rFonts w:ascii="Arial" w:hAnsi="Arial" w:cs="Arial"/>
          <w:b/>
          <w:bCs/>
          <w:i/>
          <w:iCs/>
          <w:lang w:val="en-US"/>
        </w:rPr>
      </w:pPr>
      <w:r w:rsidRPr="00976117">
        <w:rPr>
          <w:rFonts w:ascii="Arial" w:hAnsi="Arial" w:cs="Arial"/>
          <w:b/>
          <w:bCs/>
          <w:i/>
          <w:iCs/>
          <w:lang w:val="en-US"/>
        </w:rPr>
        <w:t>Doffing (taking off gloves)</w:t>
      </w:r>
    </w:p>
    <w:p w14:paraId="307E6A7D" w14:textId="77777777" w:rsidR="00B805E3" w:rsidRPr="00976117" w:rsidRDefault="00B805E3" w:rsidP="001921FF">
      <w:pPr>
        <w:pStyle w:val="ListParagraph"/>
        <w:numPr>
          <w:ilvl w:val="0"/>
          <w:numId w:val="47"/>
        </w:numPr>
        <w:rPr>
          <w:rFonts w:ascii="Arial" w:hAnsi="Arial" w:cs="Arial"/>
          <w:lang w:val="en-US"/>
        </w:rPr>
      </w:pPr>
      <w:r w:rsidRPr="00976117">
        <w:rPr>
          <w:rFonts w:ascii="Arial" w:hAnsi="Arial" w:cs="Arial"/>
          <w:lang w:val="en-US"/>
        </w:rPr>
        <w:t>Pull the glove from above the cuff up on the hand inside out to trap potential contaminants inside the used glove.</w:t>
      </w:r>
    </w:p>
    <w:p w14:paraId="7CC7FD78" w14:textId="77777777" w:rsidR="00B805E3" w:rsidRPr="00976117" w:rsidRDefault="00B805E3" w:rsidP="001921FF">
      <w:pPr>
        <w:pStyle w:val="ListParagraph"/>
        <w:numPr>
          <w:ilvl w:val="0"/>
          <w:numId w:val="47"/>
        </w:numPr>
        <w:rPr>
          <w:rFonts w:ascii="Arial" w:hAnsi="Arial" w:cs="Arial"/>
          <w:lang w:val="en-US"/>
        </w:rPr>
      </w:pPr>
      <w:r w:rsidRPr="00976117">
        <w:rPr>
          <w:rFonts w:ascii="Arial" w:hAnsi="Arial" w:cs="Arial"/>
          <w:lang w:val="en-US"/>
        </w:rPr>
        <w:t>Place the used glove into the palm of the opposite hand (which remains gloved).</w:t>
      </w:r>
    </w:p>
    <w:p w14:paraId="1F53F06A" w14:textId="77777777" w:rsidR="00B805E3" w:rsidRPr="00976117" w:rsidRDefault="00B805E3" w:rsidP="001921FF">
      <w:pPr>
        <w:pStyle w:val="ListParagraph"/>
        <w:numPr>
          <w:ilvl w:val="0"/>
          <w:numId w:val="47"/>
        </w:numPr>
        <w:rPr>
          <w:rFonts w:ascii="Arial" w:hAnsi="Arial" w:cs="Arial"/>
          <w:lang w:val="en-US"/>
        </w:rPr>
      </w:pPr>
      <w:r w:rsidRPr="00976117">
        <w:rPr>
          <w:rFonts w:ascii="Arial" w:hAnsi="Arial" w:cs="Arial"/>
          <w:lang w:val="en-US"/>
        </w:rPr>
        <w:t>Repeat step 1 on the opposite hand, trapping the first glove inside the second.</w:t>
      </w:r>
    </w:p>
    <w:p w14:paraId="723AC3E2" w14:textId="77777777" w:rsidR="00B805E3" w:rsidRPr="00976117" w:rsidRDefault="00B805E3" w:rsidP="001921FF">
      <w:pPr>
        <w:pStyle w:val="ListParagraph"/>
        <w:numPr>
          <w:ilvl w:val="0"/>
          <w:numId w:val="47"/>
        </w:numPr>
        <w:rPr>
          <w:rFonts w:ascii="Arial" w:hAnsi="Arial" w:cs="Arial"/>
          <w:lang w:val="en-US"/>
        </w:rPr>
      </w:pPr>
      <w:r w:rsidRPr="00976117">
        <w:rPr>
          <w:rFonts w:ascii="Arial" w:hAnsi="Arial" w:cs="Arial"/>
          <w:lang w:val="en-US"/>
        </w:rPr>
        <w:t>Discard gloves and wash hands.</w:t>
      </w:r>
    </w:p>
    <w:p w14:paraId="5379A9D7" w14:textId="77777777" w:rsidR="00B805E3" w:rsidRPr="00976117" w:rsidRDefault="00B805E3" w:rsidP="00B805E3">
      <w:pPr>
        <w:pStyle w:val="Heading2"/>
        <w:ind w:left="1260" w:hanging="1170"/>
        <w:jc w:val="both"/>
      </w:pPr>
      <w:bookmarkStart w:id="112" w:name="_Toc81926189"/>
      <w:r w:rsidRPr="00976117">
        <w:t>Steps in obtaining capillary blood from the finger</w:t>
      </w:r>
      <w:bookmarkEnd w:id="107"/>
      <w:bookmarkEnd w:id="108"/>
      <w:bookmarkEnd w:id="109"/>
      <w:bookmarkEnd w:id="110"/>
      <w:bookmarkEnd w:id="111"/>
      <w:bookmarkEnd w:id="112"/>
    </w:p>
    <w:p w14:paraId="7D7576F1" w14:textId="77777777" w:rsidR="00B805E3" w:rsidRPr="00976117" w:rsidRDefault="00B805E3" w:rsidP="00B805E3">
      <w:pPr>
        <w:spacing w:line="288" w:lineRule="auto"/>
        <w:jc w:val="both"/>
        <w:rPr>
          <w:rFonts w:ascii="Arial" w:hAnsi="Arial" w:cs="Arial"/>
          <w:lang w:val="en-US"/>
        </w:rPr>
      </w:pPr>
      <w:r w:rsidRPr="00976117">
        <w:rPr>
          <w:rFonts w:ascii="Arial" w:hAnsi="Arial" w:cs="Arial"/>
          <w:lang w:val="en-US"/>
        </w:rPr>
        <w:t xml:space="preserve">The following steps describe how to obtain a capillary blood drop sample from the finger. They apply to the collection of samples from adults and children </w:t>
      </w:r>
      <w:proofErr w:type="gramStart"/>
      <w:r w:rsidRPr="00976117">
        <w:rPr>
          <w:rFonts w:ascii="Arial" w:hAnsi="Arial" w:cs="Arial"/>
          <w:lang w:val="en-US"/>
        </w:rPr>
        <w:t>age</w:t>
      </w:r>
      <w:proofErr w:type="gramEnd"/>
      <w:r w:rsidRPr="00976117">
        <w:rPr>
          <w:rFonts w:ascii="Arial" w:hAnsi="Arial" w:cs="Arial"/>
          <w:lang w:val="en-US"/>
        </w:rPr>
        <w:t xml:space="preserve"> 12 months and older.  Remember, the informed consent statement must be read, and consent must be granted, for each eligible adult respondent or parent/guardian of each eligible child before blood collection. </w:t>
      </w:r>
    </w:p>
    <w:p w14:paraId="1E60F397" w14:textId="77777777" w:rsidR="00B805E3" w:rsidRPr="00976117" w:rsidRDefault="00B805E3" w:rsidP="00B805E3">
      <w:pPr>
        <w:pStyle w:val="NoSpacing"/>
        <w:jc w:val="both"/>
        <w:rPr>
          <w:rFonts w:ascii="Arial" w:hAnsi="Arial" w:cs="Arial"/>
          <w:b/>
          <w:bCs/>
          <w:i/>
          <w:iCs/>
        </w:rPr>
      </w:pPr>
      <w:r w:rsidRPr="00976117">
        <w:rPr>
          <w:rFonts w:ascii="Arial" w:hAnsi="Arial" w:cs="Arial"/>
          <w:b/>
          <w:bCs/>
          <w:i/>
          <w:iCs/>
        </w:rPr>
        <w:t>Preparing the session</w:t>
      </w:r>
    </w:p>
    <w:p w14:paraId="086D9B09" w14:textId="77777777" w:rsidR="00B805E3" w:rsidRPr="00976117" w:rsidRDefault="00B805E3" w:rsidP="001921FF">
      <w:pPr>
        <w:pStyle w:val="ListParagraph"/>
        <w:numPr>
          <w:ilvl w:val="0"/>
          <w:numId w:val="45"/>
        </w:numPr>
        <w:jc w:val="both"/>
        <w:rPr>
          <w:rFonts w:ascii="Arial" w:hAnsi="Arial" w:cs="Arial"/>
          <w:lang w:val="en-US"/>
        </w:rPr>
      </w:pPr>
      <w:r w:rsidRPr="00976117">
        <w:rPr>
          <w:rFonts w:ascii="Arial" w:hAnsi="Arial" w:cs="Arial"/>
          <w:lang w:val="en-US"/>
        </w:rPr>
        <w:t xml:space="preserve">If possible, find an </w:t>
      </w:r>
      <w:r w:rsidRPr="00976117">
        <w:rPr>
          <w:rFonts w:ascii="Arial" w:hAnsi="Arial" w:cs="Arial"/>
          <w:b/>
          <w:lang w:val="en-US"/>
        </w:rPr>
        <w:t>indoor site</w:t>
      </w:r>
      <w:r w:rsidRPr="00976117">
        <w:rPr>
          <w:rFonts w:ascii="Arial" w:hAnsi="Arial" w:cs="Arial"/>
          <w:lang w:val="en-US"/>
        </w:rPr>
        <w:t xml:space="preserve"> to encourage privacy. The site should have a table or other furniture with a flat surface where you can lay out the supplies. A couch, bed, or mat should be readily available if the respondent feels faint and needs to lie down. If you must do the testing outdoors, find a site in the full shade and away from rain, dust, and other environmental elements that might affect the sample.</w:t>
      </w:r>
    </w:p>
    <w:p w14:paraId="6FE15E11" w14:textId="77777777" w:rsidR="00B805E3" w:rsidRPr="00976117" w:rsidRDefault="00B805E3" w:rsidP="001921FF">
      <w:pPr>
        <w:pStyle w:val="ListParagraph"/>
        <w:numPr>
          <w:ilvl w:val="0"/>
          <w:numId w:val="45"/>
        </w:numPr>
        <w:jc w:val="both"/>
        <w:rPr>
          <w:rFonts w:ascii="Arial" w:hAnsi="Arial" w:cs="Arial"/>
          <w:lang w:val="en-US"/>
        </w:rPr>
      </w:pPr>
      <w:bookmarkStart w:id="113" w:name="_Hlk81914511"/>
      <w:r w:rsidRPr="00976117">
        <w:rPr>
          <w:rFonts w:ascii="Arial" w:hAnsi="Arial" w:cs="Arial"/>
          <w:b/>
          <w:lang w:val="en-US"/>
        </w:rPr>
        <w:lastRenderedPageBreak/>
        <w:t xml:space="preserve">Describe to the respondent exactly what will be done during blood collection.  </w:t>
      </w:r>
      <w:bookmarkEnd w:id="113"/>
      <w:r w:rsidRPr="00976117">
        <w:rPr>
          <w:rFonts w:ascii="Arial" w:hAnsi="Arial" w:cs="Arial"/>
          <w:b/>
          <w:lang w:val="en-US"/>
        </w:rPr>
        <w:t>For children, describe to the parent or responsible adult exactly what will be done</w:t>
      </w:r>
      <w:r w:rsidRPr="00976117">
        <w:rPr>
          <w:rFonts w:ascii="Arial" w:hAnsi="Arial" w:cs="Arial"/>
          <w:lang w:val="en-US"/>
        </w:rPr>
        <w:t xml:space="preserve"> during the collection of the blood sample and how they can assist by holding the child on their lap and holding the child’s hand during the collection of the sample.</w:t>
      </w:r>
    </w:p>
    <w:p w14:paraId="33E29C0D" w14:textId="77777777" w:rsidR="00B805E3" w:rsidRPr="00976117" w:rsidRDefault="00B805E3" w:rsidP="001921FF">
      <w:pPr>
        <w:pStyle w:val="ListParagraph"/>
        <w:numPr>
          <w:ilvl w:val="0"/>
          <w:numId w:val="45"/>
        </w:numPr>
        <w:jc w:val="both"/>
        <w:rPr>
          <w:rFonts w:ascii="Arial" w:hAnsi="Arial" w:cs="Arial"/>
          <w:lang w:val="en-US"/>
        </w:rPr>
      </w:pPr>
      <w:r w:rsidRPr="00976117">
        <w:rPr>
          <w:rFonts w:ascii="Arial" w:hAnsi="Arial" w:cs="Arial"/>
          <w:lang w:val="en-US"/>
        </w:rPr>
        <w:t>When collecting blood from a child, note that the child may be fearful or anxious about what is going to happen. Therefore, using a calm and reassuring manner is important as you begin to collect the blood sample. Remember that nonverbal communication is important, so maintain eye contact with the child as you prepare to take the sample. Encourage the parent/responsible adult to hold the child on his or her lap and place the child’s legs in between his or hers so that the child does not kick the table and place his or her arms around the child.</w:t>
      </w:r>
    </w:p>
    <w:p w14:paraId="17896B87" w14:textId="47295F26" w:rsidR="00B805E3" w:rsidRPr="00976117" w:rsidRDefault="00B805E3" w:rsidP="00B805E3">
      <w:pPr>
        <w:jc w:val="both"/>
        <w:rPr>
          <w:rFonts w:ascii="Gill Sans MT" w:hAnsi="Gill Sans MT"/>
          <w:b/>
          <w:bCs/>
          <w:sz w:val="20"/>
          <w:szCs w:val="20"/>
          <w:lang w:val="en-US"/>
        </w:rPr>
      </w:pPr>
      <w:r w:rsidRPr="00976117">
        <w:rPr>
          <w:rFonts w:ascii="Gill Sans MT" w:hAnsi="Gill Sans MT"/>
          <w:b/>
          <w:bCs/>
          <w:sz w:val="20"/>
          <w:szCs w:val="20"/>
          <w:lang w:val="en-US"/>
        </w:rPr>
        <w:t xml:space="preserve">Figure 3-1. How a parent should hold a child for a finger prick. </w:t>
      </w:r>
    </w:p>
    <w:p w14:paraId="0DEED47E" w14:textId="77777777" w:rsidR="00B805E3" w:rsidRPr="00976117" w:rsidRDefault="00B805E3" w:rsidP="00B805E3">
      <w:pPr>
        <w:jc w:val="center"/>
        <w:rPr>
          <w:lang w:val="en-US"/>
        </w:rPr>
      </w:pPr>
      <w:r w:rsidRPr="00976117">
        <w:rPr>
          <w:rFonts w:ascii="Arial" w:eastAsia="Times New Roman" w:hAnsi="Arial" w:cs="Arial"/>
          <w:noProof/>
          <w:sz w:val="24"/>
          <w:szCs w:val="24"/>
          <w:lang w:val="en-US" w:eastAsia="en-US"/>
        </w:rPr>
        <w:drawing>
          <wp:inline distT="0" distB="0" distL="0" distR="0" wp14:anchorId="5D02CD34" wp14:editId="4F872599">
            <wp:extent cx="1898834" cy="1669888"/>
            <wp:effectExtent l="0" t="0" r="6350" b="6985"/>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65606" t="6919" r="8043" b="10702"/>
                    <a:stretch/>
                  </pic:blipFill>
                  <pic:spPr bwMode="auto">
                    <a:xfrm>
                      <a:off x="0" y="0"/>
                      <a:ext cx="1909969" cy="1679681"/>
                    </a:xfrm>
                    <a:prstGeom prst="rect">
                      <a:avLst/>
                    </a:prstGeom>
                    <a:ln>
                      <a:noFill/>
                    </a:ln>
                    <a:extLst>
                      <a:ext uri="{53640926-AAD7-44D8-BBD7-CCE9431645EC}">
                        <a14:shadowObscured xmlns:a14="http://schemas.microsoft.com/office/drawing/2010/main"/>
                      </a:ext>
                    </a:extLst>
                  </pic:spPr>
                </pic:pic>
              </a:graphicData>
            </a:graphic>
          </wp:inline>
        </w:drawing>
      </w:r>
      <w:r w:rsidRPr="00976117">
        <w:rPr>
          <w:rFonts w:ascii="Arial" w:eastAsia="Times New Roman" w:hAnsi="Arial" w:cs="Arial"/>
          <w:noProof/>
          <w:sz w:val="24"/>
          <w:szCs w:val="24"/>
          <w:lang w:val="en-US" w:eastAsia="en-US"/>
        </w:rPr>
        <w:drawing>
          <wp:inline distT="0" distB="0" distL="0" distR="0" wp14:anchorId="0EBA3308" wp14:editId="18446238">
            <wp:extent cx="1757689" cy="1677085"/>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67024" r="6278" b="9441"/>
                    <a:stretch/>
                  </pic:blipFill>
                  <pic:spPr bwMode="auto">
                    <a:xfrm>
                      <a:off x="0" y="0"/>
                      <a:ext cx="1766689" cy="1685672"/>
                    </a:xfrm>
                    <a:prstGeom prst="rect">
                      <a:avLst/>
                    </a:prstGeom>
                    <a:ln>
                      <a:noFill/>
                    </a:ln>
                    <a:extLst>
                      <a:ext uri="{53640926-AAD7-44D8-BBD7-CCE9431645EC}">
                        <a14:shadowObscured xmlns:a14="http://schemas.microsoft.com/office/drawing/2010/main"/>
                      </a:ext>
                    </a:extLst>
                  </pic:spPr>
                </pic:pic>
              </a:graphicData>
            </a:graphic>
          </wp:inline>
        </w:drawing>
      </w:r>
      <w:r w:rsidRPr="00976117">
        <w:rPr>
          <w:rFonts w:ascii="Arial" w:eastAsia="Times New Roman" w:hAnsi="Arial" w:cs="Arial"/>
          <w:noProof/>
          <w:sz w:val="24"/>
          <w:szCs w:val="24"/>
          <w:lang w:val="en-US" w:eastAsia="en-US"/>
        </w:rPr>
        <w:drawing>
          <wp:inline distT="0" distB="0" distL="0" distR="0" wp14:anchorId="1278CD8C" wp14:editId="3F72271C">
            <wp:extent cx="1753012" cy="1673963"/>
            <wp:effectExtent l="0" t="0" r="0" b="254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68612" r="4147" b="7527"/>
                    <a:stretch/>
                  </pic:blipFill>
                  <pic:spPr bwMode="auto">
                    <a:xfrm>
                      <a:off x="0" y="0"/>
                      <a:ext cx="1762964" cy="1683467"/>
                    </a:xfrm>
                    <a:prstGeom prst="rect">
                      <a:avLst/>
                    </a:prstGeom>
                    <a:ln>
                      <a:noFill/>
                    </a:ln>
                    <a:extLst>
                      <a:ext uri="{53640926-AAD7-44D8-BBD7-CCE9431645EC}">
                        <a14:shadowObscured xmlns:a14="http://schemas.microsoft.com/office/drawing/2010/main"/>
                      </a:ext>
                    </a:extLst>
                  </pic:spPr>
                </pic:pic>
              </a:graphicData>
            </a:graphic>
          </wp:inline>
        </w:drawing>
      </w:r>
    </w:p>
    <w:p w14:paraId="1E5A8CF7" w14:textId="77777777" w:rsidR="00B805E3" w:rsidRPr="00976117" w:rsidRDefault="00B805E3" w:rsidP="00B805E3">
      <w:pPr>
        <w:rPr>
          <w:lang w:val="en-US"/>
        </w:rPr>
      </w:pPr>
    </w:p>
    <w:tbl>
      <w:tblPr>
        <w:tblStyle w:val="TableGrid1"/>
        <w:tblW w:w="0" w:type="auto"/>
        <w:tblInd w:w="108" w:type="dxa"/>
        <w:tblLayout w:type="fixed"/>
        <w:tblLook w:val="04A0" w:firstRow="1" w:lastRow="0" w:firstColumn="1" w:lastColumn="0" w:noHBand="0" w:noVBand="1"/>
      </w:tblPr>
      <w:tblGrid>
        <w:gridCol w:w="5472"/>
        <w:gridCol w:w="4320"/>
      </w:tblGrid>
      <w:tr w:rsidR="00B805E3" w:rsidRPr="00976117" w14:paraId="6888D898" w14:textId="77777777" w:rsidTr="00B805E3">
        <w:tc>
          <w:tcPr>
            <w:tcW w:w="5472" w:type="dxa"/>
            <w:vAlign w:val="center"/>
          </w:tcPr>
          <w:p w14:paraId="12DE9322" w14:textId="77777777" w:rsidR="00B805E3" w:rsidRPr="00976117" w:rsidRDefault="00B805E3" w:rsidP="001921FF">
            <w:pPr>
              <w:pStyle w:val="ListParagraph"/>
              <w:numPr>
                <w:ilvl w:val="0"/>
                <w:numId w:val="48"/>
              </w:numPr>
              <w:ind w:left="360"/>
              <w:jc w:val="both"/>
              <w:rPr>
                <w:rFonts w:ascii="Arial" w:hAnsi="Arial" w:cs="Arial"/>
                <w:sz w:val="22"/>
                <w:szCs w:val="22"/>
                <w:u w:color="000000"/>
                <w:lang w:val="en-US"/>
              </w:rPr>
            </w:pPr>
            <w:r w:rsidRPr="00976117">
              <w:rPr>
                <w:rFonts w:ascii="Arial" w:hAnsi="Arial" w:cs="Arial"/>
                <w:b/>
                <w:sz w:val="22"/>
                <w:szCs w:val="22"/>
                <w:u w:color="000000"/>
                <w:lang w:val="en-US"/>
              </w:rPr>
              <w:t>Put on gloves</w:t>
            </w:r>
            <w:r w:rsidRPr="00976117">
              <w:rPr>
                <w:rFonts w:ascii="Arial" w:hAnsi="Arial" w:cs="Arial"/>
                <w:sz w:val="22"/>
                <w:szCs w:val="22"/>
                <w:u w:color="000000"/>
                <w:lang w:val="en-US"/>
              </w:rPr>
              <w:t xml:space="preserve"> before beginning the collection of the blood sample from the first respondent.</w:t>
            </w:r>
          </w:p>
        </w:tc>
        <w:tc>
          <w:tcPr>
            <w:tcW w:w="4320" w:type="dxa"/>
            <w:vAlign w:val="center"/>
          </w:tcPr>
          <w:p w14:paraId="7FBF4A0D" w14:textId="77777777" w:rsidR="00B805E3" w:rsidRPr="00976117" w:rsidRDefault="00B805E3" w:rsidP="00B805E3">
            <w:pPr>
              <w:spacing w:before="120" w:after="120" w:line="288" w:lineRule="auto"/>
              <w:jc w:val="both"/>
              <w:rPr>
                <w:rFonts w:ascii="Arial" w:eastAsia="Arial" w:hAnsi="Arial" w:cs="Arial"/>
                <w:sz w:val="22"/>
                <w:szCs w:val="22"/>
                <w:lang w:val="en-US"/>
              </w:rPr>
            </w:pPr>
            <w:r w:rsidRPr="00976117">
              <w:rPr>
                <w:rFonts w:ascii="Arial" w:hAnsi="Arial" w:cs="Arial"/>
                <w:noProof/>
                <w:lang w:val="en-US" w:eastAsia="en-US"/>
              </w:rPr>
              <w:drawing>
                <wp:inline distT="0" distB="0" distL="0" distR="0" wp14:anchorId="1953404E" wp14:editId="29D6AFBA">
                  <wp:extent cx="2743200" cy="2322830"/>
                  <wp:effectExtent l="0" t="0" r="0" b="1270"/>
                  <wp:docPr id="61943" name="Picture 6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2743200" cy="2322830"/>
                          </a:xfrm>
                          <a:prstGeom prst="rect">
                            <a:avLst/>
                          </a:prstGeom>
                        </pic:spPr>
                      </pic:pic>
                    </a:graphicData>
                  </a:graphic>
                </wp:inline>
              </w:drawing>
            </w:r>
          </w:p>
        </w:tc>
      </w:tr>
    </w:tbl>
    <w:tbl>
      <w:tblPr>
        <w:tblStyle w:val="TableGrid"/>
        <w:tblW w:w="9792" w:type="dxa"/>
        <w:tblInd w:w="108"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5472"/>
        <w:gridCol w:w="4320"/>
      </w:tblGrid>
      <w:tr w:rsidR="00B805E3" w:rsidRPr="00976117" w14:paraId="0424E62B" w14:textId="77777777" w:rsidTr="00B805E3">
        <w:tc>
          <w:tcPr>
            <w:tcW w:w="5472" w:type="dxa"/>
            <w:tcBorders>
              <w:left w:val="single" w:sz="4" w:space="0" w:color="auto"/>
              <w:bottom w:val="single" w:sz="4" w:space="0" w:color="auto"/>
              <w:right w:val="single" w:sz="4" w:space="0" w:color="auto"/>
            </w:tcBorders>
          </w:tcPr>
          <w:p w14:paraId="64EA336E" w14:textId="77777777" w:rsidR="00B805E3" w:rsidRPr="00976117" w:rsidRDefault="00B805E3" w:rsidP="001921FF">
            <w:pPr>
              <w:pStyle w:val="ListParagraph"/>
              <w:numPr>
                <w:ilvl w:val="0"/>
                <w:numId w:val="48"/>
              </w:numPr>
              <w:ind w:left="360"/>
              <w:jc w:val="both"/>
              <w:rPr>
                <w:rFonts w:ascii="Arial" w:hAnsi="Arial" w:cs="Arial"/>
                <w:lang w:val="en-US"/>
              </w:rPr>
            </w:pPr>
            <w:r w:rsidRPr="00976117">
              <w:rPr>
                <w:rFonts w:ascii="Arial" w:hAnsi="Arial" w:cs="Arial"/>
                <w:b/>
                <w:lang w:val="en-US"/>
              </w:rPr>
              <w:lastRenderedPageBreak/>
              <w:t>Kneel on the side of the respondent opposite to the hand/heel from which you will collect blood.</w:t>
            </w:r>
            <w:r w:rsidRPr="00976117">
              <w:rPr>
                <w:rFonts w:ascii="Arial" w:hAnsi="Arial" w:cs="Arial"/>
                <w:lang w:val="en-US"/>
              </w:rPr>
              <w:t xml:space="preserve"> For example, if you want to collect the sample from the left hand, place yourself to the right side of the respondent. Do not sit on a chair.</w:t>
            </w:r>
          </w:p>
        </w:tc>
        <w:tc>
          <w:tcPr>
            <w:tcW w:w="4320" w:type="dxa"/>
            <w:tcBorders>
              <w:left w:val="single" w:sz="4" w:space="0" w:color="auto"/>
              <w:bottom w:val="single" w:sz="4" w:space="0" w:color="auto"/>
              <w:right w:val="single" w:sz="4" w:space="0" w:color="auto"/>
            </w:tcBorders>
          </w:tcPr>
          <w:p w14:paraId="07C3F89A" w14:textId="77777777" w:rsidR="00B805E3" w:rsidRPr="00976117" w:rsidRDefault="00B805E3" w:rsidP="00B805E3">
            <w:pPr>
              <w:pStyle w:val="ListParagraph"/>
              <w:jc w:val="both"/>
              <w:rPr>
                <w:rFonts w:ascii="Arial" w:hAnsi="Arial" w:cs="Arial"/>
                <w:lang w:val="en-US"/>
              </w:rPr>
            </w:pPr>
            <w:r w:rsidRPr="00976117">
              <w:rPr>
                <w:rFonts w:ascii="Arial" w:hAnsi="Arial" w:cs="Arial"/>
                <w:noProof/>
                <w:lang w:val="en-US" w:eastAsia="en-US"/>
              </w:rPr>
              <w:drawing>
                <wp:inline distT="0" distB="0" distL="0" distR="0" wp14:anchorId="2C203FAC" wp14:editId="6C377FCD">
                  <wp:extent cx="2190392" cy="1045028"/>
                  <wp:effectExtent l="0" t="0" r="635" b="3175"/>
                  <wp:docPr id="64" name="Picture 64" descr="Two people sitting at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shot (1131).png"/>
                          <pic:cNvPicPr/>
                        </pic:nvPicPr>
                        <pic:blipFill rotWithShape="1">
                          <a:blip r:embed="rId96" cstate="print">
                            <a:extLst>
                              <a:ext uri="{28A0092B-C50C-407E-A947-70E740481C1C}">
                                <a14:useLocalDpi xmlns:a14="http://schemas.microsoft.com/office/drawing/2010/main" val="0"/>
                              </a:ext>
                            </a:extLst>
                          </a:blip>
                          <a:srcRect l="22789" t="2026" r="21622" b="50836"/>
                          <a:stretch/>
                        </pic:blipFill>
                        <pic:spPr bwMode="auto">
                          <a:xfrm>
                            <a:off x="0" y="0"/>
                            <a:ext cx="2197106" cy="1048231"/>
                          </a:xfrm>
                          <a:prstGeom prst="rect">
                            <a:avLst/>
                          </a:prstGeom>
                          <a:ln>
                            <a:noFill/>
                          </a:ln>
                          <a:extLst>
                            <a:ext uri="{53640926-AAD7-44D8-BBD7-CCE9431645EC}">
                              <a14:shadowObscured xmlns:a14="http://schemas.microsoft.com/office/drawing/2010/main"/>
                            </a:ext>
                          </a:extLst>
                        </pic:spPr>
                      </pic:pic>
                    </a:graphicData>
                  </a:graphic>
                </wp:inline>
              </w:drawing>
            </w:r>
          </w:p>
        </w:tc>
      </w:tr>
      <w:tr w:rsidR="00B805E3" w:rsidRPr="00976117" w14:paraId="184A2AF6" w14:textId="77777777" w:rsidTr="00B805E3">
        <w:tc>
          <w:tcPr>
            <w:tcW w:w="5472" w:type="dxa"/>
            <w:tcBorders>
              <w:left w:val="single" w:sz="4" w:space="0" w:color="auto"/>
              <w:bottom w:val="single" w:sz="4" w:space="0" w:color="auto"/>
              <w:right w:val="single" w:sz="4" w:space="0" w:color="auto"/>
            </w:tcBorders>
            <w:vAlign w:val="center"/>
          </w:tcPr>
          <w:p w14:paraId="169EB845" w14:textId="77777777" w:rsidR="00B805E3" w:rsidRPr="00976117" w:rsidRDefault="00B805E3" w:rsidP="001921FF">
            <w:pPr>
              <w:pStyle w:val="ListParagraph"/>
              <w:numPr>
                <w:ilvl w:val="0"/>
                <w:numId w:val="48"/>
              </w:numPr>
              <w:ind w:left="360"/>
              <w:jc w:val="both"/>
              <w:rPr>
                <w:rFonts w:ascii="Arial" w:hAnsi="Arial" w:cs="Arial"/>
                <w:lang w:val="en-US"/>
              </w:rPr>
            </w:pPr>
            <w:bookmarkStart w:id="114" w:name="_Toc509109711"/>
            <w:r w:rsidRPr="00976117">
              <w:rPr>
                <w:rFonts w:ascii="Arial" w:hAnsi="Arial" w:cs="Arial"/>
                <w:b/>
                <w:lang w:val="en-US"/>
              </w:rPr>
              <w:t>Use the third or fourth finger for collecting blood.</w:t>
            </w:r>
            <w:r w:rsidRPr="00976117">
              <w:rPr>
                <w:rFonts w:ascii="Arial" w:hAnsi="Arial" w:cs="Arial"/>
                <w:lang w:val="en-US"/>
              </w:rPr>
              <w:t xml:space="preserve"> Do not use a finger with a scar, a wound or cut, swelling, a deformity, a rash, or an infection.  Also do not use a finger on which the respondent is wearing a ring, because the ring may disrupt the free flow of blood to the tip of the finger. You can ask the respondent to remove the ring. </w:t>
            </w:r>
          </w:p>
        </w:tc>
        <w:tc>
          <w:tcPr>
            <w:tcW w:w="4320" w:type="dxa"/>
            <w:tcBorders>
              <w:left w:val="single" w:sz="4" w:space="0" w:color="auto"/>
              <w:bottom w:val="single" w:sz="4" w:space="0" w:color="auto"/>
              <w:right w:val="single" w:sz="4" w:space="0" w:color="auto"/>
            </w:tcBorders>
          </w:tcPr>
          <w:p w14:paraId="620FEED4" w14:textId="77777777" w:rsidR="00B805E3" w:rsidRPr="00976117" w:rsidRDefault="00B805E3" w:rsidP="00B805E3">
            <w:pPr>
              <w:pStyle w:val="ListParagraph"/>
              <w:jc w:val="both"/>
              <w:rPr>
                <w:rFonts w:ascii="Arial" w:hAnsi="Arial" w:cs="Arial"/>
                <w:lang w:val="en-US"/>
              </w:rPr>
            </w:pPr>
            <w:r w:rsidRPr="00976117">
              <w:rPr>
                <w:rFonts w:ascii="Arial" w:hAnsi="Arial" w:cs="Arial"/>
                <w:noProof/>
                <w:lang w:val="en-US" w:eastAsia="en-US"/>
              </w:rPr>
              <w:drawing>
                <wp:inline distT="0" distB="0" distL="0" distR="0" wp14:anchorId="282EBEE7" wp14:editId="245E7F42">
                  <wp:extent cx="2154766" cy="1616074"/>
                  <wp:effectExtent l="0" t="0" r="0" b="38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2154766" cy="1616074"/>
                          </a:xfrm>
                          <a:prstGeom prst="rect">
                            <a:avLst/>
                          </a:prstGeom>
                        </pic:spPr>
                      </pic:pic>
                    </a:graphicData>
                  </a:graphic>
                </wp:inline>
              </w:drawing>
            </w:r>
          </w:p>
        </w:tc>
      </w:tr>
      <w:tr w:rsidR="00B805E3" w:rsidRPr="00976117" w14:paraId="76F3483A" w14:textId="77777777" w:rsidTr="00B805E3">
        <w:tc>
          <w:tcPr>
            <w:tcW w:w="5472" w:type="dxa"/>
            <w:tcBorders>
              <w:left w:val="single" w:sz="4" w:space="0" w:color="auto"/>
              <w:bottom w:val="single" w:sz="4" w:space="0" w:color="auto"/>
              <w:right w:val="single" w:sz="4" w:space="0" w:color="auto"/>
            </w:tcBorders>
            <w:vAlign w:val="center"/>
          </w:tcPr>
          <w:p w14:paraId="705EE114" w14:textId="77777777" w:rsidR="00B805E3" w:rsidRPr="00976117" w:rsidRDefault="00B805E3" w:rsidP="001921FF">
            <w:pPr>
              <w:pStyle w:val="ListParagraph"/>
              <w:numPr>
                <w:ilvl w:val="0"/>
                <w:numId w:val="48"/>
              </w:numPr>
              <w:ind w:left="360"/>
              <w:jc w:val="both"/>
              <w:rPr>
                <w:rFonts w:ascii="Arial" w:hAnsi="Arial" w:cs="Arial"/>
                <w:lang w:val="en-US"/>
              </w:rPr>
            </w:pPr>
            <w:r w:rsidRPr="00976117">
              <w:rPr>
                <w:rFonts w:ascii="Arial" w:hAnsi="Arial" w:cs="Arial"/>
                <w:b/>
                <w:lang w:val="en-US"/>
              </w:rPr>
              <w:t xml:space="preserve">Ask the adult respondent to briskly rub his/her hands together to warm the fingers.  </w:t>
            </w:r>
          </w:p>
          <w:p w14:paraId="02EDA193" w14:textId="77777777" w:rsidR="00B805E3" w:rsidRPr="00976117" w:rsidRDefault="00B805E3" w:rsidP="00B805E3">
            <w:pPr>
              <w:pStyle w:val="ListParagraph"/>
              <w:ind w:left="360"/>
              <w:jc w:val="both"/>
              <w:rPr>
                <w:rFonts w:ascii="Arial" w:hAnsi="Arial" w:cs="Arial"/>
                <w:b/>
                <w:lang w:val="en-US"/>
              </w:rPr>
            </w:pPr>
          </w:p>
          <w:p w14:paraId="715C27B1" w14:textId="77777777" w:rsidR="00B805E3" w:rsidRPr="00976117" w:rsidRDefault="00B805E3" w:rsidP="00B805E3">
            <w:pPr>
              <w:pStyle w:val="ListParagraph"/>
              <w:ind w:left="360"/>
              <w:jc w:val="both"/>
              <w:rPr>
                <w:rFonts w:ascii="Arial" w:hAnsi="Arial" w:cs="Arial"/>
                <w:lang w:val="en-US"/>
              </w:rPr>
            </w:pPr>
            <w:r w:rsidRPr="00976117">
              <w:rPr>
                <w:rFonts w:ascii="Arial" w:hAnsi="Arial" w:cs="Arial"/>
                <w:b/>
                <w:lang w:val="en-US"/>
              </w:rPr>
              <w:t>For children, ask the parent/responsible adult to warm the child’s hand</w:t>
            </w:r>
            <w:r w:rsidRPr="00976117">
              <w:rPr>
                <w:rFonts w:ascii="Arial" w:hAnsi="Arial" w:cs="Arial"/>
                <w:lang w:val="en-US"/>
              </w:rPr>
              <w:t xml:space="preserve"> by briskly rubbing the child’s fingers in between their palms. </w:t>
            </w:r>
          </w:p>
        </w:tc>
        <w:tc>
          <w:tcPr>
            <w:tcW w:w="4320" w:type="dxa"/>
            <w:tcBorders>
              <w:left w:val="single" w:sz="4" w:space="0" w:color="auto"/>
              <w:bottom w:val="single" w:sz="4" w:space="0" w:color="auto"/>
              <w:right w:val="single" w:sz="4" w:space="0" w:color="auto"/>
            </w:tcBorders>
          </w:tcPr>
          <w:p w14:paraId="776BA058" w14:textId="77777777" w:rsidR="00B805E3" w:rsidRPr="00976117" w:rsidRDefault="00B805E3" w:rsidP="00B805E3">
            <w:pPr>
              <w:pStyle w:val="ListParagraph"/>
              <w:jc w:val="both"/>
              <w:rPr>
                <w:rFonts w:ascii="Arial" w:hAnsi="Arial" w:cs="Arial"/>
                <w:lang w:val="en-US"/>
              </w:rPr>
            </w:pPr>
            <w:r w:rsidRPr="00976117">
              <w:rPr>
                <w:rFonts w:ascii="Arial" w:hAnsi="Arial" w:cs="Arial"/>
                <w:noProof/>
                <w:lang w:val="en-US" w:eastAsia="en-US"/>
              </w:rPr>
              <w:drawing>
                <wp:inline distT="0" distB="0" distL="0" distR="0" wp14:anchorId="5844CA90" wp14:editId="621BCA01">
                  <wp:extent cx="2280062" cy="1688593"/>
                  <wp:effectExtent l="0" t="0" r="6350" b="6985"/>
                  <wp:docPr id="192" name="Picture 192" descr="A picture containing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Screenshot (1129).png"/>
                          <pic:cNvPicPr/>
                        </pic:nvPicPr>
                        <pic:blipFill rotWithShape="1">
                          <a:blip r:embed="rId98" cstate="print">
                            <a:extLst>
                              <a:ext uri="{28A0092B-C50C-407E-A947-70E740481C1C}">
                                <a14:useLocalDpi xmlns:a14="http://schemas.microsoft.com/office/drawing/2010/main" val="0"/>
                              </a:ext>
                            </a:extLst>
                          </a:blip>
                          <a:srcRect l="25757" t="5673" r="8408" b="7668"/>
                          <a:stretch/>
                        </pic:blipFill>
                        <pic:spPr bwMode="auto">
                          <a:xfrm>
                            <a:off x="0" y="0"/>
                            <a:ext cx="2284253" cy="1691697"/>
                          </a:xfrm>
                          <a:prstGeom prst="rect">
                            <a:avLst/>
                          </a:prstGeom>
                          <a:ln>
                            <a:noFill/>
                          </a:ln>
                          <a:extLst>
                            <a:ext uri="{53640926-AAD7-44D8-BBD7-CCE9431645EC}">
                              <a14:shadowObscured xmlns:a14="http://schemas.microsoft.com/office/drawing/2010/main"/>
                            </a:ext>
                          </a:extLst>
                        </pic:spPr>
                      </pic:pic>
                    </a:graphicData>
                  </a:graphic>
                </wp:inline>
              </w:drawing>
            </w:r>
          </w:p>
        </w:tc>
      </w:tr>
      <w:tr w:rsidR="00B805E3" w:rsidRPr="00976117" w14:paraId="3414D983" w14:textId="77777777" w:rsidTr="00B805E3">
        <w:tc>
          <w:tcPr>
            <w:tcW w:w="5472" w:type="dxa"/>
            <w:tcBorders>
              <w:left w:val="single" w:sz="4" w:space="0" w:color="auto"/>
              <w:bottom w:val="single" w:sz="4" w:space="0" w:color="auto"/>
              <w:right w:val="single" w:sz="4" w:space="0" w:color="auto"/>
            </w:tcBorders>
          </w:tcPr>
          <w:p w14:paraId="6E26C770" w14:textId="77777777" w:rsidR="00B805E3" w:rsidRPr="00976117" w:rsidRDefault="00B805E3" w:rsidP="001921FF">
            <w:pPr>
              <w:pStyle w:val="ListParagraph"/>
              <w:numPr>
                <w:ilvl w:val="0"/>
                <w:numId w:val="48"/>
              </w:numPr>
              <w:ind w:left="360"/>
              <w:jc w:val="both"/>
              <w:rPr>
                <w:rFonts w:ascii="Arial" w:hAnsi="Arial" w:cs="Arial"/>
                <w:lang w:val="en-US"/>
              </w:rPr>
            </w:pPr>
            <w:r w:rsidRPr="00976117">
              <w:rPr>
                <w:rFonts w:ascii="Arial" w:hAnsi="Arial" w:cs="Arial"/>
                <w:b/>
                <w:lang w:val="en-US"/>
              </w:rPr>
              <w:t>Set up your station:</w:t>
            </w:r>
            <w:r w:rsidRPr="00976117">
              <w:rPr>
                <w:rFonts w:ascii="Arial" w:hAnsi="Arial" w:cs="Arial"/>
                <w:lang w:val="en-US"/>
              </w:rPr>
              <w:t xml:space="preserve"> </w:t>
            </w:r>
          </w:p>
          <w:p w14:paraId="60BE02F4" w14:textId="77777777" w:rsidR="00B805E3" w:rsidRPr="00976117" w:rsidRDefault="00B805E3" w:rsidP="001921FF">
            <w:pPr>
              <w:pStyle w:val="ListParagraph"/>
              <w:numPr>
                <w:ilvl w:val="0"/>
                <w:numId w:val="49"/>
              </w:numPr>
              <w:jc w:val="both"/>
              <w:rPr>
                <w:rFonts w:ascii="Arial" w:hAnsi="Arial" w:cs="Arial"/>
                <w:lang w:val="en-US"/>
              </w:rPr>
            </w:pPr>
            <w:r w:rsidRPr="00976117">
              <w:rPr>
                <w:rFonts w:ascii="Arial" w:hAnsi="Arial" w:cs="Arial"/>
                <w:lang w:val="en-US"/>
              </w:rPr>
              <w:t xml:space="preserve">Take out a clean absorbent paper sheet and spread the shiny side down over a flat surface where you will lay out your supplies. </w:t>
            </w:r>
          </w:p>
          <w:p w14:paraId="748440CD" w14:textId="77777777" w:rsidR="00B805E3" w:rsidRPr="00976117" w:rsidRDefault="00B805E3" w:rsidP="001921FF">
            <w:pPr>
              <w:pStyle w:val="ListParagraph"/>
              <w:numPr>
                <w:ilvl w:val="0"/>
                <w:numId w:val="49"/>
              </w:numPr>
              <w:jc w:val="both"/>
              <w:rPr>
                <w:rFonts w:ascii="Arial" w:hAnsi="Arial" w:cs="Arial"/>
                <w:lang w:val="en-US"/>
              </w:rPr>
            </w:pPr>
            <w:r w:rsidRPr="00976117">
              <w:rPr>
                <w:rFonts w:ascii="Arial" w:hAnsi="Arial" w:cs="Arial"/>
                <w:lang w:val="en-US"/>
              </w:rPr>
              <w:t>Open the sterile gauze package. Separate the two pieces of gauze and lay them down on the package so they do not touch the absorbent pad.</w:t>
            </w:r>
          </w:p>
          <w:p w14:paraId="10B6E379" w14:textId="77777777" w:rsidR="00B805E3" w:rsidRPr="00976117" w:rsidRDefault="00B805E3" w:rsidP="001921FF">
            <w:pPr>
              <w:pStyle w:val="ListParagraph"/>
              <w:numPr>
                <w:ilvl w:val="0"/>
                <w:numId w:val="49"/>
              </w:numPr>
              <w:jc w:val="both"/>
              <w:rPr>
                <w:rFonts w:ascii="Arial" w:hAnsi="Arial" w:cs="Arial"/>
                <w:lang w:val="en-US"/>
              </w:rPr>
            </w:pPr>
            <w:r w:rsidRPr="00976117">
              <w:rPr>
                <w:rFonts w:ascii="Arial" w:hAnsi="Arial" w:cs="Arial"/>
                <w:lang w:val="en-US"/>
              </w:rPr>
              <w:t>Open the outer package of the adhesive bandage. Place the bandage on the packaging.  Open the alcohol prep package.</w:t>
            </w:r>
          </w:p>
          <w:p w14:paraId="53415B1E" w14:textId="77777777" w:rsidR="00B805E3" w:rsidRPr="00976117" w:rsidRDefault="00B805E3" w:rsidP="001921FF">
            <w:pPr>
              <w:pStyle w:val="ListParagraph"/>
              <w:numPr>
                <w:ilvl w:val="0"/>
                <w:numId w:val="49"/>
              </w:numPr>
              <w:jc w:val="both"/>
              <w:rPr>
                <w:rFonts w:ascii="Arial" w:hAnsi="Arial" w:cs="Arial"/>
                <w:lang w:val="en-US"/>
              </w:rPr>
            </w:pPr>
            <w:r w:rsidRPr="00976117">
              <w:rPr>
                <w:rFonts w:ascii="Arial" w:hAnsi="Arial" w:cs="Arial"/>
                <w:lang w:val="en-US"/>
              </w:rPr>
              <w:t>Remove the blade slot cover of the lancet. Prepare the lancet for use. Simply twist the blade slot cover 360</w:t>
            </w:r>
            <w:r w:rsidRPr="00976117">
              <w:rPr>
                <w:rFonts w:ascii="Arial" w:hAnsi="Arial" w:cs="Arial"/>
                <w:vertAlign w:val="superscript"/>
                <w:lang w:val="en-US"/>
              </w:rPr>
              <w:t xml:space="preserve">o </w:t>
            </w:r>
            <w:r w:rsidRPr="00976117">
              <w:rPr>
                <w:rFonts w:ascii="Arial" w:hAnsi="Arial" w:cs="Arial"/>
                <w:lang w:val="en-US"/>
              </w:rPr>
              <w:t xml:space="preserve">until the cover comes out. Do not remove the blade slot cover from the lancet other than as instructed here, as this may damage the lancet and cause it to </w:t>
            </w:r>
            <w:r w:rsidRPr="00976117">
              <w:rPr>
                <w:rFonts w:ascii="Arial" w:hAnsi="Arial" w:cs="Arial"/>
                <w:lang w:val="en-US"/>
              </w:rPr>
              <w:lastRenderedPageBreak/>
              <w:t xml:space="preserve">malfunction. </w:t>
            </w:r>
          </w:p>
        </w:tc>
        <w:tc>
          <w:tcPr>
            <w:tcW w:w="4320" w:type="dxa"/>
            <w:tcBorders>
              <w:left w:val="single" w:sz="4" w:space="0" w:color="auto"/>
              <w:bottom w:val="single" w:sz="4" w:space="0" w:color="auto"/>
              <w:right w:val="single" w:sz="4" w:space="0" w:color="auto"/>
            </w:tcBorders>
          </w:tcPr>
          <w:p w14:paraId="0D5176A7" w14:textId="77777777" w:rsidR="00B805E3" w:rsidRPr="00976117" w:rsidRDefault="00B805E3" w:rsidP="00B805E3">
            <w:pPr>
              <w:pStyle w:val="ListParagraph"/>
              <w:jc w:val="both"/>
              <w:rPr>
                <w:rFonts w:ascii="Arial" w:hAnsi="Arial" w:cs="Arial"/>
                <w:lang w:val="en-US"/>
              </w:rPr>
            </w:pPr>
            <w:r w:rsidRPr="00976117">
              <w:rPr>
                <w:rFonts w:ascii="Arial" w:hAnsi="Arial" w:cs="Arial"/>
                <w:noProof/>
                <w:lang w:val="en-US" w:eastAsia="en-US"/>
              </w:rPr>
              <w:lastRenderedPageBreak/>
              <w:drawing>
                <wp:inline distT="0" distB="0" distL="0" distR="0" wp14:anchorId="5F218471" wp14:editId="23E2DB76">
                  <wp:extent cx="2834640" cy="1714440"/>
                  <wp:effectExtent l="0" t="0" r="3810" b="635"/>
                  <wp:docPr id="62085" name="Picture 6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ies.png"/>
                          <pic:cNvPicPr/>
                        </pic:nvPicPr>
                        <pic:blipFill>
                          <a:blip r:embed="rId99" cstate="screen">
                            <a:extLst>
                              <a:ext uri="{28A0092B-C50C-407E-A947-70E740481C1C}">
                                <a14:useLocalDpi xmlns:a14="http://schemas.microsoft.com/office/drawing/2010/main" val="0"/>
                              </a:ext>
                            </a:extLst>
                          </a:blip>
                          <a:stretch>
                            <a:fillRect/>
                          </a:stretch>
                        </pic:blipFill>
                        <pic:spPr>
                          <a:xfrm>
                            <a:off x="0" y="0"/>
                            <a:ext cx="2834640" cy="1714440"/>
                          </a:xfrm>
                          <a:prstGeom prst="rect">
                            <a:avLst/>
                          </a:prstGeom>
                        </pic:spPr>
                      </pic:pic>
                    </a:graphicData>
                  </a:graphic>
                </wp:inline>
              </w:drawing>
            </w:r>
          </w:p>
          <w:p w14:paraId="0941959A" w14:textId="77777777" w:rsidR="00B805E3" w:rsidRPr="00976117" w:rsidRDefault="00B805E3" w:rsidP="00B805E3">
            <w:pPr>
              <w:pStyle w:val="ListParagraph"/>
              <w:jc w:val="both"/>
              <w:rPr>
                <w:rFonts w:ascii="Arial" w:hAnsi="Arial" w:cs="Arial"/>
                <w:lang w:val="en-US"/>
              </w:rPr>
            </w:pPr>
            <w:r w:rsidRPr="00976117">
              <w:rPr>
                <w:rFonts w:ascii="Arial" w:hAnsi="Arial" w:cs="Arial"/>
                <w:noProof/>
                <w:lang w:val="en-US" w:eastAsia="en-US"/>
              </w:rPr>
              <w:lastRenderedPageBreak/>
              <w:drawing>
                <wp:inline distT="0" distB="0" distL="0" distR="0" wp14:anchorId="510A13BC" wp14:editId="0AA3F349">
                  <wp:extent cx="2834640" cy="2219960"/>
                  <wp:effectExtent l="0" t="0" r="3810" b="8890"/>
                  <wp:docPr id="66" name="Picture 66" descr="C:\Users\25174\Pictures\lancet Unistik 3 Normal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C:\Users\25174\Pictures\lancet Unistik 3 Normal 4.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34640" cy="2219960"/>
                          </a:xfrm>
                          <a:prstGeom prst="rect">
                            <a:avLst/>
                          </a:prstGeom>
                          <a:noFill/>
                          <a:ln w="9525" cmpd="sng">
                            <a:noFill/>
                            <a:miter lim="800000"/>
                            <a:headEnd/>
                            <a:tailEnd/>
                          </a:ln>
                          <a:effectLst/>
                        </pic:spPr>
                      </pic:pic>
                    </a:graphicData>
                  </a:graphic>
                </wp:inline>
              </w:drawing>
            </w:r>
          </w:p>
        </w:tc>
      </w:tr>
      <w:tr w:rsidR="00B805E3" w:rsidRPr="00976117" w14:paraId="40DBCD5C" w14:textId="77777777" w:rsidTr="00B805E3">
        <w:trPr>
          <w:trHeight w:val="2960"/>
        </w:trPr>
        <w:tc>
          <w:tcPr>
            <w:tcW w:w="5472" w:type="dxa"/>
            <w:tcBorders>
              <w:left w:val="single" w:sz="4" w:space="0" w:color="auto"/>
              <w:bottom w:val="single" w:sz="4" w:space="0" w:color="auto"/>
              <w:right w:val="single" w:sz="4" w:space="0" w:color="auto"/>
            </w:tcBorders>
            <w:vAlign w:val="center"/>
          </w:tcPr>
          <w:p w14:paraId="1EE942A5" w14:textId="77777777" w:rsidR="00B805E3" w:rsidRPr="00976117" w:rsidRDefault="00B805E3" w:rsidP="001921FF">
            <w:pPr>
              <w:pStyle w:val="ListParagraph"/>
              <w:numPr>
                <w:ilvl w:val="0"/>
                <w:numId w:val="48"/>
              </w:numPr>
              <w:ind w:left="360"/>
              <w:jc w:val="both"/>
              <w:rPr>
                <w:rFonts w:ascii="Arial" w:hAnsi="Arial" w:cs="Arial"/>
                <w:lang w:val="en-US"/>
              </w:rPr>
            </w:pPr>
            <w:r w:rsidRPr="00976117">
              <w:rPr>
                <w:rFonts w:ascii="Arial" w:hAnsi="Arial" w:cs="Arial"/>
                <w:b/>
                <w:lang w:val="en-US"/>
              </w:rPr>
              <w:lastRenderedPageBreak/>
              <w:t>With an alcohol prep pad, clean the skin of the finger or heel thoroughly.</w:t>
            </w:r>
            <w:r w:rsidRPr="00976117">
              <w:rPr>
                <w:rFonts w:ascii="Arial" w:hAnsi="Arial" w:cs="Arial"/>
                <w:lang w:val="en-US"/>
              </w:rPr>
              <w:t xml:space="preserve"> If the skin is dirty, use a second pad. Clean the finger before pricking. </w:t>
            </w:r>
          </w:p>
        </w:tc>
        <w:tc>
          <w:tcPr>
            <w:tcW w:w="4320" w:type="dxa"/>
            <w:tcBorders>
              <w:left w:val="single" w:sz="4" w:space="0" w:color="auto"/>
              <w:bottom w:val="single" w:sz="4" w:space="0" w:color="auto"/>
              <w:right w:val="single" w:sz="4" w:space="0" w:color="auto"/>
            </w:tcBorders>
          </w:tcPr>
          <w:p w14:paraId="75AE756D" w14:textId="77777777" w:rsidR="00B805E3" w:rsidRPr="00976117" w:rsidRDefault="00B805E3" w:rsidP="00B805E3">
            <w:pPr>
              <w:pStyle w:val="ListParagraph"/>
              <w:jc w:val="both"/>
              <w:rPr>
                <w:rFonts w:ascii="Arial" w:hAnsi="Arial" w:cs="Arial"/>
                <w:lang w:val="en-US"/>
              </w:rPr>
            </w:pPr>
            <w:r w:rsidRPr="00976117">
              <w:rPr>
                <w:rFonts w:ascii="Arial" w:hAnsi="Arial" w:cs="Arial"/>
                <w:noProof/>
                <w:lang w:val="en-US" w:eastAsia="en-US"/>
              </w:rPr>
              <w:drawing>
                <wp:inline distT="0" distB="0" distL="0" distR="0" wp14:anchorId="4EB8DEC8" wp14:editId="25477F64">
                  <wp:extent cx="2600960" cy="1711674"/>
                  <wp:effectExtent l="0" t="0" r="8890" b="31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cstate="print">
                            <a:extLst>
                              <a:ext uri="{28A0092B-C50C-407E-A947-70E740481C1C}">
                                <a14:useLocalDpi xmlns:a14="http://schemas.microsoft.com/office/drawing/2010/main" val="0"/>
                              </a:ext>
                            </a:extLst>
                          </a:blip>
                          <a:srcRect l="23371" t="11980" r="15412" b="16399"/>
                          <a:stretch/>
                        </pic:blipFill>
                        <pic:spPr bwMode="auto">
                          <a:xfrm>
                            <a:off x="0" y="0"/>
                            <a:ext cx="2607368" cy="1715891"/>
                          </a:xfrm>
                          <a:prstGeom prst="rect">
                            <a:avLst/>
                          </a:prstGeom>
                          <a:ln>
                            <a:noFill/>
                          </a:ln>
                          <a:extLst>
                            <a:ext uri="{53640926-AAD7-44D8-BBD7-CCE9431645EC}">
                              <a14:shadowObscured xmlns:a14="http://schemas.microsoft.com/office/drawing/2010/main"/>
                            </a:ext>
                          </a:extLst>
                        </pic:spPr>
                      </pic:pic>
                    </a:graphicData>
                  </a:graphic>
                </wp:inline>
              </w:drawing>
            </w:r>
          </w:p>
        </w:tc>
      </w:tr>
      <w:tr w:rsidR="00B805E3" w:rsidRPr="00976117" w14:paraId="4FF685F2" w14:textId="77777777" w:rsidTr="00B805E3">
        <w:tc>
          <w:tcPr>
            <w:tcW w:w="5472" w:type="dxa"/>
            <w:tcBorders>
              <w:left w:val="single" w:sz="4" w:space="0" w:color="auto"/>
              <w:bottom w:val="single" w:sz="4" w:space="0" w:color="auto"/>
              <w:right w:val="single" w:sz="4" w:space="0" w:color="auto"/>
            </w:tcBorders>
            <w:vAlign w:val="center"/>
          </w:tcPr>
          <w:p w14:paraId="4B621884" w14:textId="77777777" w:rsidR="00B805E3" w:rsidRPr="00976117" w:rsidRDefault="00B805E3" w:rsidP="001921FF">
            <w:pPr>
              <w:pStyle w:val="ListParagraph"/>
              <w:numPr>
                <w:ilvl w:val="0"/>
                <w:numId w:val="48"/>
              </w:numPr>
              <w:ind w:left="360"/>
              <w:jc w:val="both"/>
              <w:rPr>
                <w:rFonts w:ascii="Arial" w:hAnsi="Arial" w:cs="Arial"/>
                <w:b/>
                <w:lang w:val="en-US"/>
              </w:rPr>
            </w:pPr>
            <w:r w:rsidRPr="00976117">
              <w:rPr>
                <w:rFonts w:ascii="Arial" w:hAnsi="Arial" w:cs="Arial"/>
                <w:b/>
                <w:lang w:val="en-US"/>
              </w:rPr>
              <w:t>Allow the finger or heel to air dry completely. Do not blow on the area to dry the alcohol.</w:t>
            </w:r>
            <w:r w:rsidRPr="00976117">
              <w:rPr>
                <w:rFonts w:ascii="Arial" w:hAnsi="Arial" w:cs="Arial"/>
                <w:lang w:val="en-US"/>
              </w:rPr>
              <w:t xml:space="preserve"> Blowing may allow bacteria to contaminate the site.  Allow the alcohol to air dry. If the finger is not properly dry, you run the risk of mixing alcohol with the blood. It takes 15-20 seconds for the alcohol to dry. If the alcohol used to clean the puncture site mixes with the blood, it can cause hemolysis of the sample leading to errors in the test results. </w:t>
            </w:r>
          </w:p>
        </w:tc>
        <w:tc>
          <w:tcPr>
            <w:tcW w:w="4320" w:type="dxa"/>
            <w:tcBorders>
              <w:left w:val="single" w:sz="4" w:space="0" w:color="auto"/>
              <w:bottom w:val="single" w:sz="4" w:space="0" w:color="auto"/>
              <w:right w:val="single" w:sz="4" w:space="0" w:color="auto"/>
            </w:tcBorders>
          </w:tcPr>
          <w:p w14:paraId="0D534E7B" w14:textId="77777777" w:rsidR="00B805E3" w:rsidRPr="00976117" w:rsidRDefault="00B805E3" w:rsidP="00B805E3">
            <w:pPr>
              <w:pStyle w:val="ListParagraph"/>
              <w:jc w:val="both"/>
              <w:rPr>
                <w:rFonts w:ascii="Arial" w:hAnsi="Arial" w:cs="Arial"/>
                <w:lang w:val="en-US"/>
              </w:rPr>
            </w:pPr>
            <w:r w:rsidRPr="00976117">
              <w:rPr>
                <w:rFonts w:ascii="Arial" w:hAnsi="Arial" w:cs="Arial"/>
                <w:noProof/>
                <w:lang w:val="en-US" w:eastAsia="en-US"/>
              </w:rPr>
              <w:drawing>
                <wp:inline distT="0" distB="0" distL="0" distR="0" wp14:anchorId="42EEE5E9" wp14:editId="61F6F987">
                  <wp:extent cx="3202908" cy="1674368"/>
                  <wp:effectExtent l="0" t="0" r="0" b="254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cstate="print">
                            <a:extLst>
                              <a:ext uri="{28A0092B-C50C-407E-A947-70E740481C1C}">
                                <a14:useLocalDpi xmlns:a14="http://schemas.microsoft.com/office/drawing/2010/main" val="0"/>
                              </a:ext>
                            </a:extLst>
                          </a:blip>
                          <a:srcRect l="14629" t="16064" r="12975" b="16654"/>
                          <a:stretch/>
                        </pic:blipFill>
                        <pic:spPr bwMode="auto">
                          <a:xfrm>
                            <a:off x="0" y="0"/>
                            <a:ext cx="3208779" cy="1677437"/>
                          </a:xfrm>
                          <a:prstGeom prst="rect">
                            <a:avLst/>
                          </a:prstGeom>
                          <a:ln>
                            <a:noFill/>
                          </a:ln>
                          <a:extLst>
                            <a:ext uri="{53640926-AAD7-44D8-BBD7-CCE9431645EC}">
                              <a14:shadowObscured xmlns:a14="http://schemas.microsoft.com/office/drawing/2010/main"/>
                            </a:ext>
                          </a:extLst>
                        </pic:spPr>
                      </pic:pic>
                    </a:graphicData>
                  </a:graphic>
                </wp:inline>
              </w:drawing>
            </w:r>
          </w:p>
        </w:tc>
      </w:tr>
    </w:tbl>
    <w:tbl>
      <w:tblPr>
        <w:tblStyle w:val="TableGrid2"/>
        <w:tblW w:w="9792" w:type="dxa"/>
        <w:tblInd w:w="108" w:type="dxa"/>
        <w:tblLayout w:type="fixed"/>
        <w:tblLook w:val="04A0" w:firstRow="1" w:lastRow="0" w:firstColumn="1" w:lastColumn="0" w:noHBand="0" w:noVBand="1"/>
      </w:tblPr>
      <w:tblGrid>
        <w:gridCol w:w="5472"/>
        <w:gridCol w:w="4320"/>
      </w:tblGrid>
      <w:tr w:rsidR="00B805E3" w:rsidRPr="00976117" w14:paraId="488241B6" w14:textId="77777777" w:rsidTr="00B805E3">
        <w:tc>
          <w:tcPr>
            <w:tcW w:w="5472" w:type="dxa"/>
            <w:vAlign w:val="center"/>
          </w:tcPr>
          <w:p w14:paraId="3F7D76C5" w14:textId="77777777" w:rsidR="00B805E3" w:rsidRPr="00976117" w:rsidRDefault="00B805E3" w:rsidP="001921FF">
            <w:pPr>
              <w:pStyle w:val="ListParagraph"/>
              <w:numPr>
                <w:ilvl w:val="0"/>
                <w:numId w:val="48"/>
              </w:numPr>
              <w:ind w:left="360"/>
              <w:jc w:val="both"/>
              <w:rPr>
                <w:rFonts w:ascii="Arial" w:hAnsi="Arial" w:cs="Arial"/>
                <w:bCs/>
                <w:spacing w:val="-2"/>
                <w:sz w:val="22"/>
                <w:szCs w:val="22"/>
                <w:u w:color="000000"/>
                <w:lang w:val="en-US"/>
              </w:rPr>
            </w:pPr>
            <w:r w:rsidRPr="00976117">
              <w:rPr>
                <w:rFonts w:ascii="Arial" w:hAnsi="Arial" w:cs="Arial"/>
                <w:b/>
                <w:bCs/>
                <w:spacing w:val="-2"/>
                <w:sz w:val="22"/>
                <w:szCs w:val="22"/>
                <w:u w:color="000000"/>
                <w:lang w:val="en-US"/>
              </w:rPr>
              <w:lastRenderedPageBreak/>
              <w:t>Position the hand palm side facing up.</w:t>
            </w:r>
            <w:r w:rsidRPr="00976117">
              <w:rPr>
                <w:rFonts w:ascii="Arial" w:hAnsi="Arial" w:cs="Arial"/>
                <w:bCs/>
                <w:spacing w:val="-2"/>
                <w:sz w:val="22"/>
                <w:szCs w:val="22"/>
                <w:u w:color="000000"/>
                <w:lang w:val="en-US"/>
              </w:rPr>
              <w:t xml:space="preserve"> Form a pad with your index and middle finger behind the base of the respondent’s middle finger and your thumb in front of the respondent’s finger.</w:t>
            </w:r>
          </w:p>
        </w:tc>
        <w:tc>
          <w:tcPr>
            <w:tcW w:w="4320" w:type="dxa"/>
            <w:vAlign w:val="center"/>
          </w:tcPr>
          <w:p w14:paraId="4B4245F2" w14:textId="77777777" w:rsidR="00B805E3" w:rsidRPr="00976117" w:rsidRDefault="00B805E3" w:rsidP="00B805E3">
            <w:pPr>
              <w:pStyle w:val="ListParagraph"/>
              <w:jc w:val="both"/>
              <w:rPr>
                <w:rFonts w:ascii="Arial" w:eastAsia="Arial" w:hAnsi="Arial" w:cs="Arial"/>
                <w:sz w:val="22"/>
                <w:szCs w:val="22"/>
                <w:lang w:val="en-US"/>
              </w:rPr>
            </w:pPr>
            <w:r w:rsidRPr="00976117">
              <w:rPr>
                <w:rFonts w:ascii="Arial" w:hAnsi="Arial" w:cs="Arial"/>
                <w:noProof/>
                <w:lang w:val="en-US" w:eastAsia="en-US"/>
              </w:rPr>
              <w:drawing>
                <wp:inline distT="0" distB="0" distL="0" distR="0" wp14:anchorId="5ACFA0BC" wp14:editId="6A562D54">
                  <wp:extent cx="2834640" cy="2094298"/>
                  <wp:effectExtent l="0" t="0" r="3810" b="1270"/>
                  <wp:docPr id="61923" name="Picture 6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2834640" cy="2094298"/>
                          </a:xfrm>
                          <a:prstGeom prst="rect">
                            <a:avLst/>
                          </a:prstGeom>
                        </pic:spPr>
                      </pic:pic>
                    </a:graphicData>
                  </a:graphic>
                </wp:inline>
              </w:drawing>
            </w:r>
          </w:p>
        </w:tc>
      </w:tr>
    </w:tbl>
    <w:tbl>
      <w:tblPr>
        <w:tblStyle w:val="TableGrid"/>
        <w:tblW w:w="0" w:type="auto"/>
        <w:tblInd w:w="108" w:type="dxa"/>
        <w:tblLayout w:type="fixed"/>
        <w:tblLook w:val="04A0" w:firstRow="1" w:lastRow="0" w:firstColumn="1" w:lastColumn="0" w:noHBand="0" w:noVBand="1"/>
      </w:tblPr>
      <w:tblGrid>
        <w:gridCol w:w="5472"/>
        <w:gridCol w:w="4320"/>
      </w:tblGrid>
      <w:tr w:rsidR="00B805E3" w:rsidRPr="00976117" w14:paraId="6D753003" w14:textId="77777777" w:rsidTr="00B805E3">
        <w:trPr>
          <w:trHeight w:val="3540"/>
        </w:trPr>
        <w:tc>
          <w:tcPr>
            <w:tcW w:w="5472" w:type="dxa"/>
            <w:vAlign w:val="center"/>
          </w:tcPr>
          <w:p w14:paraId="481FB311" w14:textId="77777777" w:rsidR="00B805E3" w:rsidRPr="00976117" w:rsidRDefault="00B805E3" w:rsidP="001921FF">
            <w:pPr>
              <w:pStyle w:val="ListParagraph"/>
              <w:numPr>
                <w:ilvl w:val="0"/>
                <w:numId w:val="48"/>
              </w:numPr>
              <w:ind w:left="360"/>
              <w:jc w:val="both"/>
              <w:rPr>
                <w:rFonts w:ascii="Arial" w:hAnsi="Arial" w:cs="Arial"/>
                <w:lang w:val="en-US"/>
              </w:rPr>
            </w:pPr>
            <w:r w:rsidRPr="00976117">
              <w:rPr>
                <w:rFonts w:ascii="Arial" w:hAnsi="Arial" w:cs="Arial"/>
                <w:b/>
                <w:lang w:val="en-US"/>
              </w:rPr>
              <w:t>Using a rolling movement of your thumb, push blood from the base of the finger to the tip.</w:t>
            </w:r>
            <w:r w:rsidRPr="00976117">
              <w:rPr>
                <w:rFonts w:ascii="Arial" w:hAnsi="Arial" w:cs="Arial"/>
                <w:lang w:val="en-US"/>
              </w:rPr>
              <w:t xml:space="preserve"> This action will stimulate a flow of blood to the fingertip. </w:t>
            </w:r>
          </w:p>
          <w:p w14:paraId="032565C0" w14:textId="77777777" w:rsidR="00B805E3" w:rsidRPr="00976117" w:rsidRDefault="00B805E3" w:rsidP="00B805E3">
            <w:pPr>
              <w:pStyle w:val="ListParagraph"/>
              <w:ind w:left="360"/>
              <w:jc w:val="both"/>
              <w:rPr>
                <w:rFonts w:ascii="Arial" w:hAnsi="Arial" w:cs="Arial"/>
                <w:b/>
                <w:lang w:val="en-US"/>
              </w:rPr>
            </w:pPr>
          </w:p>
          <w:p w14:paraId="4CBD30AB" w14:textId="77777777" w:rsidR="00B805E3" w:rsidRPr="00976117" w:rsidRDefault="00B805E3" w:rsidP="00B805E3">
            <w:pPr>
              <w:pStyle w:val="ListParagraph"/>
              <w:ind w:left="360"/>
              <w:jc w:val="both"/>
              <w:rPr>
                <w:rFonts w:ascii="Arial" w:hAnsi="Arial" w:cs="Arial"/>
                <w:lang w:val="en-US"/>
              </w:rPr>
            </w:pPr>
            <w:r w:rsidRPr="00976117">
              <w:rPr>
                <w:rFonts w:ascii="Arial" w:hAnsi="Arial" w:cs="Arial"/>
                <w:b/>
                <w:lang w:val="en-US"/>
              </w:rPr>
              <w:t>For children</w:t>
            </w:r>
            <w:r w:rsidRPr="00976117">
              <w:rPr>
                <w:rFonts w:ascii="Arial" w:hAnsi="Arial" w:cs="Arial"/>
                <w:lang w:val="en-US"/>
              </w:rPr>
              <w:t xml:space="preserve">, it may be helpful if the parent or responsible adult assists you by holding the child’s hand. </w:t>
            </w:r>
          </w:p>
        </w:tc>
        <w:tc>
          <w:tcPr>
            <w:tcW w:w="4320" w:type="dxa"/>
            <w:vAlign w:val="center"/>
          </w:tcPr>
          <w:p w14:paraId="1100F9A0" w14:textId="77777777" w:rsidR="00B805E3" w:rsidRPr="00976117" w:rsidRDefault="00B805E3" w:rsidP="00B805E3">
            <w:pPr>
              <w:pStyle w:val="ListParagraph"/>
              <w:jc w:val="both"/>
              <w:rPr>
                <w:rFonts w:ascii="Arial" w:hAnsi="Arial" w:cs="Arial"/>
                <w:lang w:val="en-US"/>
              </w:rPr>
            </w:pPr>
            <w:r w:rsidRPr="00976117">
              <w:rPr>
                <w:rFonts w:ascii="Arial" w:hAnsi="Arial" w:cs="Arial"/>
                <w:noProof/>
                <w:lang w:val="en-US" w:eastAsia="en-US"/>
              </w:rPr>
              <w:drawing>
                <wp:inline distT="0" distB="0" distL="0" distR="0" wp14:anchorId="0715D1FA" wp14:editId="6B250ADB">
                  <wp:extent cx="2834640" cy="2017760"/>
                  <wp:effectExtent l="0" t="0" r="3810" b="1905"/>
                  <wp:docPr id="61924" name="Picture 6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2834640" cy="2017760"/>
                          </a:xfrm>
                          <a:prstGeom prst="rect">
                            <a:avLst/>
                          </a:prstGeom>
                        </pic:spPr>
                      </pic:pic>
                    </a:graphicData>
                  </a:graphic>
                </wp:inline>
              </w:drawing>
            </w:r>
          </w:p>
        </w:tc>
      </w:tr>
    </w:tbl>
    <w:p w14:paraId="2B9A8B47" w14:textId="77777777" w:rsidR="008849B3" w:rsidRPr="00976117" w:rsidRDefault="008849B3" w:rsidP="00920CEB">
      <w:pPr>
        <w:pStyle w:val="ListParagraph"/>
        <w:jc w:val="both"/>
        <w:rPr>
          <w:rFonts w:ascii="Arial" w:hAnsi="Arial" w:cs="Arial"/>
          <w:b/>
          <w:lang w:val="en-US"/>
        </w:rPr>
      </w:pPr>
    </w:p>
    <w:p w14:paraId="1BE6423A" w14:textId="693EDC69" w:rsidR="00920CEB" w:rsidRPr="00976117" w:rsidRDefault="00B805E3" w:rsidP="00920CEB">
      <w:pPr>
        <w:pStyle w:val="ListParagraph"/>
        <w:jc w:val="both"/>
        <w:rPr>
          <w:rFonts w:ascii="Arial" w:hAnsi="Arial" w:cs="Arial"/>
          <w:lang w:val="en-US"/>
        </w:rPr>
      </w:pPr>
      <w:r w:rsidRPr="00976117">
        <w:rPr>
          <w:rFonts w:ascii="Arial" w:hAnsi="Arial" w:cs="Arial"/>
          <w:b/>
          <w:lang w:val="en-US"/>
        </w:rPr>
        <w:t>Note:</w:t>
      </w:r>
      <w:r w:rsidRPr="00976117">
        <w:rPr>
          <w:rFonts w:ascii="Arial" w:hAnsi="Arial" w:cs="Arial"/>
          <w:lang w:val="en-US"/>
        </w:rPr>
        <w:t xml:space="preserve"> Never “milk” the finger. Milking is excessive massaging or squeezing of the finger, which will cause tissue juice to mix with and dilute the blood. This will result in erroneous test results, specifically, a lower Hb concentration. Instead, the biomarker technician should employ only mild pressure by using the thumb and the index and middle fingers to support the base of the finger. </w:t>
      </w:r>
    </w:p>
    <w:p w14:paraId="436850DA" w14:textId="48369AA5" w:rsidR="00920CEB" w:rsidRPr="00976117" w:rsidRDefault="00920CEB" w:rsidP="00920CEB">
      <w:pPr>
        <w:jc w:val="both"/>
        <w:rPr>
          <w:rFonts w:ascii="Gill Sans MT" w:hAnsi="Gill Sans MT"/>
          <w:b/>
          <w:bCs/>
          <w:sz w:val="20"/>
          <w:szCs w:val="20"/>
          <w:lang w:val="en-US"/>
        </w:rPr>
      </w:pPr>
      <w:r w:rsidRPr="00976117">
        <w:rPr>
          <w:rFonts w:ascii="Gill Sans MT" w:hAnsi="Gill Sans MT"/>
          <w:b/>
          <w:bCs/>
          <w:sz w:val="20"/>
          <w:szCs w:val="20"/>
          <w:lang w:val="en-US"/>
        </w:rPr>
        <w:t xml:space="preserve">Figure 3-2. How to hold the finger for a finger prick. </w:t>
      </w:r>
    </w:p>
    <w:p w14:paraId="2F7A744B" w14:textId="77777777" w:rsidR="00B805E3" w:rsidRPr="00976117" w:rsidRDefault="00B805E3" w:rsidP="00B805E3">
      <w:pPr>
        <w:pStyle w:val="ListParagraph"/>
        <w:jc w:val="center"/>
        <w:rPr>
          <w:rFonts w:ascii="Arial" w:hAnsi="Arial" w:cs="Arial"/>
          <w:lang w:val="en-US"/>
        </w:rPr>
      </w:pPr>
      <w:r w:rsidRPr="00976117">
        <w:rPr>
          <w:noProof/>
          <w:lang w:val="en-US"/>
        </w:rPr>
        <w:drawing>
          <wp:inline distT="0" distB="0" distL="0" distR="0" wp14:anchorId="071E65C1" wp14:editId="0E873624">
            <wp:extent cx="2901950" cy="1911326"/>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34448" t="7016" r="-1078" b="14966"/>
                    <a:stretch/>
                  </pic:blipFill>
                  <pic:spPr bwMode="auto">
                    <a:xfrm>
                      <a:off x="0" y="0"/>
                      <a:ext cx="2915525" cy="1920267"/>
                    </a:xfrm>
                    <a:prstGeom prst="rect">
                      <a:avLst/>
                    </a:prstGeom>
                    <a:ln>
                      <a:noFill/>
                    </a:ln>
                    <a:extLst>
                      <a:ext uri="{53640926-AAD7-44D8-BBD7-CCE9431645EC}">
                        <a14:shadowObscured xmlns:a14="http://schemas.microsoft.com/office/drawing/2010/main"/>
                      </a:ext>
                    </a:extLst>
                  </pic:spPr>
                </pic:pic>
              </a:graphicData>
            </a:graphic>
          </wp:inline>
        </w:drawing>
      </w:r>
    </w:p>
    <w:p w14:paraId="07CC2CC7" w14:textId="77777777" w:rsidR="00B805E3" w:rsidRPr="00976117" w:rsidRDefault="00B805E3" w:rsidP="00B805E3">
      <w:pPr>
        <w:pStyle w:val="ListParagraph"/>
        <w:jc w:val="both"/>
        <w:rPr>
          <w:rFonts w:ascii="Arial" w:hAnsi="Arial" w:cs="Arial"/>
          <w:lang w:val="en-US"/>
        </w:rPr>
      </w:pPr>
    </w:p>
    <w:p w14:paraId="3EDE855E" w14:textId="6D7EC9DC" w:rsidR="00B805E3" w:rsidRPr="00976117" w:rsidRDefault="00B805E3" w:rsidP="00B805E3">
      <w:pPr>
        <w:pStyle w:val="ListParagraph"/>
        <w:jc w:val="both"/>
        <w:rPr>
          <w:rFonts w:ascii="Arial" w:hAnsi="Arial" w:cs="Arial"/>
          <w:lang w:val="en-US"/>
        </w:rPr>
      </w:pPr>
      <w:r w:rsidRPr="00976117">
        <w:rPr>
          <w:rFonts w:ascii="Arial" w:hAnsi="Arial" w:cs="Arial"/>
          <w:lang w:val="en-US"/>
        </w:rPr>
        <w:t>This position will make the connective tissue underlying the skin more porous and allow the capillary blood to flow easily after the incision.</w:t>
      </w:r>
    </w:p>
    <w:p w14:paraId="3412EFCA" w14:textId="77777777" w:rsidR="008849B3" w:rsidRPr="00976117" w:rsidRDefault="008849B3" w:rsidP="00B805E3">
      <w:pPr>
        <w:pStyle w:val="ListParagraph"/>
        <w:jc w:val="both"/>
        <w:rPr>
          <w:rFonts w:ascii="Arial" w:hAnsi="Arial" w:cs="Arial"/>
          <w:b/>
          <w:bCs/>
          <w:lang w:val="en-US"/>
        </w:rPr>
      </w:pPr>
    </w:p>
    <w:tbl>
      <w:tblPr>
        <w:tblStyle w:val="TableGrid"/>
        <w:tblW w:w="0" w:type="auto"/>
        <w:tblInd w:w="108" w:type="dxa"/>
        <w:tblLayout w:type="fixed"/>
        <w:tblLook w:val="04A0" w:firstRow="1" w:lastRow="0" w:firstColumn="1" w:lastColumn="0" w:noHBand="0" w:noVBand="1"/>
      </w:tblPr>
      <w:tblGrid>
        <w:gridCol w:w="5472"/>
        <w:gridCol w:w="4320"/>
      </w:tblGrid>
      <w:tr w:rsidR="00B805E3" w:rsidRPr="00976117" w14:paraId="3595B642" w14:textId="77777777" w:rsidTr="00B805E3">
        <w:tc>
          <w:tcPr>
            <w:tcW w:w="5472" w:type="dxa"/>
            <w:vAlign w:val="center"/>
          </w:tcPr>
          <w:p w14:paraId="79AF2E07" w14:textId="77777777" w:rsidR="00B805E3" w:rsidRPr="00976117" w:rsidRDefault="00B805E3" w:rsidP="001921FF">
            <w:pPr>
              <w:pStyle w:val="ListParagraph"/>
              <w:numPr>
                <w:ilvl w:val="0"/>
                <w:numId w:val="48"/>
              </w:numPr>
              <w:ind w:left="360"/>
              <w:jc w:val="both"/>
              <w:rPr>
                <w:rFonts w:ascii="Arial" w:hAnsi="Arial" w:cs="Arial"/>
                <w:lang w:val="en-US"/>
              </w:rPr>
            </w:pPr>
            <w:r w:rsidRPr="00976117">
              <w:rPr>
                <w:rFonts w:ascii="Arial" w:hAnsi="Arial" w:cs="Arial"/>
                <w:b/>
                <w:lang w:val="en-US"/>
              </w:rPr>
              <w:t>Place the lancet firmly against the skin with the trigger facing up</w:t>
            </w:r>
            <w:r w:rsidRPr="00976117">
              <w:rPr>
                <w:rFonts w:ascii="Arial" w:hAnsi="Arial" w:cs="Arial"/>
                <w:lang w:val="en-US"/>
              </w:rPr>
              <w:t>, so that the arrow on the lancet is visible and pointing towards the prick site. Use the lancet to</w:t>
            </w:r>
            <w:r w:rsidRPr="00976117">
              <w:rPr>
                <w:rFonts w:ascii="Arial" w:hAnsi="Arial" w:cs="Arial"/>
                <w:b/>
                <w:lang w:val="en-US"/>
              </w:rPr>
              <w:t xml:space="preserve"> prick the skin</w:t>
            </w:r>
            <w:r w:rsidRPr="00976117">
              <w:rPr>
                <w:rFonts w:ascii="Arial" w:hAnsi="Arial" w:cs="Arial"/>
                <w:lang w:val="en-US"/>
              </w:rPr>
              <w:t xml:space="preserve"> by placing the blade-slot surface against the area and pressing the trigger. (The tip of the blade ejects through the blade slot, producing a micro-incision in the skin, and immediately retracts into the device.) After pricking the skin, drop the used lancet into the Sharps container.</w:t>
            </w:r>
          </w:p>
        </w:tc>
        <w:tc>
          <w:tcPr>
            <w:tcW w:w="4320" w:type="dxa"/>
            <w:vAlign w:val="center"/>
          </w:tcPr>
          <w:p w14:paraId="5085BC4D" w14:textId="77777777" w:rsidR="00B805E3" w:rsidRPr="00976117" w:rsidRDefault="00B805E3" w:rsidP="00B805E3">
            <w:pPr>
              <w:pStyle w:val="ListParagraph"/>
              <w:jc w:val="both"/>
              <w:rPr>
                <w:rFonts w:ascii="Arial" w:hAnsi="Arial" w:cs="Arial"/>
                <w:lang w:val="en-US"/>
              </w:rPr>
            </w:pPr>
            <w:r w:rsidRPr="00976117">
              <w:rPr>
                <w:rFonts w:ascii="Arial" w:hAnsi="Arial" w:cs="Arial"/>
                <w:noProof/>
                <w:lang w:val="en-US" w:eastAsia="en-US"/>
              </w:rPr>
              <w:drawing>
                <wp:inline distT="0" distB="0" distL="0" distR="0" wp14:anchorId="08420E6E" wp14:editId="6930407D">
                  <wp:extent cx="2834640" cy="1964471"/>
                  <wp:effectExtent l="0" t="0" r="3810" b="0"/>
                  <wp:docPr id="61925" name="Picture 6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2834640" cy="1964471"/>
                          </a:xfrm>
                          <a:prstGeom prst="rect">
                            <a:avLst/>
                          </a:prstGeom>
                        </pic:spPr>
                      </pic:pic>
                    </a:graphicData>
                  </a:graphic>
                </wp:inline>
              </w:drawing>
            </w:r>
          </w:p>
        </w:tc>
      </w:tr>
    </w:tbl>
    <w:p w14:paraId="3037F355" w14:textId="77777777" w:rsidR="008849B3" w:rsidRPr="00976117" w:rsidRDefault="008849B3" w:rsidP="00920CEB">
      <w:pPr>
        <w:widowControl/>
        <w:spacing w:after="0" w:line="240" w:lineRule="auto"/>
        <w:contextualSpacing/>
        <w:jc w:val="both"/>
        <w:rPr>
          <w:rFonts w:ascii="Arial" w:hAnsi="Arial" w:cs="Arial"/>
          <w:b/>
          <w:lang w:val="en-US"/>
        </w:rPr>
      </w:pPr>
    </w:p>
    <w:p w14:paraId="17A945BE" w14:textId="4B7059F5" w:rsidR="00920CEB" w:rsidRPr="00976117" w:rsidRDefault="00B805E3" w:rsidP="00920CEB">
      <w:pPr>
        <w:widowControl/>
        <w:spacing w:after="0" w:line="240" w:lineRule="auto"/>
        <w:contextualSpacing/>
        <w:jc w:val="both"/>
        <w:rPr>
          <w:rFonts w:ascii="Arial" w:eastAsia="Times New Roman" w:hAnsi="Arial" w:cs="Arial"/>
          <w:lang w:val="en-US"/>
        </w:rPr>
      </w:pPr>
      <w:r w:rsidRPr="00976117">
        <w:rPr>
          <w:rFonts w:ascii="Arial" w:hAnsi="Arial" w:cs="Arial"/>
          <w:b/>
          <w:lang w:val="en-US"/>
        </w:rPr>
        <w:t>Note:</w:t>
      </w:r>
      <w:r w:rsidRPr="00976117">
        <w:rPr>
          <w:rFonts w:ascii="Arial" w:hAnsi="Arial" w:cs="Arial"/>
          <w:lang w:val="en-US"/>
        </w:rPr>
        <w:t xml:space="preserve"> Avoid placing the lancet on the very tip of the finger or the sides beyond the palmar area or you will risk piercing the underlying bone.</w:t>
      </w:r>
      <w:r w:rsidRPr="00976117">
        <w:rPr>
          <w:rFonts w:ascii="Arial" w:eastAsia="Times New Roman" w:hAnsi="Arial" w:cs="Arial"/>
          <w:lang w:val="en-US"/>
        </w:rPr>
        <w:t xml:space="preserve"> You can first place and press the lancet into the finger </w:t>
      </w:r>
      <w:r w:rsidRPr="00976117">
        <w:rPr>
          <w:rFonts w:ascii="Arial" w:eastAsia="Times New Roman" w:hAnsi="Arial" w:cs="Arial"/>
          <w:bCs/>
          <w:lang w:val="en-US"/>
        </w:rPr>
        <w:t>without</w:t>
      </w:r>
      <w:r w:rsidRPr="00976117">
        <w:rPr>
          <w:rFonts w:ascii="Arial" w:eastAsia="Times New Roman" w:hAnsi="Arial" w:cs="Arial"/>
          <w:lang w:val="en-US"/>
        </w:rPr>
        <w:t xml:space="preserve"> pushing the trigger.  The lancet is equipped with “teeth” that will indent the skin to demonstrate where the puncture will occur.  Re-adjust the placement of the lancet if needed.  Using the arrow on the lancet, be sure to pierce the skin perpendicular and not parallel to the fingerprint pattern.  Pricking the finger perpendicular to the fingerprint pattern will allow the blood drop to form on the surface of the finger and not drip down the side.   </w:t>
      </w:r>
    </w:p>
    <w:p w14:paraId="15334940" w14:textId="77777777" w:rsidR="00920CEB" w:rsidRPr="00976117" w:rsidRDefault="00920CEB" w:rsidP="00920CEB">
      <w:pPr>
        <w:widowControl/>
        <w:spacing w:after="0" w:line="240" w:lineRule="auto"/>
        <w:contextualSpacing/>
        <w:jc w:val="both"/>
        <w:rPr>
          <w:rFonts w:ascii="Arial" w:eastAsia="Times New Roman" w:hAnsi="Arial" w:cs="Arial"/>
          <w:lang w:val="en-US"/>
        </w:rPr>
      </w:pPr>
    </w:p>
    <w:p w14:paraId="4A935759" w14:textId="4156BF50" w:rsidR="00920CEB" w:rsidRPr="00976117" w:rsidRDefault="00920CEB" w:rsidP="00920CEB">
      <w:pPr>
        <w:jc w:val="both"/>
        <w:rPr>
          <w:rFonts w:ascii="Gill Sans MT" w:hAnsi="Gill Sans MT"/>
          <w:b/>
          <w:bCs/>
          <w:sz w:val="20"/>
          <w:szCs w:val="20"/>
          <w:lang w:val="en-US"/>
        </w:rPr>
      </w:pPr>
      <w:r w:rsidRPr="00976117">
        <w:rPr>
          <w:rFonts w:ascii="Gill Sans MT" w:hAnsi="Gill Sans MT"/>
          <w:b/>
          <w:bCs/>
          <w:sz w:val="20"/>
          <w:szCs w:val="20"/>
          <w:lang w:val="en-US"/>
        </w:rPr>
        <w:t xml:space="preserve">Figure 3-3. How a position the lancet to prick the finger. </w:t>
      </w:r>
    </w:p>
    <w:p w14:paraId="773F1847" w14:textId="77777777" w:rsidR="00920CEB" w:rsidRPr="00976117" w:rsidRDefault="00920CEB" w:rsidP="00B805E3">
      <w:pPr>
        <w:widowControl/>
        <w:spacing w:after="0" w:line="240" w:lineRule="auto"/>
        <w:contextualSpacing/>
        <w:jc w:val="both"/>
        <w:rPr>
          <w:rFonts w:ascii="Arial" w:eastAsia="Times New Roman" w:hAnsi="Arial" w:cs="Arial"/>
          <w:lang w:val="en-US"/>
        </w:rPr>
      </w:pPr>
    </w:p>
    <w:p w14:paraId="32FFB9C9" w14:textId="77777777" w:rsidR="00B805E3" w:rsidRPr="00976117" w:rsidRDefault="00B805E3" w:rsidP="00B805E3">
      <w:pPr>
        <w:widowControl/>
        <w:spacing w:after="0" w:line="240" w:lineRule="auto"/>
        <w:contextualSpacing/>
        <w:jc w:val="center"/>
        <w:rPr>
          <w:rFonts w:ascii="Arial" w:eastAsia="Times New Roman" w:hAnsi="Arial" w:cs="Arial"/>
          <w:lang w:val="en-US"/>
        </w:rPr>
      </w:pPr>
      <w:r w:rsidRPr="00976117">
        <w:rPr>
          <w:noProof/>
          <w:lang w:val="en-US" w:eastAsia="en-US"/>
        </w:rPr>
        <w:drawing>
          <wp:inline distT="0" distB="0" distL="0" distR="0" wp14:anchorId="7B26F3E4" wp14:editId="20677508">
            <wp:extent cx="4887622" cy="1597231"/>
            <wp:effectExtent l="0" t="0" r="8255"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17258" t="60359" r="40723" b="15229"/>
                    <a:stretch/>
                  </pic:blipFill>
                  <pic:spPr bwMode="auto">
                    <a:xfrm>
                      <a:off x="0" y="0"/>
                      <a:ext cx="4909461" cy="1604368"/>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Ind w:w="108"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5472"/>
        <w:gridCol w:w="4320"/>
      </w:tblGrid>
      <w:tr w:rsidR="00B805E3" w:rsidRPr="00976117" w14:paraId="7652C0D7" w14:textId="77777777" w:rsidTr="00B805E3">
        <w:trPr>
          <w:trHeight w:val="4121"/>
        </w:trPr>
        <w:tc>
          <w:tcPr>
            <w:tcW w:w="5472" w:type="dxa"/>
            <w:tcBorders>
              <w:left w:val="single" w:sz="4" w:space="0" w:color="auto"/>
              <w:bottom w:val="single" w:sz="4" w:space="0" w:color="auto"/>
              <w:right w:val="single" w:sz="4" w:space="0" w:color="auto"/>
            </w:tcBorders>
            <w:vAlign w:val="center"/>
          </w:tcPr>
          <w:p w14:paraId="17871C1A" w14:textId="77777777" w:rsidR="00B805E3" w:rsidRPr="00976117" w:rsidRDefault="00B805E3" w:rsidP="001921FF">
            <w:pPr>
              <w:pStyle w:val="ListParagraph"/>
              <w:numPr>
                <w:ilvl w:val="0"/>
                <w:numId w:val="48"/>
              </w:numPr>
              <w:ind w:left="360"/>
              <w:jc w:val="both"/>
              <w:rPr>
                <w:rFonts w:ascii="Arial" w:hAnsi="Arial" w:cs="Arial"/>
                <w:lang w:val="en-US"/>
              </w:rPr>
            </w:pPr>
            <w:r w:rsidRPr="00976117">
              <w:rPr>
                <w:rFonts w:ascii="Arial" w:hAnsi="Arial" w:cs="Arial"/>
                <w:lang w:val="en-US"/>
              </w:rPr>
              <w:lastRenderedPageBreak/>
              <w:t xml:space="preserve">When your thumb reaches the fingertip, maintain a gentle pressure to </w:t>
            </w:r>
            <w:r w:rsidRPr="00976117">
              <w:rPr>
                <w:rFonts w:ascii="Arial" w:hAnsi="Arial" w:cs="Arial"/>
                <w:b/>
                <w:lang w:val="en-US"/>
              </w:rPr>
              <w:t>trap the blood in the fingertip</w:t>
            </w:r>
            <w:r w:rsidRPr="00976117">
              <w:rPr>
                <w:rFonts w:ascii="Arial" w:hAnsi="Arial" w:cs="Arial"/>
                <w:lang w:val="en-US"/>
              </w:rPr>
              <w:t xml:space="preserve">. </w:t>
            </w:r>
          </w:p>
          <w:p w14:paraId="354DE13F" w14:textId="77777777" w:rsidR="00B805E3" w:rsidRPr="00976117" w:rsidRDefault="00B805E3" w:rsidP="00B805E3">
            <w:pPr>
              <w:pStyle w:val="ListParagraph"/>
              <w:jc w:val="both"/>
              <w:rPr>
                <w:rFonts w:ascii="Arial" w:hAnsi="Arial" w:cs="Arial"/>
                <w:lang w:val="en-US"/>
              </w:rPr>
            </w:pPr>
          </w:p>
        </w:tc>
        <w:tc>
          <w:tcPr>
            <w:tcW w:w="4320" w:type="dxa"/>
            <w:tcBorders>
              <w:left w:val="single" w:sz="4" w:space="0" w:color="auto"/>
              <w:bottom w:val="single" w:sz="4" w:space="0" w:color="auto"/>
              <w:right w:val="single" w:sz="4" w:space="0" w:color="auto"/>
            </w:tcBorders>
            <w:vAlign w:val="center"/>
          </w:tcPr>
          <w:p w14:paraId="07C6F286" w14:textId="77777777" w:rsidR="00B805E3" w:rsidRPr="00976117" w:rsidRDefault="00B805E3" w:rsidP="00B805E3">
            <w:pPr>
              <w:pStyle w:val="BodyText"/>
              <w:spacing w:before="40" w:after="40"/>
              <w:jc w:val="both"/>
              <w:rPr>
                <w:lang w:val="en-US"/>
              </w:rPr>
            </w:pPr>
            <w:r w:rsidRPr="00976117">
              <w:rPr>
                <w:noProof/>
                <w:lang w:val="en-US" w:eastAsia="en-US"/>
              </w:rPr>
              <w:drawing>
                <wp:inline distT="0" distB="0" distL="0" distR="0" wp14:anchorId="3C01697B" wp14:editId="1D3868A8">
                  <wp:extent cx="2834640" cy="2092234"/>
                  <wp:effectExtent l="0" t="0" r="3810" b="3810"/>
                  <wp:docPr id="61926" name="Picture 6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2834640" cy="2092234"/>
                          </a:xfrm>
                          <a:prstGeom prst="rect">
                            <a:avLst/>
                          </a:prstGeom>
                        </pic:spPr>
                      </pic:pic>
                    </a:graphicData>
                  </a:graphic>
                </wp:inline>
              </w:drawing>
            </w:r>
          </w:p>
        </w:tc>
      </w:tr>
      <w:tr w:rsidR="00B805E3" w:rsidRPr="00976117" w14:paraId="56D9DDEB" w14:textId="77777777" w:rsidTr="00B805E3">
        <w:tc>
          <w:tcPr>
            <w:tcW w:w="5472" w:type="dxa"/>
            <w:tcBorders>
              <w:left w:val="single" w:sz="4" w:space="0" w:color="auto"/>
              <w:bottom w:val="single" w:sz="4" w:space="0" w:color="auto"/>
              <w:right w:val="single" w:sz="4" w:space="0" w:color="auto"/>
            </w:tcBorders>
            <w:vAlign w:val="center"/>
          </w:tcPr>
          <w:p w14:paraId="5FBCE0DB" w14:textId="1C8BF512" w:rsidR="00B805E3" w:rsidRPr="00976117" w:rsidRDefault="00B805E3" w:rsidP="001921FF">
            <w:pPr>
              <w:pStyle w:val="ListParagraph"/>
              <w:numPr>
                <w:ilvl w:val="0"/>
                <w:numId w:val="48"/>
              </w:numPr>
              <w:ind w:left="360"/>
              <w:jc w:val="both"/>
              <w:rPr>
                <w:rFonts w:ascii="Arial" w:hAnsi="Arial" w:cs="Arial"/>
                <w:lang w:val="en-US"/>
              </w:rPr>
            </w:pPr>
            <w:r w:rsidRPr="00976117">
              <w:rPr>
                <w:rFonts w:ascii="Arial" w:hAnsi="Arial" w:cs="Arial"/>
                <w:b/>
                <w:lang w:val="en-US"/>
              </w:rPr>
              <w:t xml:space="preserve">When the blood appears, use a sterile gauze pad to wipe away the first </w:t>
            </w:r>
            <w:r w:rsidR="00370FA2">
              <w:rPr>
                <w:rFonts w:ascii="Arial" w:hAnsi="Arial" w:cs="Arial"/>
                <w:b/>
                <w:lang w:val="en-US"/>
              </w:rPr>
              <w:t xml:space="preserve">and second </w:t>
            </w:r>
            <w:r w:rsidRPr="00976117">
              <w:rPr>
                <w:rFonts w:ascii="Arial" w:hAnsi="Arial" w:cs="Arial"/>
                <w:b/>
                <w:lang w:val="en-US"/>
              </w:rPr>
              <w:t>blood drop</w:t>
            </w:r>
            <w:r w:rsidR="00370FA2">
              <w:rPr>
                <w:rFonts w:ascii="Arial" w:hAnsi="Arial" w:cs="Arial"/>
                <w:b/>
                <w:lang w:val="en-US"/>
              </w:rPr>
              <w:t>s</w:t>
            </w:r>
            <w:r w:rsidRPr="00976117">
              <w:rPr>
                <w:rFonts w:ascii="Arial" w:hAnsi="Arial" w:cs="Arial"/>
                <w:b/>
                <w:lang w:val="en-US"/>
              </w:rPr>
              <w:t>.</w:t>
            </w:r>
            <w:r w:rsidRPr="00976117">
              <w:rPr>
                <w:rFonts w:ascii="Arial" w:hAnsi="Arial" w:cs="Arial"/>
                <w:lang w:val="en-US"/>
              </w:rPr>
              <w:t xml:space="preserve"> Collect the third blood drop for anemia testing</w:t>
            </w:r>
            <w:r w:rsidR="000E0594">
              <w:rPr>
                <w:rFonts w:ascii="Arial" w:hAnsi="Arial" w:cs="Arial"/>
                <w:lang w:val="en-US"/>
              </w:rPr>
              <w:t>.</w:t>
            </w:r>
            <w:r w:rsidRPr="00976117">
              <w:rPr>
                <w:rFonts w:ascii="Arial" w:hAnsi="Arial" w:cs="Arial"/>
                <w:lang w:val="en-US"/>
              </w:rPr>
              <w:t xml:space="preserve"> </w:t>
            </w:r>
          </w:p>
          <w:p w14:paraId="6C0B08FF" w14:textId="77777777" w:rsidR="00B805E3" w:rsidRPr="00976117" w:rsidRDefault="00B805E3" w:rsidP="00B805E3">
            <w:pPr>
              <w:pStyle w:val="ListParagraph"/>
              <w:ind w:left="360"/>
              <w:jc w:val="both"/>
              <w:rPr>
                <w:rFonts w:ascii="Arial" w:hAnsi="Arial" w:cs="Arial"/>
                <w:b/>
                <w:lang w:val="en-US"/>
              </w:rPr>
            </w:pPr>
          </w:p>
          <w:p w14:paraId="7E651DDD" w14:textId="43BE5CE8" w:rsidR="00B805E3" w:rsidRPr="00976117" w:rsidRDefault="00B805E3" w:rsidP="00B805E3">
            <w:pPr>
              <w:pStyle w:val="ListParagraph"/>
              <w:ind w:left="360"/>
              <w:jc w:val="both"/>
              <w:rPr>
                <w:rFonts w:ascii="Arial" w:hAnsi="Arial" w:cs="Arial"/>
                <w:lang w:val="en-US"/>
              </w:rPr>
            </w:pPr>
          </w:p>
        </w:tc>
        <w:tc>
          <w:tcPr>
            <w:tcW w:w="4320" w:type="dxa"/>
            <w:tcBorders>
              <w:left w:val="single" w:sz="4" w:space="0" w:color="auto"/>
              <w:bottom w:val="single" w:sz="4" w:space="0" w:color="auto"/>
              <w:right w:val="single" w:sz="4" w:space="0" w:color="auto"/>
            </w:tcBorders>
          </w:tcPr>
          <w:p w14:paraId="0837919D" w14:textId="77777777" w:rsidR="00B805E3" w:rsidRPr="00976117" w:rsidRDefault="00B805E3" w:rsidP="00B805E3">
            <w:pPr>
              <w:pStyle w:val="BodyText"/>
              <w:spacing w:before="40" w:after="40"/>
              <w:jc w:val="both"/>
              <w:rPr>
                <w:sz w:val="8"/>
                <w:szCs w:val="8"/>
                <w:lang w:val="en-US"/>
              </w:rPr>
            </w:pPr>
            <w:r w:rsidRPr="00976117">
              <w:rPr>
                <w:noProof/>
                <w:lang w:val="en-US" w:eastAsia="en-US"/>
              </w:rPr>
              <w:drawing>
                <wp:inline distT="0" distB="0" distL="0" distR="0" wp14:anchorId="1813A7C3" wp14:editId="45179631">
                  <wp:extent cx="2651220" cy="1393952"/>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25732" t="15523" r="13762" b="27934"/>
                          <a:stretch/>
                        </pic:blipFill>
                        <pic:spPr bwMode="auto">
                          <a:xfrm>
                            <a:off x="0" y="0"/>
                            <a:ext cx="2669731" cy="1403685"/>
                          </a:xfrm>
                          <a:prstGeom prst="rect">
                            <a:avLst/>
                          </a:prstGeom>
                          <a:ln>
                            <a:noFill/>
                          </a:ln>
                          <a:extLst>
                            <a:ext uri="{53640926-AAD7-44D8-BBD7-CCE9431645EC}">
                              <a14:shadowObscured xmlns:a14="http://schemas.microsoft.com/office/drawing/2010/main"/>
                            </a:ext>
                          </a:extLst>
                        </pic:spPr>
                      </pic:pic>
                    </a:graphicData>
                  </a:graphic>
                </wp:inline>
              </w:drawing>
            </w:r>
          </w:p>
        </w:tc>
      </w:tr>
      <w:tr w:rsidR="00B805E3" w:rsidRPr="00976117" w14:paraId="141DFF48" w14:textId="77777777" w:rsidTr="00B805E3">
        <w:trPr>
          <w:trHeight w:val="3500"/>
        </w:trPr>
        <w:tc>
          <w:tcPr>
            <w:tcW w:w="5472" w:type="dxa"/>
            <w:tcBorders>
              <w:left w:val="single" w:sz="4" w:space="0" w:color="auto"/>
              <w:bottom w:val="single" w:sz="4" w:space="0" w:color="auto"/>
              <w:right w:val="single" w:sz="4" w:space="0" w:color="auto"/>
            </w:tcBorders>
            <w:vAlign w:val="center"/>
          </w:tcPr>
          <w:p w14:paraId="7F236ED0" w14:textId="77777777" w:rsidR="00B805E3" w:rsidRPr="00976117" w:rsidRDefault="00B805E3" w:rsidP="001921FF">
            <w:pPr>
              <w:pStyle w:val="ListParagraph"/>
              <w:numPr>
                <w:ilvl w:val="0"/>
                <w:numId w:val="48"/>
              </w:numPr>
              <w:ind w:left="360"/>
              <w:jc w:val="both"/>
              <w:rPr>
                <w:rFonts w:ascii="Arial" w:hAnsi="Arial" w:cs="Arial"/>
                <w:b/>
                <w:bCs/>
                <w:lang w:val="en-US"/>
              </w:rPr>
            </w:pPr>
            <w:r w:rsidRPr="00976117">
              <w:rPr>
                <w:rFonts w:ascii="Arial" w:eastAsia="Times New Roman" w:hAnsi="Arial" w:cs="Arial"/>
                <w:b/>
                <w:lang w:val="en-US"/>
              </w:rPr>
              <w:t>When blood collection is completed, apply a piece of sterile gauze at the prick site to stop the blood flow.</w:t>
            </w:r>
          </w:p>
        </w:tc>
        <w:tc>
          <w:tcPr>
            <w:tcW w:w="4320" w:type="dxa"/>
            <w:tcBorders>
              <w:left w:val="single" w:sz="4" w:space="0" w:color="auto"/>
              <w:bottom w:val="single" w:sz="4" w:space="0" w:color="auto"/>
              <w:right w:val="single" w:sz="4" w:space="0" w:color="auto"/>
            </w:tcBorders>
          </w:tcPr>
          <w:p w14:paraId="0D5F17BA" w14:textId="77777777" w:rsidR="00B805E3" w:rsidRPr="00976117" w:rsidRDefault="00B805E3" w:rsidP="00B805E3">
            <w:pPr>
              <w:pStyle w:val="BodyText"/>
              <w:spacing w:before="40" w:after="40"/>
              <w:jc w:val="both"/>
              <w:rPr>
                <w:noProof/>
                <w:lang w:val="en-US" w:eastAsia="en-US"/>
              </w:rPr>
            </w:pPr>
            <w:r w:rsidRPr="00976117">
              <w:rPr>
                <w:noProof/>
                <w:lang w:val="en-US" w:eastAsia="en-US"/>
              </w:rPr>
              <w:drawing>
                <wp:inline distT="0" distB="0" distL="0" distR="0" wp14:anchorId="34E9B20A" wp14:editId="045FF41E">
                  <wp:extent cx="2689761" cy="2374664"/>
                  <wp:effectExtent l="0" t="0" r="0" b="698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74271" t="12333" r="2208" b="13845"/>
                          <a:stretch/>
                        </pic:blipFill>
                        <pic:spPr bwMode="auto">
                          <a:xfrm>
                            <a:off x="0" y="0"/>
                            <a:ext cx="2701894" cy="2385376"/>
                          </a:xfrm>
                          <a:prstGeom prst="rect">
                            <a:avLst/>
                          </a:prstGeom>
                          <a:ln>
                            <a:noFill/>
                          </a:ln>
                          <a:extLst>
                            <a:ext uri="{53640926-AAD7-44D8-BBD7-CCE9431645EC}">
                              <a14:shadowObscured xmlns:a14="http://schemas.microsoft.com/office/drawing/2010/main"/>
                            </a:ext>
                          </a:extLst>
                        </pic:spPr>
                      </pic:pic>
                    </a:graphicData>
                  </a:graphic>
                </wp:inline>
              </w:drawing>
            </w:r>
          </w:p>
        </w:tc>
      </w:tr>
      <w:tr w:rsidR="00B805E3" w:rsidRPr="00976117" w14:paraId="738BF95C" w14:textId="77777777" w:rsidTr="00B805E3">
        <w:trPr>
          <w:trHeight w:val="3500"/>
        </w:trPr>
        <w:tc>
          <w:tcPr>
            <w:tcW w:w="5472" w:type="dxa"/>
            <w:tcBorders>
              <w:left w:val="single" w:sz="4" w:space="0" w:color="auto"/>
              <w:bottom w:val="single" w:sz="4" w:space="0" w:color="auto"/>
              <w:right w:val="single" w:sz="4" w:space="0" w:color="auto"/>
            </w:tcBorders>
            <w:vAlign w:val="center"/>
          </w:tcPr>
          <w:p w14:paraId="5DD73649" w14:textId="77777777" w:rsidR="00B805E3" w:rsidRPr="00976117" w:rsidRDefault="00B805E3" w:rsidP="00B805E3">
            <w:pPr>
              <w:pStyle w:val="ListParagraph"/>
              <w:jc w:val="both"/>
              <w:rPr>
                <w:rFonts w:ascii="Arial" w:hAnsi="Arial" w:cs="Arial"/>
                <w:b/>
                <w:lang w:val="en-US"/>
              </w:rPr>
            </w:pPr>
          </w:p>
          <w:p w14:paraId="244A7326" w14:textId="77777777" w:rsidR="00B805E3" w:rsidRPr="00976117" w:rsidRDefault="00B805E3" w:rsidP="001921FF">
            <w:pPr>
              <w:pStyle w:val="ListParagraph"/>
              <w:numPr>
                <w:ilvl w:val="0"/>
                <w:numId w:val="48"/>
              </w:numPr>
              <w:ind w:left="360"/>
              <w:jc w:val="both"/>
              <w:rPr>
                <w:rFonts w:ascii="Arial" w:hAnsi="Arial" w:cs="Arial"/>
                <w:b/>
                <w:lang w:val="en-US"/>
              </w:rPr>
            </w:pPr>
            <w:r w:rsidRPr="00976117">
              <w:rPr>
                <w:rFonts w:ascii="Arial" w:hAnsi="Arial" w:cs="Arial"/>
                <w:b/>
                <w:lang w:val="en-US"/>
              </w:rPr>
              <w:t>Apply an adhesive bandage to the prick site.</w:t>
            </w:r>
          </w:p>
        </w:tc>
        <w:tc>
          <w:tcPr>
            <w:tcW w:w="4320" w:type="dxa"/>
            <w:tcBorders>
              <w:left w:val="single" w:sz="4" w:space="0" w:color="auto"/>
              <w:bottom w:val="single" w:sz="4" w:space="0" w:color="auto"/>
              <w:right w:val="single" w:sz="4" w:space="0" w:color="auto"/>
            </w:tcBorders>
          </w:tcPr>
          <w:p w14:paraId="57305078" w14:textId="77777777" w:rsidR="00B805E3" w:rsidRPr="00976117" w:rsidRDefault="00B805E3" w:rsidP="00B805E3">
            <w:pPr>
              <w:pStyle w:val="BodyText"/>
              <w:spacing w:before="40" w:after="40"/>
              <w:jc w:val="both"/>
              <w:rPr>
                <w:lang w:val="en-US"/>
              </w:rPr>
            </w:pPr>
            <w:r w:rsidRPr="00976117">
              <w:rPr>
                <w:noProof/>
                <w:lang w:val="en-US" w:eastAsia="en-US"/>
              </w:rPr>
              <w:drawing>
                <wp:inline distT="0" distB="0" distL="0" distR="0" wp14:anchorId="7024C523" wp14:editId="4DABD04B">
                  <wp:extent cx="2834640" cy="1876636"/>
                  <wp:effectExtent l="0" t="0" r="3810" b="9525"/>
                  <wp:docPr id="61929" name="Picture 6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2834640" cy="1876636"/>
                          </a:xfrm>
                          <a:prstGeom prst="rect">
                            <a:avLst/>
                          </a:prstGeom>
                        </pic:spPr>
                      </pic:pic>
                    </a:graphicData>
                  </a:graphic>
                </wp:inline>
              </w:drawing>
            </w:r>
          </w:p>
        </w:tc>
      </w:tr>
      <w:tr w:rsidR="00B805E3" w:rsidRPr="00976117" w14:paraId="1EEFC4B5" w14:textId="77777777" w:rsidTr="00B805E3">
        <w:tc>
          <w:tcPr>
            <w:tcW w:w="5472" w:type="dxa"/>
            <w:tcBorders>
              <w:left w:val="single" w:sz="4" w:space="0" w:color="auto"/>
              <w:right w:val="single" w:sz="4" w:space="0" w:color="auto"/>
            </w:tcBorders>
            <w:vAlign w:val="center"/>
          </w:tcPr>
          <w:p w14:paraId="5BEA4298" w14:textId="77777777" w:rsidR="00B805E3" w:rsidRPr="00976117" w:rsidRDefault="00B805E3" w:rsidP="001921FF">
            <w:pPr>
              <w:pStyle w:val="ListParagraph"/>
              <w:numPr>
                <w:ilvl w:val="0"/>
                <w:numId w:val="48"/>
              </w:numPr>
              <w:ind w:left="360"/>
              <w:jc w:val="both"/>
              <w:rPr>
                <w:rFonts w:ascii="Arial" w:hAnsi="Arial" w:cs="Arial"/>
                <w:lang w:val="en-US"/>
              </w:rPr>
            </w:pPr>
            <w:r w:rsidRPr="00976117">
              <w:rPr>
                <w:rFonts w:ascii="Arial" w:hAnsi="Arial" w:cs="Arial"/>
                <w:b/>
                <w:lang w:val="en-US"/>
              </w:rPr>
              <w:t>Discard all materials used in the blood collection procedure in a labeled biohazardous waste bag.</w:t>
            </w:r>
            <w:r w:rsidRPr="00976117">
              <w:rPr>
                <w:rFonts w:ascii="Arial" w:hAnsi="Arial" w:cs="Arial"/>
                <w:lang w:val="en-US"/>
              </w:rPr>
              <w:t xml:space="preserve"> </w:t>
            </w:r>
          </w:p>
        </w:tc>
        <w:tc>
          <w:tcPr>
            <w:tcW w:w="4320" w:type="dxa"/>
            <w:tcBorders>
              <w:left w:val="single" w:sz="4" w:space="0" w:color="auto"/>
              <w:right w:val="single" w:sz="4" w:space="0" w:color="auto"/>
            </w:tcBorders>
          </w:tcPr>
          <w:p w14:paraId="4509AAF1" w14:textId="77777777" w:rsidR="00B805E3" w:rsidRPr="00976117" w:rsidRDefault="00B805E3" w:rsidP="00B805E3">
            <w:pPr>
              <w:pStyle w:val="BodyText"/>
              <w:spacing w:before="40" w:after="40"/>
              <w:jc w:val="both"/>
              <w:rPr>
                <w:lang w:val="en-US"/>
              </w:rPr>
            </w:pPr>
            <w:r w:rsidRPr="00976117">
              <w:rPr>
                <w:noProof/>
                <w:lang w:val="en-US" w:eastAsia="en-US"/>
              </w:rPr>
              <w:drawing>
                <wp:inline distT="0" distB="0" distL="0" distR="0" wp14:anchorId="53629B65" wp14:editId="08F05CD8">
                  <wp:extent cx="2743200" cy="2868922"/>
                  <wp:effectExtent l="0" t="0" r="0" b="8255"/>
                  <wp:docPr id="12295" name="Picture 62" descr="Fingerpric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 name="Picture 62" descr="Fingerprick 1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743200" cy="2868922"/>
                          </a:xfrm>
                          <a:prstGeom prst="rect">
                            <a:avLst/>
                          </a:prstGeom>
                          <a:noFill/>
                          <a:ln>
                            <a:noFill/>
                          </a:ln>
                          <a:effectLst/>
                        </pic:spPr>
                      </pic:pic>
                    </a:graphicData>
                  </a:graphic>
                </wp:inline>
              </w:drawing>
            </w:r>
          </w:p>
        </w:tc>
      </w:tr>
    </w:tbl>
    <w:p w14:paraId="6D1065E1" w14:textId="24CB7590" w:rsidR="00B805E3" w:rsidRPr="00976117" w:rsidRDefault="00B805E3" w:rsidP="00B805E3">
      <w:pPr>
        <w:pStyle w:val="Heading2"/>
        <w:ind w:left="1260" w:hanging="1170"/>
        <w:jc w:val="both"/>
      </w:pPr>
      <w:bookmarkStart w:id="115" w:name="_Toc81926190"/>
      <w:bookmarkStart w:id="116" w:name="_Toc261874672"/>
      <w:bookmarkStart w:id="117" w:name="_Toc262716921"/>
      <w:bookmarkStart w:id="118" w:name="_Toc281839032"/>
      <w:bookmarkStart w:id="119" w:name="_Toc281839635"/>
      <w:bookmarkStart w:id="120" w:name="_Toc293068768"/>
      <w:bookmarkEnd w:id="114"/>
      <w:r w:rsidRPr="00976117">
        <w:t>Obtaining capillary blood from a child’s heel</w:t>
      </w:r>
      <w:bookmarkEnd w:id="115"/>
    </w:p>
    <w:p w14:paraId="2921492C" w14:textId="77777777" w:rsidR="00B805E3" w:rsidRPr="00976117" w:rsidRDefault="00B805E3" w:rsidP="00B805E3">
      <w:pPr>
        <w:jc w:val="both"/>
        <w:rPr>
          <w:rFonts w:ascii="Arial" w:hAnsi="Arial" w:cs="Arial"/>
          <w:lang w:val="en-US"/>
        </w:rPr>
      </w:pPr>
      <w:r w:rsidRPr="00976117">
        <w:rPr>
          <w:rFonts w:ascii="Arial" w:hAnsi="Arial" w:cs="Arial"/>
          <w:lang w:val="en-US"/>
        </w:rPr>
        <w:t xml:space="preserve">The </w:t>
      </w:r>
      <w:r w:rsidRPr="00976117">
        <w:rPr>
          <w:rFonts w:ascii="Arial" w:hAnsi="Arial" w:cs="Arial"/>
          <w:bCs/>
          <w:lang w:val="en-US"/>
        </w:rPr>
        <w:t>heel</w:t>
      </w:r>
      <w:r w:rsidRPr="00976117">
        <w:rPr>
          <w:rFonts w:ascii="Arial" w:hAnsi="Arial" w:cs="Arial"/>
          <w:i/>
          <w:lang w:val="en-US"/>
        </w:rPr>
        <w:t xml:space="preserve"> </w:t>
      </w:r>
      <w:r w:rsidRPr="00976117">
        <w:rPr>
          <w:rFonts w:ascii="Arial" w:hAnsi="Arial" w:cs="Arial"/>
          <w:lang w:val="en-US"/>
        </w:rPr>
        <w:t>is the</w:t>
      </w:r>
      <w:r w:rsidRPr="00976117">
        <w:rPr>
          <w:rFonts w:ascii="Arial" w:hAnsi="Arial" w:cs="Arial"/>
          <w:i/>
          <w:lang w:val="en-US"/>
        </w:rPr>
        <w:t xml:space="preserve"> </w:t>
      </w:r>
      <w:r w:rsidRPr="00976117">
        <w:rPr>
          <w:rFonts w:ascii="Arial" w:hAnsi="Arial" w:cs="Arial"/>
          <w:lang w:val="en-US"/>
        </w:rPr>
        <w:t xml:space="preserve">puncture site for children </w:t>
      </w:r>
      <w:proofErr w:type="gramStart"/>
      <w:r w:rsidRPr="00976117">
        <w:rPr>
          <w:rFonts w:ascii="Arial" w:hAnsi="Arial" w:cs="Arial"/>
          <w:lang w:val="en-US"/>
        </w:rPr>
        <w:t>age</w:t>
      </w:r>
      <w:proofErr w:type="gramEnd"/>
      <w:r w:rsidRPr="00976117">
        <w:rPr>
          <w:rFonts w:ascii="Arial" w:hAnsi="Arial" w:cs="Arial"/>
          <w:lang w:val="en-US"/>
        </w:rPr>
        <w:t xml:space="preserve"> 6 - 11 months, or malnourished (skinny) children whose fingers are very thin. A lancet that punctures to a depth of 1.8 – 2.0 mm will be used to puncture the heel. The following describes the steps that are involved in obtaining a capillary blood drop from the heel. </w:t>
      </w:r>
    </w:p>
    <w:tbl>
      <w:tblPr>
        <w:tblStyle w:val="TableGrid"/>
        <w:tblW w:w="0" w:type="auto"/>
        <w:tblInd w:w="90"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5490"/>
        <w:gridCol w:w="4320"/>
      </w:tblGrid>
      <w:tr w:rsidR="00B805E3" w:rsidRPr="00976117" w14:paraId="00552461" w14:textId="77777777" w:rsidTr="00B805E3">
        <w:tc>
          <w:tcPr>
            <w:tcW w:w="5490" w:type="dxa"/>
            <w:tcBorders>
              <w:left w:val="single" w:sz="4" w:space="0" w:color="auto"/>
              <w:bottom w:val="single" w:sz="4" w:space="0" w:color="auto"/>
              <w:right w:val="single" w:sz="4" w:space="0" w:color="auto"/>
            </w:tcBorders>
            <w:vAlign w:val="center"/>
          </w:tcPr>
          <w:p w14:paraId="7D00EE21" w14:textId="77777777" w:rsidR="00B805E3" w:rsidRPr="00976117" w:rsidRDefault="00B805E3" w:rsidP="001921FF">
            <w:pPr>
              <w:pStyle w:val="ListParagraph"/>
              <w:numPr>
                <w:ilvl w:val="0"/>
                <w:numId w:val="50"/>
              </w:numPr>
              <w:ind w:left="360"/>
              <w:jc w:val="both"/>
              <w:rPr>
                <w:rFonts w:ascii="Arial" w:hAnsi="Arial" w:cs="Arial"/>
                <w:lang w:val="en-US"/>
              </w:rPr>
            </w:pPr>
            <w:r w:rsidRPr="00976117">
              <w:rPr>
                <w:rFonts w:ascii="Arial" w:hAnsi="Arial" w:cs="Arial"/>
                <w:b/>
                <w:lang w:val="en-US"/>
              </w:rPr>
              <w:lastRenderedPageBreak/>
              <w:t>Prepare to prick</w:t>
            </w:r>
            <w:r w:rsidRPr="00976117">
              <w:rPr>
                <w:rFonts w:ascii="Arial" w:hAnsi="Arial" w:cs="Arial"/>
                <w:lang w:val="en-US"/>
              </w:rPr>
              <w:t xml:space="preserve"> outside an imaginary line drawn from the middle of the big toe to the heel or outside an imaginary line drawn from the area between the fourth and fifth toes to the heel. Take care to avoid the central area of the foot (to avoid injury to the nerves and tendons) or the center of the heel (to avoid piercing the heel bone). </w:t>
            </w:r>
          </w:p>
        </w:tc>
        <w:tc>
          <w:tcPr>
            <w:tcW w:w="4320" w:type="dxa"/>
            <w:tcBorders>
              <w:left w:val="single" w:sz="4" w:space="0" w:color="auto"/>
              <w:bottom w:val="single" w:sz="4" w:space="0" w:color="auto"/>
              <w:right w:val="single" w:sz="4" w:space="0" w:color="auto"/>
            </w:tcBorders>
          </w:tcPr>
          <w:p w14:paraId="27BC5D54" w14:textId="77777777" w:rsidR="00B805E3" w:rsidRPr="00976117" w:rsidRDefault="00B805E3" w:rsidP="00B805E3">
            <w:pPr>
              <w:spacing w:before="40" w:after="40" w:line="288" w:lineRule="auto"/>
              <w:jc w:val="both"/>
              <w:rPr>
                <w:lang w:val="en-US"/>
              </w:rPr>
            </w:pPr>
            <w:r w:rsidRPr="00976117">
              <w:rPr>
                <w:noProof/>
                <w:lang w:val="en-US" w:eastAsia="en-US"/>
              </w:rPr>
              <w:drawing>
                <wp:inline distT="0" distB="0" distL="0" distR="0" wp14:anchorId="08267435" wp14:editId="4644CF66">
                  <wp:extent cx="2672036" cy="2504632"/>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2672036" cy="2504632"/>
                          </a:xfrm>
                          <a:prstGeom prst="rect">
                            <a:avLst/>
                          </a:prstGeom>
                        </pic:spPr>
                      </pic:pic>
                    </a:graphicData>
                  </a:graphic>
                </wp:inline>
              </w:drawing>
            </w:r>
          </w:p>
        </w:tc>
      </w:tr>
      <w:tr w:rsidR="00B805E3" w:rsidRPr="00976117" w14:paraId="5E311F74" w14:textId="77777777" w:rsidTr="00B805E3">
        <w:tc>
          <w:tcPr>
            <w:tcW w:w="5490" w:type="dxa"/>
            <w:tcBorders>
              <w:left w:val="single" w:sz="4" w:space="0" w:color="auto"/>
              <w:right w:val="single" w:sz="4" w:space="0" w:color="auto"/>
            </w:tcBorders>
            <w:vAlign w:val="center"/>
          </w:tcPr>
          <w:p w14:paraId="5D614DF1" w14:textId="77777777" w:rsidR="00B805E3" w:rsidRPr="00976117" w:rsidRDefault="00B805E3" w:rsidP="001921FF">
            <w:pPr>
              <w:pStyle w:val="ListParagraph"/>
              <w:numPr>
                <w:ilvl w:val="0"/>
                <w:numId w:val="50"/>
              </w:numPr>
              <w:ind w:left="360"/>
              <w:jc w:val="both"/>
              <w:rPr>
                <w:rFonts w:ascii="Arial" w:hAnsi="Arial" w:cs="Arial"/>
                <w:lang w:val="en-US"/>
              </w:rPr>
            </w:pPr>
            <w:r w:rsidRPr="00976117">
              <w:rPr>
                <w:rFonts w:ascii="Arial" w:hAnsi="Arial" w:cs="Arial"/>
                <w:b/>
                <w:lang w:val="en-US"/>
              </w:rPr>
              <w:t>Hold the heel firmly.</w:t>
            </w:r>
            <w:r w:rsidRPr="00976117">
              <w:rPr>
                <w:rFonts w:ascii="Arial" w:hAnsi="Arial" w:cs="Arial"/>
                <w:lang w:val="en-US"/>
              </w:rPr>
              <w:t xml:space="preserve"> Apply moderate pressure near the puncture site by wrapping the heel using your thumb and second finger.</w:t>
            </w:r>
          </w:p>
          <w:p w14:paraId="78F7F2F0" w14:textId="77777777" w:rsidR="00B805E3" w:rsidRPr="00976117" w:rsidRDefault="00B805E3" w:rsidP="00B805E3">
            <w:pPr>
              <w:pStyle w:val="ListParagraph"/>
              <w:ind w:left="360"/>
              <w:jc w:val="both"/>
              <w:rPr>
                <w:rFonts w:ascii="Arial" w:hAnsi="Arial" w:cs="Arial"/>
                <w:lang w:val="en-US"/>
              </w:rPr>
            </w:pPr>
          </w:p>
          <w:p w14:paraId="5B2FC7FD" w14:textId="77777777" w:rsidR="00B805E3" w:rsidRPr="00976117" w:rsidRDefault="00B805E3" w:rsidP="001921FF">
            <w:pPr>
              <w:pStyle w:val="ListParagraph"/>
              <w:numPr>
                <w:ilvl w:val="0"/>
                <w:numId w:val="50"/>
              </w:numPr>
              <w:ind w:left="360"/>
              <w:jc w:val="both"/>
              <w:rPr>
                <w:rFonts w:ascii="Arial" w:hAnsi="Arial" w:cs="Arial"/>
                <w:lang w:val="en-US"/>
              </w:rPr>
            </w:pPr>
            <w:r w:rsidRPr="00976117">
              <w:rPr>
                <w:rFonts w:ascii="Arial" w:hAnsi="Arial" w:cs="Arial"/>
                <w:b/>
                <w:lang w:val="en-US"/>
              </w:rPr>
              <w:t>Clean the site with an alcohol prep.</w:t>
            </w:r>
            <w:r w:rsidRPr="00976117">
              <w:rPr>
                <w:rFonts w:ascii="Arial" w:hAnsi="Arial" w:cs="Arial"/>
                <w:lang w:val="en-US"/>
              </w:rPr>
              <w:t xml:space="preserve"> Make sure the site is dry before puncturing the skin with the lancet. In selecting a puncture site, avoid any areas of the skin that are broken or infected.</w:t>
            </w:r>
          </w:p>
        </w:tc>
        <w:tc>
          <w:tcPr>
            <w:tcW w:w="4320" w:type="dxa"/>
            <w:tcBorders>
              <w:left w:val="single" w:sz="4" w:space="0" w:color="auto"/>
              <w:right w:val="single" w:sz="4" w:space="0" w:color="auto"/>
            </w:tcBorders>
          </w:tcPr>
          <w:p w14:paraId="531816D7" w14:textId="77777777" w:rsidR="00B805E3" w:rsidRPr="00976117" w:rsidRDefault="00B805E3" w:rsidP="00B805E3">
            <w:pPr>
              <w:spacing w:before="40" w:after="40" w:line="288" w:lineRule="auto"/>
              <w:jc w:val="both"/>
              <w:rPr>
                <w:lang w:val="en-US"/>
              </w:rPr>
            </w:pPr>
            <w:r w:rsidRPr="00976117">
              <w:rPr>
                <w:noProof/>
                <w:lang w:val="en-US" w:eastAsia="en-US"/>
              </w:rPr>
              <w:drawing>
                <wp:inline distT="0" distB="0" distL="0" distR="0" wp14:anchorId="58D55418" wp14:editId="0B0806F8">
                  <wp:extent cx="2710180" cy="1432524"/>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35087" t="12473" r="10332" b="36250"/>
                          <a:stretch/>
                        </pic:blipFill>
                        <pic:spPr bwMode="auto">
                          <a:xfrm>
                            <a:off x="0" y="0"/>
                            <a:ext cx="2720525" cy="1437992"/>
                          </a:xfrm>
                          <a:prstGeom prst="rect">
                            <a:avLst/>
                          </a:prstGeom>
                          <a:ln>
                            <a:noFill/>
                          </a:ln>
                          <a:extLst>
                            <a:ext uri="{53640926-AAD7-44D8-BBD7-CCE9431645EC}">
                              <a14:shadowObscured xmlns:a14="http://schemas.microsoft.com/office/drawing/2010/main"/>
                            </a:ext>
                          </a:extLst>
                        </pic:spPr>
                      </pic:pic>
                    </a:graphicData>
                  </a:graphic>
                </wp:inline>
              </w:drawing>
            </w:r>
          </w:p>
        </w:tc>
      </w:tr>
      <w:tr w:rsidR="00B805E3" w:rsidRPr="00976117" w14:paraId="471AD6A6" w14:textId="77777777" w:rsidTr="00B805E3">
        <w:tc>
          <w:tcPr>
            <w:tcW w:w="5490" w:type="dxa"/>
            <w:tcBorders>
              <w:left w:val="single" w:sz="4" w:space="0" w:color="auto"/>
              <w:bottom w:val="single" w:sz="4" w:space="0" w:color="auto"/>
              <w:right w:val="single" w:sz="4" w:space="0" w:color="auto"/>
            </w:tcBorders>
            <w:vAlign w:val="center"/>
          </w:tcPr>
          <w:p w14:paraId="1D908DD1" w14:textId="77777777" w:rsidR="00B805E3" w:rsidRPr="00976117" w:rsidRDefault="00B805E3" w:rsidP="001921FF">
            <w:pPr>
              <w:pStyle w:val="ListParagraph"/>
              <w:numPr>
                <w:ilvl w:val="0"/>
                <w:numId w:val="50"/>
              </w:numPr>
              <w:ind w:left="360"/>
              <w:jc w:val="both"/>
              <w:rPr>
                <w:rFonts w:ascii="Arial" w:hAnsi="Arial" w:cs="Arial"/>
                <w:lang w:val="en-US"/>
              </w:rPr>
            </w:pPr>
            <w:r w:rsidRPr="00976117">
              <w:rPr>
                <w:rFonts w:ascii="Arial" w:hAnsi="Arial" w:cs="Arial"/>
                <w:b/>
                <w:bCs/>
                <w:lang w:val="en-US"/>
              </w:rPr>
              <w:t>Place the blade-slot surface against the skin and press the trigger.</w:t>
            </w:r>
            <w:r w:rsidRPr="00976117">
              <w:rPr>
                <w:rFonts w:ascii="Arial" w:hAnsi="Arial" w:cs="Arial"/>
                <w:lang w:val="en-US"/>
              </w:rPr>
              <w:t xml:space="preserve"> Ensure the free flow of blood.</w:t>
            </w:r>
          </w:p>
          <w:p w14:paraId="4D9D5B40" w14:textId="77777777" w:rsidR="00B805E3" w:rsidRPr="00976117" w:rsidRDefault="00B805E3" w:rsidP="00B805E3">
            <w:pPr>
              <w:pStyle w:val="ListParagraph"/>
              <w:rPr>
                <w:rFonts w:ascii="Arial" w:hAnsi="Arial" w:cs="Arial"/>
                <w:b/>
                <w:lang w:val="en-US"/>
              </w:rPr>
            </w:pPr>
          </w:p>
        </w:tc>
        <w:tc>
          <w:tcPr>
            <w:tcW w:w="4320" w:type="dxa"/>
            <w:tcBorders>
              <w:left w:val="single" w:sz="4" w:space="0" w:color="auto"/>
              <w:bottom w:val="single" w:sz="4" w:space="0" w:color="auto"/>
              <w:right w:val="single" w:sz="4" w:space="0" w:color="auto"/>
            </w:tcBorders>
          </w:tcPr>
          <w:p w14:paraId="28C2754D" w14:textId="77777777" w:rsidR="00B805E3" w:rsidRPr="00976117" w:rsidRDefault="00B805E3" w:rsidP="00B805E3">
            <w:pPr>
              <w:spacing w:before="40" w:after="40" w:line="288" w:lineRule="auto"/>
              <w:jc w:val="both"/>
              <w:rPr>
                <w:noProof/>
                <w:lang w:val="en-US" w:eastAsia="en-US"/>
              </w:rPr>
            </w:pPr>
            <w:r w:rsidRPr="00976117">
              <w:rPr>
                <w:noProof/>
                <w:lang w:val="en-US" w:eastAsia="en-US"/>
              </w:rPr>
              <w:drawing>
                <wp:inline distT="0" distB="0" distL="0" distR="0" wp14:anchorId="4E00214C" wp14:editId="760A4C34">
                  <wp:extent cx="2633472" cy="1497358"/>
                  <wp:effectExtent l="0" t="0" r="0" b="7620"/>
                  <wp:docPr id="61949" name="Picture 6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Extracting blood from heel"/>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12104" t="12911" r="11815" b="10186"/>
                          <a:stretch/>
                        </pic:blipFill>
                        <pic:spPr bwMode="auto">
                          <a:xfrm>
                            <a:off x="0" y="0"/>
                            <a:ext cx="2645222" cy="15040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805E3" w:rsidRPr="00976117" w14:paraId="248EFD57" w14:textId="77777777" w:rsidTr="00B805E3">
        <w:tc>
          <w:tcPr>
            <w:tcW w:w="5490" w:type="dxa"/>
            <w:tcBorders>
              <w:left w:val="single" w:sz="4" w:space="0" w:color="auto"/>
              <w:bottom w:val="single" w:sz="4" w:space="0" w:color="auto"/>
              <w:right w:val="single" w:sz="4" w:space="0" w:color="auto"/>
            </w:tcBorders>
            <w:vAlign w:val="center"/>
          </w:tcPr>
          <w:p w14:paraId="6BA989AD" w14:textId="77777777" w:rsidR="00B805E3" w:rsidRPr="00976117" w:rsidRDefault="00B805E3" w:rsidP="001921FF">
            <w:pPr>
              <w:pStyle w:val="ListParagraph"/>
              <w:numPr>
                <w:ilvl w:val="0"/>
                <w:numId w:val="50"/>
              </w:numPr>
              <w:ind w:left="360"/>
              <w:jc w:val="both"/>
              <w:rPr>
                <w:rFonts w:ascii="Arial" w:hAnsi="Arial" w:cs="Arial"/>
                <w:lang w:val="en-US"/>
              </w:rPr>
            </w:pPr>
            <w:r w:rsidRPr="00976117">
              <w:rPr>
                <w:rFonts w:ascii="Arial" w:hAnsi="Arial" w:cs="Arial"/>
                <w:lang w:val="en-US"/>
              </w:rPr>
              <w:t xml:space="preserve">When the blood appears, use </w:t>
            </w:r>
            <w:r w:rsidRPr="00976117">
              <w:rPr>
                <w:rFonts w:ascii="Arial" w:hAnsi="Arial" w:cs="Arial"/>
                <w:b/>
                <w:lang w:val="en-US"/>
              </w:rPr>
              <w:t>a sterile gauze pad to wipe away the first two drops of blood</w:t>
            </w:r>
            <w:r w:rsidRPr="00976117">
              <w:rPr>
                <w:rFonts w:ascii="Arial" w:hAnsi="Arial" w:cs="Arial"/>
                <w:lang w:val="en-US"/>
              </w:rPr>
              <w:t xml:space="preserve">, use the third drop for anemia testing. </w:t>
            </w:r>
          </w:p>
        </w:tc>
        <w:tc>
          <w:tcPr>
            <w:tcW w:w="4320" w:type="dxa"/>
            <w:tcBorders>
              <w:left w:val="single" w:sz="4" w:space="0" w:color="auto"/>
              <w:bottom w:val="single" w:sz="4" w:space="0" w:color="auto"/>
              <w:right w:val="single" w:sz="4" w:space="0" w:color="auto"/>
            </w:tcBorders>
          </w:tcPr>
          <w:p w14:paraId="621396D9" w14:textId="77777777" w:rsidR="00B805E3" w:rsidRPr="00976117" w:rsidRDefault="00B805E3" w:rsidP="00B805E3">
            <w:pPr>
              <w:spacing w:before="40" w:after="40" w:line="288" w:lineRule="auto"/>
              <w:jc w:val="both"/>
              <w:rPr>
                <w:lang w:val="en-US"/>
              </w:rPr>
            </w:pPr>
            <w:r w:rsidRPr="00976117">
              <w:rPr>
                <w:noProof/>
                <w:lang w:val="en-US" w:eastAsia="en-US"/>
              </w:rPr>
              <w:drawing>
                <wp:inline distT="0" distB="0" distL="0" distR="0" wp14:anchorId="041A60CE" wp14:editId="03006055">
                  <wp:extent cx="2710688" cy="1518059"/>
                  <wp:effectExtent l="0" t="0" r="0" b="63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15597" t="15246" r="12827" b="13509"/>
                          <a:stretch/>
                        </pic:blipFill>
                        <pic:spPr bwMode="auto">
                          <a:xfrm>
                            <a:off x="0" y="0"/>
                            <a:ext cx="2719026" cy="1522728"/>
                          </a:xfrm>
                          <a:prstGeom prst="rect">
                            <a:avLst/>
                          </a:prstGeom>
                          <a:ln>
                            <a:noFill/>
                          </a:ln>
                          <a:extLst>
                            <a:ext uri="{53640926-AAD7-44D8-BBD7-CCE9431645EC}">
                              <a14:shadowObscured xmlns:a14="http://schemas.microsoft.com/office/drawing/2010/main"/>
                            </a:ext>
                          </a:extLst>
                        </pic:spPr>
                      </pic:pic>
                    </a:graphicData>
                  </a:graphic>
                </wp:inline>
              </w:drawing>
            </w:r>
          </w:p>
        </w:tc>
      </w:tr>
      <w:tr w:rsidR="00B805E3" w:rsidRPr="00976117" w14:paraId="25C59863" w14:textId="77777777" w:rsidTr="00B805E3">
        <w:trPr>
          <w:trHeight w:val="4310"/>
        </w:trPr>
        <w:tc>
          <w:tcPr>
            <w:tcW w:w="5490" w:type="dxa"/>
            <w:tcBorders>
              <w:left w:val="single" w:sz="4" w:space="0" w:color="auto"/>
              <w:right w:val="single" w:sz="4" w:space="0" w:color="auto"/>
            </w:tcBorders>
            <w:vAlign w:val="center"/>
          </w:tcPr>
          <w:p w14:paraId="1C99CBC6" w14:textId="77777777" w:rsidR="00B805E3" w:rsidRPr="00976117" w:rsidRDefault="00B805E3" w:rsidP="001921FF">
            <w:pPr>
              <w:pStyle w:val="ListParagraph"/>
              <w:numPr>
                <w:ilvl w:val="0"/>
                <w:numId w:val="50"/>
              </w:numPr>
              <w:ind w:left="360"/>
              <w:jc w:val="both"/>
              <w:rPr>
                <w:rFonts w:ascii="Arial" w:hAnsi="Arial" w:cs="Arial"/>
                <w:b/>
                <w:bCs/>
                <w:lang w:val="en-US"/>
              </w:rPr>
            </w:pPr>
            <w:r w:rsidRPr="00976117">
              <w:rPr>
                <w:rFonts w:ascii="Arial" w:hAnsi="Arial" w:cs="Arial"/>
                <w:b/>
                <w:bCs/>
                <w:lang w:val="en-US"/>
              </w:rPr>
              <w:lastRenderedPageBreak/>
              <w:t>Apply an adhesive bandage to the prick site.</w:t>
            </w:r>
          </w:p>
          <w:p w14:paraId="532B2440" w14:textId="77777777" w:rsidR="00B805E3" w:rsidRPr="00976117" w:rsidRDefault="00B805E3" w:rsidP="00B805E3">
            <w:pPr>
              <w:pStyle w:val="ListParagraph"/>
              <w:ind w:left="360"/>
              <w:jc w:val="both"/>
              <w:rPr>
                <w:rFonts w:ascii="Arial" w:hAnsi="Arial" w:cs="Arial"/>
                <w:b/>
                <w:bCs/>
                <w:lang w:val="en-US"/>
              </w:rPr>
            </w:pPr>
          </w:p>
          <w:p w14:paraId="391A835E" w14:textId="3340DB01" w:rsidR="00B805E3" w:rsidRPr="00976117" w:rsidRDefault="00B805E3" w:rsidP="001921FF">
            <w:pPr>
              <w:pStyle w:val="ListParagraph"/>
              <w:numPr>
                <w:ilvl w:val="0"/>
                <w:numId w:val="50"/>
              </w:numPr>
              <w:ind w:left="360"/>
              <w:jc w:val="both"/>
              <w:rPr>
                <w:rFonts w:ascii="Arial" w:hAnsi="Arial" w:cs="Arial"/>
                <w:b/>
                <w:bCs/>
                <w:lang w:val="en-US"/>
              </w:rPr>
            </w:pPr>
            <w:r w:rsidRPr="00976117">
              <w:rPr>
                <w:rFonts w:ascii="Arial" w:hAnsi="Arial" w:cs="Arial"/>
                <w:b/>
                <w:bCs/>
                <w:lang w:val="en-US"/>
              </w:rPr>
              <w:t xml:space="preserve">Discard all materials used in the blood collection procedure in a labeled biohazardous waste bag. </w:t>
            </w:r>
          </w:p>
          <w:p w14:paraId="492E7800" w14:textId="77777777" w:rsidR="00B805E3" w:rsidRPr="00976117" w:rsidRDefault="00B805E3" w:rsidP="00B805E3">
            <w:pPr>
              <w:pStyle w:val="ListParagraph"/>
              <w:rPr>
                <w:rFonts w:ascii="Arial" w:hAnsi="Arial" w:cs="Arial"/>
                <w:lang w:val="en-US"/>
              </w:rPr>
            </w:pPr>
          </w:p>
        </w:tc>
        <w:tc>
          <w:tcPr>
            <w:tcW w:w="4320" w:type="dxa"/>
            <w:tcBorders>
              <w:left w:val="single" w:sz="4" w:space="0" w:color="auto"/>
              <w:right w:val="single" w:sz="4" w:space="0" w:color="auto"/>
            </w:tcBorders>
          </w:tcPr>
          <w:p w14:paraId="16BE8373" w14:textId="77777777" w:rsidR="00B805E3" w:rsidRPr="00976117" w:rsidRDefault="00B805E3" w:rsidP="00B805E3">
            <w:pPr>
              <w:spacing w:before="40" w:after="40" w:line="288" w:lineRule="auto"/>
              <w:jc w:val="both"/>
              <w:rPr>
                <w:lang w:val="en-US"/>
              </w:rPr>
            </w:pPr>
            <w:r w:rsidRPr="00976117">
              <w:rPr>
                <w:noProof/>
                <w:lang w:val="en-US" w:eastAsia="en-US"/>
              </w:rPr>
              <w:drawing>
                <wp:inline distT="0" distB="0" distL="0" distR="0" wp14:anchorId="407C57C6" wp14:editId="7D4017ED">
                  <wp:extent cx="2743200" cy="2868386"/>
                  <wp:effectExtent l="0" t="0" r="0" b="8255"/>
                  <wp:docPr id="61951" name="Picture 62" descr="Fingerpric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 name="Picture 62" descr="Fingerprick 1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743200" cy="2868386"/>
                          </a:xfrm>
                          <a:prstGeom prst="rect">
                            <a:avLst/>
                          </a:prstGeom>
                          <a:noFill/>
                          <a:ln>
                            <a:noFill/>
                          </a:ln>
                        </pic:spPr>
                      </pic:pic>
                    </a:graphicData>
                  </a:graphic>
                </wp:inline>
              </w:drawing>
            </w:r>
          </w:p>
        </w:tc>
      </w:tr>
    </w:tbl>
    <w:p w14:paraId="2873DDFD" w14:textId="77777777" w:rsidR="00B805E3" w:rsidRPr="00976117" w:rsidRDefault="00B805E3" w:rsidP="00B805E3">
      <w:pPr>
        <w:spacing w:after="0"/>
        <w:jc w:val="both"/>
        <w:rPr>
          <w:lang w:val="en-US"/>
        </w:rPr>
      </w:pPr>
    </w:p>
    <w:p w14:paraId="00180C74" w14:textId="77777777" w:rsidR="00B805E3" w:rsidRPr="00976117" w:rsidRDefault="00B805E3" w:rsidP="00B805E3">
      <w:pPr>
        <w:pStyle w:val="Heading2"/>
        <w:spacing w:before="240"/>
        <w:ind w:left="1260" w:hanging="1170"/>
        <w:jc w:val="both"/>
      </w:pPr>
      <w:bookmarkStart w:id="121" w:name="_Toc81926191"/>
      <w:bookmarkStart w:id="122" w:name="_Toc281839033"/>
      <w:bookmarkStart w:id="123" w:name="_Toc281839636"/>
      <w:bookmarkEnd w:id="116"/>
      <w:bookmarkEnd w:id="117"/>
      <w:bookmarkEnd w:id="118"/>
      <w:bookmarkEnd w:id="119"/>
      <w:bookmarkEnd w:id="120"/>
      <w:r w:rsidRPr="00976117">
        <w:t>Precautions to observe when collecting blood samples</w:t>
      </w:r>
      <w:r w:rsidRPr="00976117">
        <w:rPr>
          <w:vertAlign w:val="superscript"/>
        </w:rPr>
        <w:footnoteReference w:id="5"/>
      </w:r>
      <w:bookmarkEnd w:id="121"/>
    </w:p>
    <w:bookmarkEnd w:id="122"/>
    <w:bookmarkEnd w:id="123"/>
    <w:p w14:paraId="35A273F1" w14:textId="77777777" w:rsidR="00B805E3" w:rsidRPr="00976117" w:rsidRDefault="00B805E3" w:rsidP="00B805E3">
      <w:pPr>
        <w:pStyle w:val="BodyText"/>
        <w:jc w:val="both"/>
        <w:rPr>
          <w:lang w:val="en-US"/>
        </w:rPr>
      </w:pPr>
      <w:r w:rsidRPr="00976117">
        <w:rPr>
          <w:lang w:val="en-US"/>
        </w:rPr>
        <w:t>This section describes the universal (general) precautions to be followed during blood collection.</w:t>
      </w:r>
      <w:r w:rsidRPr="00976117">
        <w:rPr>
          <w:vertAlign w:val="superscript"/>
          <w:lang w:val="en-US"/>
        </w:rPr>
        <w:footnoteReference w:id="6"/>
      </w:r>
      <w:r w:rsidRPr="00976117">
        <w:rPr>
          <w:lang w:val="en-US"/>
        </w:rPr>
        <w:t xml:space="preserve"> You should take precautions when collecting blood to prevent exposure to blood borne infections such as hepatitis B or HIV. Follow the steps below to ensure protection against blood borne infections. </w:t>
      </w:r>
    </w:p>
    <w:p w14:paraId="3446A810" w14:textId="77777777" w:rsidR="00B805E3" w:rsidRPr="00976117" w:rsidRDefault="00B805E3" w:rsidP="00B805E3">
      <w:pPr>
        <w:pStyle w:val="ListBullet2"/>
        <w:tabs>
          <w:tab w:val="clear" w:pos="360"/>
        </w:tabs>
        <w:ind w:hanging="360"/>
        <w:jc w:val="both"/>
      </w:pPr>
      <w:r w:rsidRPr="00976117">
        <w:rPr>
          <w:b/>
          <w:bCs/>
        </w:rPr>
        <w:t>If you must prick a second time</w:t>
      </w:r>
      <w:r w:rsidRPr="00976117">
        <w:t xml:space="preserve">, do not prick the same finger or heel. </w:t>
      </w:r>
    </w:p>
    <w:p w14:paraId="15AA482E" w14:textId="77777777" w:rsidR="00B805E3" w:rsidRPr="00976117" w:rsidRDefault="00B805E3" w:rsidP="00B805E3">
      <w:pPr>
        <w:pStyle w:val="ListBullet2"/>
        <w:tabs>
          <w:tab w:val="clear" w:pos="360"/>
        </w:tabs>
        <w:ind w:hanging="360"/>
        <w:jc w:val="both"/>
      </w:pPr>
      <w:r w:rsidRPr="00976117">
        <w:rPr>
          <w:b/>
          <w:bCs/>
        </w:rPr>
        <w:t>Do not use the same pair of gloves for more than one respondent</w:t>
      </w:r>
      <w:r w:rsidRPr="00976117">
        <w:t xml:space="preserve">.  If you have worked with one respondent and your gloves do not appear soiled, you must still discard them and put on a fresh pair of gloves when working with a different respondent.  It is also possible that you use more than one pair of gloves when working with just one respondent if the gloves become heavily soiled.     </w:t>
      </w:r>
    </w:p>
    <w:p w14:paraId="409FC26F" w14:textId="77777777" w:rsidR="00B805E3" w:rsidRPr="00976117" w:rsidRDefault="00B805E3" w:rsidP="00B805E3">
      <w:pPr>
        <w:pStyle w:val="ListBullet2"/>
        <w:tabs>
          <w:tab w:val="clear" w:pos="360"/>
        </w:tabs>
        <w:ind w:hanging="360"/>
        <w:jc w:val="both"/>
      </w:pPr>
      <w:r w:rsidRPr="00976117">
        <w:rPr>
          <w:b/>
          <w:bCs/>
        </w:rPr>
        <w:t>Keep intermittent pressure</w:t>
      </w:r>
      <w:r w:rsidRPr="00976117">
        <w:t xml:space="preserve"> on the finger or heel during the blood collection process.</w:t>
      </w:r>
    </w:p>
    <w:p w14:paraId="4BF2FF3B" w14:textId="77777777" w:rsidR="00B805E3" w:rsidRPr="00976117" w:rsidRDefault="00B805E3" w:rsidP="00B805E3">
      <w:pPr>
        <w:pStyle w:val="ListBullet2"/>
        <w:tabs>
          <w:tab w:val="clear" w:pos="360"/>
        </w:tabs>
        <w:ind w:hanging="360"/>
        <w:jc w:val="both"/>
      </w:pPr>
      <w:r w:rsidRPr="00976117">
        <w:rPr>
          <w:b/>
          <w:bCs/>
        </w:rPr>
        <w:t>Do not milk the finger</w:t>
      </w:r>
      <w:r w:rsidRPr="00976117">
        <w:t>: milking the finger may cause the interstitial fluid to mix with blood and dilute the blood sample giving false results.  Also, if a large volume of tissue fluid mixes with the blood, the sample will be like a plasma sample instead of a whole blood sample.</w:t>
      </w:r>
    </w:p>
    <w:p w14:paraId="44364B48" w14:textId="77777777" w:rsidR="00B805E3" w:rsidRPr="00976117" w:rsidRDefault="00B805E3" w:rsidP="00B805E3">
      <w:pPr>
        <w:pStyle w:val="ListBullet2"/>
        <w:tabs>
          <w:tab w:val="clear" w:pos="360"/>
        </w:tabs>
        <w:ind w:hanging="360"/>
        <w:jc w:val="both"/>
      </w:pPr>
      <w:r w:rsidRPr="00976117">
        <w:rPr>
          <w:b/>
          <w:bCs/>
        </w:rPr>
        <w:t>If your gloves are soiled with blood</w:t>
      </w:r>
      <w:r w:rsidRPr="00976117">
        <w:t xml:space="preserve">, complete the blood collection </w:t>
      </w:r>
      <w:proofErr w:type="gramStart"/>
      <w:r w:rsidRPr="00976117">
        <w:t>process</w:t>
      </w:r>
      <w:proofErr w:type="gramEnd"/>
      <w:r w:rsidRPr="00976117">
        <w:t xml:space="preserve"> and change them immediately once you have finished with that respondent. </w:t>
      </w:r>
    </w:p>
    <w:p w14:paraId="71F2E29E" w14:textId="77777777" w:rsidR="00B805E3" w:rsidRPr="00976117" w:rsidRDefault="00B805E3" w:rsidP="00B805E3">
      <w:pPr>
        <w:pStyle w:val="ListBullet2"/>
        <w:tabs>
          <w:tab w:val="clear" w:pos="360"/>
        </w:tabs>
        <w:ind w:hanging="360"/>
        <w:jc w:val="both"/>
      </w:pPr>
      <w:r w:rsidRPr="00976117">
        <w:rPr>
          <w:b/>
        </w:rPr>
        <w:lastRenderedPageBreak/>
        <w:t>Wear latex gloves.</w:t>
      </w:r>
      <w:r w:rsidRPr="00976117">
        <w:t xml:space="preserve"> Gloves help to prevent skin and mucous-membrane exposure to blood. Gloves should be worn during blood collection, until the specimen(s) from a respondent is collected and all waste materials produced during the collection are disposed. At that point, the used gloves should be treated as biohazardous waste. </w:t>
      </w:r>
      <w:r w:rsidRPr="00976117">
        <w:rPr>
          <w:u w:val="single"/>
        </w:rPr>
        <w:t>A new pair of latex gloves should be used with each respondent.</w:t>
      </w:r>
      <w:r w:rsidRPr="00976117">
        <w:t xml:space="preserve"> </w:t>
      </w:r>
      <w:r w:rsidRPr="00976117">
        <w:rPr>
          <w:b/>
        </w:rPr>
        <w:t>Gloves must never be re-used!</w:t>
      </w:r>
      <w:r w:rsidRPr="00976117">
        <w:rPr>
          <w:b/>
          <w:bCs/>
        </w:rPr>
        <w:t xml:space="preserve"> </w:t>
      </w:r>
    </w:p>
    <w:p w14:paraId="0DECC2F5" w14:textId="77777777" w:rsidR="00B805E3" w:rsidRPr="00976117" w:rsidRDefault="00B805E3" w:rsidP="00B805E3">
      <w:pPr>
        <w:pStyle w:val="ListBullet2"/>
        <w:tabs>
          <w:tab w:val="clear" w:pos="360"/>
        </w:tabs>
        <w:ind w:hanging="360"/>
        <w:jc w:val="both"/>
      </w:pPr>
      <w:r w:rsidRPr="00976117">
        <w:rPr>
          <w:b/>
          <w:bCs/>
        </w:rPr>
        <w:t xml:space="preserve">Avoid penetrating injuries. </w:t>
      </w:r>
      <w:r w:rsidRPr="00976117">
        <w:t xml:space="preserve">Although gloves can prevent blood contamination of intact and non-intact skin surfaces, they cannot prevent penetrating injuries caused by the instruments used for finger or heel pricks. Safety lancet devices reduce the risk of penetrating injuries. </w:t>
      </w:r>
    </w:p>
    <w:p w14:paraId="4EFFF8B6" w14:textId="77777777" w:rsidR="00B805E3" w:rsidRPr="00976117" w:rsidRDefault="00B805E3" w:rsidP="00B805E3">
      <w:pPr>
        <w:pStyle w:val="ListBullet2"/>
        <w:tabs>
          <w:tab w:val="clear" w:pos="360"/>
        </w:tabs>
        <w:ind w:hanging="360"/>
        <w:jc w:val="both"/>
      </w:pPr>
      <w:r w:rsidRPr="00976117">
        <w:rPr>
          <w:b/>
        </w:rPr>
        <w:t>Do not use lancets for purposes other than a single finger or heel prick</w:t>
      </w:r>
      <w:r w:rsidRPr="00976117">
        <w:t xml:space="preserve"> to collect blood for the biomarker testing. The lancets should not be broken or destroyed for curiosity or other purposes. After the device is used, it should be placed in a puncture-resistant sharps container.</w:t>
      </w:r>
    </w:p>
    <w:p w14:paraId="4CF53170" w14:textId="77777777" w:rsidR="00B805E3" w:rsidRPr="00976117" w:rsidRDefault="00B805E3" w:rsidP="00B805E3">
      <w:pPr>
        <w:pStyle w:val="ListBullet2"/>
        <w:tabs>
          <w:tab w:val="clear" w:pos="360"/>
        </w:tabs>
        <w:ind w:hanging="360"/>
        <w:jc w:val="both"/>
      </w:pPr>
      <w:r w:rsidRPr="00976117">
        <w:rPr>
          <w:b/>
        </w:rPr>
        <w:t>Wash contaminated areas.</w:t>
      </w:r>
      <w:r w:rsidRPr="00976117">
        <w:t xml:space="preserve"> If an accident occurs, any skin surfaces or mucous membranes that become contaminated with blood, should be immediately and thoroughly washed with running water or a large quantify of water from a bucket or basin.  </w:t>
      </w:r>
    </w:p>
    <w:p w14:paraId="75766EED" w14:textId="77777777" w:rsidR="00B805E3" w:rsidRPr="00976117" w:rsidRDefault="00B805E3" w:rsidP="00B805E3">
      <w:pPr>
        <w:pStyle w:val="ListBullet2"/>
        <w:tabs>
          <w:tab w:val="clear" w:pos="360"/>
        </w:tabs>
        <w:ind w:hanging="360"/>
        <w:jc w:val="both"/>
      </w:pPr>
      <w:r w:rsidRPr="00976117">
        <w:rPr>
          <w:b/>
        </w:rPr>
        <w:t>Never eat or drink during the testing.</w:t>
      </w:r>
      <w:r w:rsidRPr="00976117">
        <w:t xml:space="preserve"> Eating or drinking while collecting blood samples may result in contaminating yourself and is prohibited during the blood collection and testing procedures.</w:t>
      </w:r>
    </w:p>
    <w:p w14:paraId="5B8A60C0" w14:textId="3B4D0A19" w:rsidR="00B805E3" w:rsidRPr="00976117" w:rsidRDefault="00B805E3" w:rsidP="00B805E3">
      <w:pPr>
        <w:pStyle w:val="ListBullet2"/>
        <w:tabs>
          <w:tab w:val="clear" w:pos="360"/>
        </w:tabs>
        <w:ind w:hanging="360"/>
        <w:jc w:val="both"/>
        <w:rPr>
          <w:b/>
        </w:rPr>
      </w:pPr>
      <w:r w:rsidRPr="00976117">
        <w:rPr>
          <w:b/>
        </w:rPr>
        <w:t>Properly dispose of all biohazardous materials.</w:t>
      </w:r>
      <w:r w:rsidRPr="00976117">
        <w:t xml:space="preserve"> All materials </w:t>
      </w:r>
      <w:proofErr w:type="gramStart"/>
      <w:r w:rsidRPr="00976117">
        <w:t>coming in contact with</w:t>
      </w:r>
      <w:proofErr w:type="gramEnd"/>
      <w:r w:rsidRPr="00976117">
        <w:t xml:space="preserve"> blood must be placed in a biohazardous waste container after use and disposed of according to the survey’s policy on infectious waste disposal. Take precautions when storing and transporting the waste during the fieldwork.</w:t>
      </w:r>
    </w:p>
    <w:p w14:paraId="66AE79E4" w14:textId="77777777" w:rsidR="00B805E3" w:rsidRPr="00976117" w:rsidRDefault="00B805E3" w:rsidP="00B805E3">
      <w:pPr>
        <w:pStyle w:val="Heading2"/>
        <w:ind w:left="1260" w:hanging="1170"/>
        <w:jc w:val="both"/>
      </w:pPr>
      <w:bookmarkStart w:id="124" w:name="_Toc81926192"/>
      <w:r w:rsidRPr="00976117">
        <w:t>Good blood collection practices</w:t>
      </w:r>
      <w:bookmarkEnd w:id="124"/>
    </w:p>
    <w:p w14:paraId="4E871F5B" w14:textId="77777777" w:rsidR="00B805E3" w:rsidRPr="00976117" w:rsidRDefault="00B805E3" w:rsidP="001921FF">
      <w:pPr>
        <w:pStyle w:val="ListBullet"/>
        <w:numPr>
          <w:ilvl w:val="0"/>
          <w:numId w:val="44"/>
        </w:numPr>
        <w:jc w:val="both"/>
        <w:rPr>
          <w:rFonts w:ascii="Arial" w:hAnsi="Arial" w:cs="Arial"/>
          <w:lang w:val="en-US"/>
        </w:rPr>
      </w:pPr>
      <w:r w:rsidRPr="00976117">
        <w:rPr>
          <w:rFonts w:ascii="Arial" w:hAnsi="Arial" w:cs="Arial"/>
          <w:b/>
          <w:lang w:val="en-US"/>
        </w:rPr>
        <w:t>Good position in relation to the respondent.</w:t>
      </w:r>
      <w:r w:rsidRPr="00976117">
        <w:rPr>
          <w:rFonts w:ascii="Arial" w:hAnsi="Arial" w:cs="Arial"/>
          <w:lang w:val="en-US"/>
        </w:rPr>
        <w:t xml:space="preserve"> Position yourself well before you make a puncture on the respondent’s finger or a child’s heel, such as kneeling below the respondent’s heart level.</w:t>
      </w:r>
    </w:p>
    <w:p w14:paraId="30CAC5BE" w14:textId="77777777" w:rsidR="00B805E3" w:rsidRPr="00976117" w:rsidRDefault="00B805E3" w:rsidP="001921FF">
      <w:pPr>
        <w:pStyle w:val="ListBullet"/>
        <w:numPr>
          <w:ilvl w:val="0"/>
          <w:numId w:val="44"/>
        </w:numPr>
        <w:jc w:val="both"/>
        <w:rPr>
          <w:rFonts w:ascii="Arial" w:hAnsi="Arial" w:cs="Arial"/>
          <w:lang w:val="en-US"/>
        </w:rPr>
      </w:pPr>
      <w:r w:rsidRPr="00976117">
        <w:rPr>
          <w:rFonts w:ascii="Arial" w:hAnsi="Arial" w:cs="Arial"/>
          <w:b/>
          <w:lang w:val="en-US"/>
        </w:rPr>
        <w:t>Do not prick the finger or heel if it is cold!</w:t>
      </w:r>
      <w:r w:rsidRPr="00976117">
        <w:rPr>
          <w:rFonts w:ascii="Arial" w:hAnsi="Arial" w:cs="Arial"/>
          <w:lang w:val="en-US"/>
        </w:rPr>
        <w:t xml:space="preserve"> </w:t>
      </w:r>
      <w:bookmarkStart w:id="125" w:name="_Hlk81915345"/>
      <w:r w:rsidRPr="00976117">
        <w:rPr>
          <w:rFonts w:ascii="Arial" w:hAnsi="Arial" w:cs="Arial"/>
          <w:lang w:val="en-US"/>
        </w:rPr>
        <w:t xml:space="preserve">Warm the hands by asking the adult to rub his/her hands together.  </w:t>
      </w:r>
      <w:bookmarkEnd w:id="125"/>
      <w:r w:rsidRPr="00976117">
        <w:rPr>
          <w:rFonts w:ascii="Arial" w:hAnsi="Arial" w:cs="Arial"/>
          <w:b/>
          <w:lang w:val="en-US"/>
        </w:rPr>
        <w:t>For children</w:t>
      </w:r>
      <w:r w:rsidRPr="00976117">
        <w:rPr>
          <w:rFonts w:ascii="Arial" w:hAnsi="Arial" w:cs="Arial"/>
          <w:lang w:val="en-US"/>
        </w:rPr>
        <w:t xml:space="preserve">, ask the parent/responsible adult to rub the child’s hand or heel vigorously to warm the prick site. </w:t>
      </w:r>
    </w:p>
    <w:p w14:paraId="6E10E223" w14:textId="77777777" w:rsidR="00B805E3" w:rsidRPr="00976117" w:rsidRDefault="00B805E3" w:rsidP="001921FF">
      <w:pPr>
        <w:pStyle w:val="ListBullet"/>
        <w:numPr>
          <w:ilvl w:val="0"/>
          <w:numId w:val="44"/>
        </w:numPr>
        <w:jc w:val="both"/>
        <w:rPr>
          <w:rFonts w:ascii="Arial" w:hAnsi="Arial" w:cs="Arial"/>
          <w:lang w:val="en-US"/>
        </w:rPr>
      </w:pPr>
      <w:r w:rsidRPr="00976117">
        <w:rPr>
          <w:rFonts w:ascii="Arial" w:hAnsi="Arial" w:cs="Arial"/>
          <w:b/>
          <w:lang w:val="en-US"/>
        </w:rPr>
        <w:t>Never “milk” the finger.</w:t>
      </w:r>
      <w:r w:rsidRPr="00976117">
        <w:rPr>
          <w:rFonts w:ascii="Arial" w:hAnsi="Arial" w:cs="Arial"/>
          <w:lang w:val="en-US"/>
        </w:rPr>
        <w:t xml:space="preserve"> Excessive massaging or squeezing of the finger or foot will cause tissue juice to mix with and dilute the blood. </w:t>
      </w:r>
    </w:p>
    <w:p w14:paraId="18C049EF" w14:textId="77777777" w:rsidR="00B805E3" w:rsidRPr="00976117" w:rsidRDefault="00B805E3" w:rsidP="001921FF">
      <w:pPr>
        <w:pStyle w:val="ListBullet"/>
        <w:numPr>
          <w:ilvl w:val="0"/>
          <w:numId w:val="44"/>
        </w:numPr>
        <w:jc w:val="both"/>
        <w:rPr>
          <w:rFonts w:ascii="Arial" w:hAnsi="Arial" w:cs="Arial"/>
          <w:lang w:val="en-US"/>
        </w:rPr>
      </w:pPr>
      <w:r w:rsidRPr="00976117">
        <w:rPr>
          <w:rFonts w:ascii="Arial" w:hAnsi="Arial" w:cs="Arial"/>
          <w:b/>
          <w:lang w:val="en-US"/>
        </w:rPr>
        <w:t>Never mix alcohol with the blood</w:t>
      </w:r>
      <w:r w:rsidRPr="00976117">
        <w:rPr>
          <w:rFonts w:ascii="Arial" w:hAnsi="Arial" w:cs="Arial"/>
          <w:lang w:val="en-US"/>
        </w:rPr>
        <w:t xml:space="preserve">. If the alcohol used to clean the puncture site mixes with the blood, it can cause hemolysis of the sample leading to errors in the testing results. To avoid this problem, the finger or heel must be air dried completely before being punctured. </w:t>
      </w:r>
    </w:p>
    <w:p w14:paraId="23E11AFC" w14:textId="77777777" w:rsidR="00B805E3" w:rsidRPr="00976117" w:rsidRDefault="00B805E3" w:rsidP="001921FF">
      <w:pPr>
        <w:pStyle w:val="ListBullet"/>
        <w:numPr>
          <w:ilvl w:val="0"/>
          <w:numId w:val="44"/>
        </w:numPr>
        <w:jc w:val="both"/>
        <w:rPr>
          <w:rFonts w:ascii="Arial" w:hAnsi="Arial" w:cs="Arial"/>
          <w:lang w:val="en-US"/>
        </w:rPr>
      </w:pPr>
      <w:r w:rsidRPr="00976117">
        <w:rPr>
          <w:rFonts w:ascii="Arial" w:hAnsi="Arial" w:cs="Arial"/>
          <w:b/>
          <w:lang w:val="en-US"/>
        </w:rPr>
        <w:t>Avoid obstructing blood flow</w:t>
      </w:r>
      <w:r w:rsidRPr="00976117">
        <w:rPr>
          <w:rFonts w:ascii="Arial" w:hAnsi="Arial" w:cs="Arial"/>
          <w:lang w:val="en-US"/>
        </w:rPr>
        <w:t xml:space="preserve">. It is important to hold the finger properly to allow the accumulation of blood at the puncture site. Holding the finger too tightly can obstruct blood </w:t>
      </w:r>
      <w:r w:rsidRPr="00976117">
        <w:rPr>
          <w:rFonts w:ascii="Arial" w:hAnsi="Arial" w:cs="Arial"/>
          <w:lang w:val="en-US"/>
        </w:rPr>
        <w:lastRenderedPageBreak/>
        <w:t>flow to the finger.</w:t>
      </w:r>
    </w:p>
    <w:p w14:paraId="0DD50221" w14:textId="77777777" w:rsidR="00B805E3" w:rsidRPr="00976117" w:rsidRDefault="00B805E3" w:rsidP="001921FF">
      <w:pPr>
        <w:pStyle w:val="ListBullet"/>
        <w:numPr>
          <w:ilvl w:val="0"/>
          <w:numId w:val="44"/>
        </w:numPr>
        <w:jc w:val="both"/>
        <w:rPr>
          <w:rFonts w:ascii="Arial" w:hAnsi="Arial" w:cs="Arial"/>
          <w:lang w:val="en-US"/>
        </w:rPr>
      </w:pPr>
      <w:r w:rsidRPr="00976117">
        <w:rPr>
          <w:rFonts w:ascii="Arial" w:hAnsi="Arial" w:cs="Arial"/>
          <w:b/>
          <w:lang w:val="en-US"/>
        </w:rPr>
        <w:t>Push lancet in firmly to avoid shallow punctures</w:t>
      </w:r>
      <w:r w:rsidRPr="00976117">
        <w:rPr>
          <w:rFonts w:ascii="Arial" w:hAnsi="Arial" w:cs="Arial"/>
          <w:lang w:val="en-US"/>
        </w:rPr>
        <w:t xml:space="preserve">. A deep puncture should be made for better blood flow and to have a representative concentration of red blood cells. </w:t>
      </w:r>
    </w:p>
    <w:p w14:paraId="3FBF5187" w14:textId="77777777" w:rsidR="00B805E3" w:rsidRPr="00976117" w:rsidRDefault="00B805E3" w:rsidP="001921FF">
      <w:pPr>
        <w:pStyle w:val="ListBullet"/>
        <w:numPr>
          <w:ilvl w:val="0"/>
          <w:numId w:val="44"/>
        </w:numPr>
        <w:jc w:val="both"/>
        <w:rPr>
          <w:rFonts w:ascii="Arial" w:hAnsi="Arial" w:cs="Arial"/>
          <w:lang w:val="en-US"/>
        </w:rPr>
      </w:pPr>
      <w:r w:rsidRPr="00976117">
        <w:rPr>
          <w:rFonts w:ascii="Arial" w:hAnsi="Arial" w:cs="Arial"/>
          <w:b/>
          <w:lang w:val="en-US"/>
        </w:rPr>
        <w:t>Dispose of biohazard materials as they are used</w:t>
      </w:r>
      <w:r w:rsidRPr="00976117">
        <w:rPr>
          <w:rFonts w:ascii="Arial" w:hAnsi="Arial" w:cs="Arial"/>
          <w:lang w:val="en-US"/>
        </w:rPr>
        <w:t>. Keep the biohazard bag and sharps container open during blood collection and drop each disposable item in the appropriate container as you finish using it.</w:t>
      </w:r>
    </w:p>
    <w:p w14:paraId="29A781F5" w14:textId="77777777" w:rsidR="00B805E3" w:rsidRPr="00976117" w:rsidRDefault="00B805E3" w:rsidP="001921FF">
      <w:pPr>
        <w:pStyle w:val="ListBullet"/>
        <w:numPr>
          <w:ilvl w:val="0"/>
          <w:numId w:val="44"/>
        </w:numPr>
        <w:jc w:val="both"/>
        <w:rPr>
          <w:rFonts w:ascii="Arial" w:hAnsi="Arial" w:cs="Arial"/>
          <w:lang w:val="en-US"/>
        </w:rPr>
      </w:pPr>
      <w:bookmarkStart w:id="126" w:name="_Hlk34661577"/>
      <w:r w:rsidRPr="00976117">
        <w:rPr>
          <w:rFonts w:ascii="Arial" w:hAnsi="Arial" w:cs="Arial"/>
          <w:lang w:val="en-US"/>
        </w:rPr>
        <w:t xml:space="preserve">If blood flow stops before all biomarkers are collected/tested, lay out all new supplies to make a second prick.  </w:t>
      </w:r>
    </w:p>
    <w:p w14:paraId="1A316CA6" w14:textId="15047083" w:rsidR="00B805E3" w:rsidRPr="00976117" w:rsidRDefault="00B805E3" w:rsidP="001921FF">
      <w:pPr>
        <w:pStyle w:val="ListBullet"/>
        <w:numPr>
          <w:ilvl w:val="0"/>
          <w:numId w:val="44"/>
        </w:numPr>
        <w:jc w:val="both"/>
        <w:rPr>
          <w:rFonts w:ascii="Arial" w:hAnsi="Arial" w:cs="Arial"/>
          <w:lang w:val="en-US"/>
        </w:rPr>
      </w:pPr>
      <w:bookmarkStart w:id="127" w:name="_Hlk81915500"/>
      <w:r w:rsidRPr="00976117">
        <w:rPr>
          <w:rFonts w:ascii="Arial" w:hAnsi="Arial" w:cs="Arial"/>
          <w:b/>
          <w:lang w:val="en-US"/>
        </w:rPr>
        <w:t>NEVER</w:t>
      </w:r>
      <w:r w:rsidRPr="00976117">
        <w:rPr>
          <w:rFonts w:ascii="Arial" w:hAnsi="Arial" w:cs="Arial"/>
          <w:lang w:val="en-US"/>
        </w:rPr>
        <w:t xml:space="preserve"> leave behind or give biohazardous waste to </w:t>
      </w:r>
      <w:r w:rsidR="009360B0">
        <w:rPr>
          <w:rFonts w:ascii="Arial" w:hAnsi="Arial" w:cs="Arial"/>
          <w:lang w:val="en-US"/>
        </w:rPr>
        <w:t xml:space="preserve">respondents or </w:t>
      </w:r>
      <w:r w:rsidRPr="00976117">
        <w:rPr>
          <w:rFonts w:ascii="Arial" w:hAnsi="Arial" w:cs="Arial"/>
          <w:lang w:val="en-US"/>
        </w:rPr>
        <w:t>parents/responsible</w:t>
      </w:r>
      <w:r w:rsidR="009360B0">
        <w:rPr>
          <w:rFonts w:ascii="Arial" w:hAnsi="Arial" w:cs="Arial"/>
          <w:lang w:val="en-US"/>
        </w:rPr>
        <w:t xml:space="preserve"> adults</w:t>
      </w:r>
      <w:r w:rsidRPr="00976117">
        <w:rPr>
          <w:rFonts w:ascii="Arial" w:hAnsi="Arial" w:cs="Arial"/>
          <w:lang w:val="en-US"/>
        </w:rPr>
        <w:t xml:space="preserve">, even if they request it. </w:t>
      </w:r>
    </w:p>
    <w:bookmarkEnd w:id="126"/>
    <w:bookmarkEnd w:id="127"/>
    <w:p w14:paraId="7521CB35" w14:textId="77777777" w:rsidR="00B805E3" w:rsidRPr="00976117" w:rsidRDefault="00B805E3" w:rsidP="00B805E3">
      <w:pPr>
        <w:jc w:val="both"/>
        <w:rPr>
          <w:lang w:val="en-US"/>
        </w:rPr>
      </w:pPr>
    </w:p>
    <w:p w14:paraId="3B3BACCF" w14:textId="77777777" w:rsidR="0054048A" w:rsidRPr="00976117" w:rsidRDefault="0054048A" w:rsidP="0054048A">
      <w:pPr>
        <w:autoSpaceDE w:val="0"/>
        <w:autoSpaceDN w:val="0"/>
        <w:adjustRightInd w:val="0"/>
        <w:jc w:val="both"/>
        <w:rPr>
          <w:rFonts w:ascii="Arial" w:hAnsi="Arial" w:cs="Arial"/>
          <w:lang w:val="en-US"/>
        </w:rPr>
      </w:pPr>
    </w:p>
    <w:p w14:paraId="7B950C34" w14:textId="668F3B1A" w:rsidR="0054048A" w:rsidRPr="00976117" w:rsidRDefault="0054048A">
      <w:pPr>
        <w:widowControl/>
        <w:spacing w:after="160" w:line="259" w:lineRule="auto"/>
        <w:rPr>
          <w:rFonts w:ascii="Arial" w:hAnsi="Arial" w:cs="Arial"/>
          <w:lang w:val="en-US"/>
        </w:rPr>
      </w:pPr>
      <w:r w:rsidRPr="00976117">
        <w:rPr>
          <w:rFonts w:ascii="Arial" w:hAnsi="Arial" w:cs="Arial"/>
          <w:lang w:val="en-US"/>
        </w:rPr>
        <w:br w:type="page"/>
      </w:r>
    </w:p>
    <w:p w14:paraId="57E98B81" w14:textId="77777777" w:rsidR="0054048A" w:rsidRPr="00976117" w:rsidRDefault="0054048A" w:rsidP="0054048A">
      <w:pPr>
        <w:pStyle w:val="Heading1"/>
        <w:jc w:val="both"/>
        <w:rPr>
          <w:rFonts w:ascii="Arial" w:hAnsi="Arial"/>
          <w:b w:val="0"/>
          <w:lang w:val="en-US"/>
        </w:rPr>
      </w:pPr>
      <w:bookmarkStart w:id="128" w:name="_Toc484770314"/>
      <w:bookmarkStart w:id="129" w:name="_Toc528668280"/>
      <w:bookmarkStart w:id="130" w:name="_Toc81926193"/>
      <w:r w:rsidRPr="00976117">
        <w:rPr>
          <w:rFonts w:ascii="Arial" w:eastAsia="Times New Roman" w:hAnsi="Arial"/>
          <w:lang w:val="en-US"/>
        </w:rPr>
        <w:lastRenderedPageBreak/>
        <w:t>HEMOGLOBIN MEASUREMENT (ANEMIA SCREENING)</w:t>
      </w:r>
      <w:bookmarkEnd w:id="128"/>
      <w:bookmarkEnd w:id="129"/>
      <w:bookmarkEnd w:id="130"/>
    </w:p>
    <w:p w14:paraId="3599BE57" w14:textId="77777777" w:rsidR="0054048A" w:rsidRPr="00976117" w:rsidRDefault="0054048A" w:rsidP="0054048A">
      <w:pPr>
        <w:jc w:val="both"/>
        <w:rPr>
          <w:rFonts w:ascii="Arial" w:hAnsi="Arial" w:cs="Arial"/>
          <w:b/>
          <w:bCs/>
          <w:i/>
          <w:iCs/>
          <w:sz w:val="24"/>
          <w:szCs w:val="24"/>
          <w:lang w:val="en-US"/>
        </w:rPr>
      </w:pPr>
      <w:bookmarkStart w:id="131" w:name="_Toc528668281"/>
      <w:r w:rsidRPr="00976117">
        <w:rPr>
          <w:rFonts w:ascii="Arial" w:hAnsi="Arial" w:cs="Arial"/>
          <w:b/>
          <w:bCs/>
          <w:i/>
          <w:iCs/>
          <w:sz w:val="24"/>
          <w:szCs w:val="24"/>
          <w:lang w:val="en-US"/>
        </w:rPr>
        <w:t xml:space="preserve">Learning objectives </w:t>
      </w:r>
    </w:p>
    <w:p w14:paraId="6627D5BD" w14:textId="77777777" w:rsidR="0054048A" w:rsidRPr="00976117" w:rsidRDefault="0054048A" w:rsidP="001921FF">
      <w:pPr>
        <w:pStyle w:val="ListBullet"/>
        <w:widowControl/>
        <w:numPr>
          <w:ilvl w:val="0"/>
          <w:numId w:val="41"/>
        </w:numPr>
        <w:spacing w:after="160" w:line="259" w:lineRule="auto"/>
        <w:jc w:val="both"/>
        <w:rPr>
          <w:rFonts w:ascii="Arial" w:hAnsi="Arial" w:cs="Arial"/>
          <w:lang w:val="en-US"/>
        </w:rPr>
      </w:pPr>
      <w:r w:rsidRPr="00976117">
        <w:rPr>
          <w:rFonts w:ascii="Arial" w:hAnsi="Arial" w:cs="Arial"/>
          <w:lang w:val="en-US"/>
        </w:rPr>
        <w:t>Define anemia and its causes</w:t>
      </w:r>
    </w:p>
    <w:p w14:paraId="213F8E1A" w14:textId="77777777" w:rsidR="0054048A" w:rsidRPr="00976117" w:rsidRDefault="0054048A" w:rsidP="001921FF">
      <w:pPr>
        <w:pStyle w:val="ListBullet"/>
        <w:widowControl/>
        <w:numPr>
          <w:ilvl w:val="0"/>
          <w:numId w:val="41"/>
        </w:numPr>
        <w:spacing w:after="160" w:line="259" w:lineRule="auto"/>
        <w:jc w:val="both"/>
        <w:rPr>
          <w:rFonts w:ascii="Arial" w:hAnsi="Arial" w:cs="Arial"/>
          <w:lang w:val="en-US"/>
        </w:rPr>
      </w:pPr>
      <w:r w:rsidRPr="00976117">
        <w:rPr>
          <w:rFonts w:ascii="Arial" w:hAnsi="Arial" w:cs="Arial"/>
          <w:lang w:val="en-US"/>
        </w:rPr>
        <w:t>List supplies for measuring hemoglobin (Hb)</w:t>
      </w:r>
    </w:p>
    <w:p w14:paraId="1E3B3824" w14:textId="77777777" w:rsidR="0054048A" w:rsidRPr="00976117" w:rsidRDefault="0054048A" w:rsidP="001921FF">
      <w:pPr>
        <w:pStyle w:val="ListBullet"/>
        <w:widowControl/>
        <w:numPr>
          <w:ilvl w:val="0"/>
          <w:numId w:val="41"/>
        </w:numPr>
        <w:spacing w:after="160" w:line="259" w:lineRule="auto"/>
        <w:jc w:val="both"/>
        <w:rPr>
          <w:rFonts w:ascii="Arial" w:hAnsi="Arial" w:cs="Arial"/>
          <w:lang w:val="en-US"/>
        </w:rPr>
      </w:pPr>
      <w:r w:rsidRPr="00976117">
        <w:rPr>
          <w:rFonts w:ascii="Arial" w:hAnsi="Arial" w:cs="Arial"/>
          <w:lang w:val="en-US"/>
        </w:rPr>
        <w:t>List steps for anemia testing among children</w:t>
      </w:r>
    </w:p>
    <w:p w14:paraId="60E5757F" w14:textId="77777777" w:rsidR="0054048A" w:rsidRPr="00976117" w:rsidRDefault="0054048A" w:rsidP="001921FF">
      <w:pPr>
        <w:pStyle w:val="ListBullet"/>
        <w:widowControl/>
        <w:numPr>
          <w:ilvl w:val="0"/>
          <w:numId w:val="41"/>
        </w:numPr>
        <w:spacing w:after="160" w:line="259" w:lineRule="auto"/>
        <w:jc w:val="both"/>
        <w:rPr>
          <w:rFonts w:ascii="Arial" w:hAnsi="Arial" w:cs="Arial"/>
          <w:lang w:val="en-US"/>
        </w:rPr>
      </w:pPr>
      <w:r w:rsidRPr="00976117">
        <w:rPr>
          <w:rFonts w:ascii="Arial" w:hAnsi="Arial" w:cs="Arial"/>
          <w:lang w:val="en-US"/>
        </w:rPr>
        <w:t xml:space="preserve">Demonstrate proper use and care of the </w:t>
      </w:r>
      <w:proofErr w:type="spellStart"/>
      <w:r w:rsidRPr="00976117">
        <w:rPr>
          <w:rFonts w:ascii="Arial" w:hAnsi="Arial" w:cs="Arial"/>
          <w:lang w:val="en-US"/>
        </w:rPr>
        <w:t>HemoCue</w:t>
      </w:r>
      <w:proofErr w:type="spellEnd"/>
      <w:r w:rsidRPr="00976117">
        <w:rPr>
          <w:rFonts w:ascii="Arial" w:hAnsi="Arial" w:cs="Arial"/>
          <w:lang w:val="en-US"/>
        </w:rPr>
        <w:t xml:space="preserve"> Hb analyzer</w:t>
      </w:r>
    </w:p>
    <w:p w14:paraId="5DD980B9" w14:textId="77777777" w:rsidR="0054048A" w:rsidRPr="00976117" w:rsidRDefault="0054048A" w:rsidP="001921FF">
      <w:pPr>
        <w:pStyle w:val="ListBullet"/>
        <w:widowControl/>
        <w:numPr>
          <w:ilvl w:val="0"/>
          <w:numId w:val="41"/>
        </w:numPr>
        <w:spacing w:after="160" w:line="259" w:lineRule="auto"/>
        <w:jc w:val="both"/>
        <w:rPr>
          <w:rFonts w:ascii="Arial" w:hAnsi="Arial" w:cs="Arial"/>
          <w:lang w:val="en-US"/>
        </w:rPr>
      </w:pPr>
      <w:r w:rsidRPr="00976117">
        <w:rPr>
          <w:rFonts w:ascii="Arial" w:hAnsi="Arial" w:cs="Arial"/>
          <w:lang w:val="en-US"/>
        </w:rPr>
        <w:t>List precautions in measuring Hb</w:t>
      </w:r>
    </w:p>
    <w:p w14:paraId="7C2C0F25" w14:textId="77777777" w:rsidR="0054048A" w:rsidRPr="00976117" w:rsidRDefault="0054048A" w:rsidP="001921FF">
      <w:pPr>
        <w:pStyle w:val="ListBullet"/>
        <w:widowControl/>
        <w:numPr>
          <w:ilvl w:val="0"/>
          <w:numId w:val="41"/>
        </w:numPr>
        <w:spacing w:after="160" w:line="259" w:lineRule="auto"/>
        <w:jc w:val="both"/>
        <w:rPr>
          <w:rFonts w:ascii="Arial" w:hAnsi="Arial" w:cs="Arial"/>
          <w:lang w:val="en-US"/>
        </w:rPr>
      </w:pPr>
      <w:r w:rsidRPr="00976117">
        <w:rPr>
          <w:rFonts w:ascii="Arial" w:hAnsi="Arial" w:cs="Arial"/>
          <w:lang w:val="en-US"/>
        </w:rPr>
        <w:t xml:space="preserve">List steps in providing test results and anemia information for adults and children </w:t>
      </w:r>
    </w:p>
    <w:p w14:paraId="414E0BC2" w14:textId="77777777" w:rsidR="0054048A" w:rsidRPr="00976117" w:rsidRDefault="0054048A" w:rsidP="0054048A">
      <w:pPr>
        <w:pStyle w:val="Heading2"/>
        <w:jc w:val="both"/>
        <w:rPr>
          <w:rFonts w:ascii="Arial" w:eastAsia="Arial" w:hAnsi="Arial"/>
        </w:rPr>
      </w:pPr>
      <w:bookmarkStart w:id="132" w:name="_Toc81926194"/>
      <w:bookmarkEnd w:id="131"/>
      <w:r w:rsidRPr="00976117">
        <w:rPr>
          <w:rFonts w:ascii="Arial" w:eastAsia="Arial" w:hAnsi="Arial"/>
        </w:rPr>
        <w:t>Introduction</w:t>
      </w:r>
      <w:bookmarkEnd w:id="132"/>
      <w:r w:rsidRPr="00976117">
        <w:rPr>
          <w:rFonts w:ascii="Arial" w:eastAsia="Arial" w:hAnsi="Arial"/>
        </w:rPr>
        <w:t xml:space="preserve"> </w:t>
      </w:r>
    </w:p>
    <w:p w14:paraId="6A25DB21" w14:textId="77777777" w:rsidR="0054048A" w:rsidRPr="00976117" w:rsidRDefault="0054048A" w:rsidP="0054048A">
      <w:pPr>
        <w:jc w:val="both"/>
        <w:rPr>
          <w:rFonts w:ascii="Arial" w:eastAsia="Arial" w:hAnsi="Arial" w:cs="Arial"/>
          <w:lang w:val="en-US"/>
        </w:rPr>
      </w:pPr>
      <w:r w:rsidRPr="00976117">
        <w:rPr>
          <w:rFonts w:ascii="Arial" w:eastAsia="Arial" w:hAnsi="Arial" w:cs="Arial"/>
          <w:lang w:val="en-US"/>
        </w:rPr>
        <w:t>Red blood cells contain hemoglobin (Hb), an iron-rich protein that binds oxygen in the lungs and carries it to tissues and organs throughout the body. Anemia is defined as a reduction in the normal number of red blood cells or a decrease in the concentration of Hb in the blood. During the [COUNTRY] DHS, we will measure the amount of Hb in a respondent’s blood. Respondents who have an Hb level below a defined cut-off will be classified as anemic.</w:t>
      </w:r>
    </w:p>
    <w:p w14:paraId="49547008" w14:textId="77777777" w:rsidR="0054048A" w:rsidRPr="00976117" w:rsidRDefault="0054048A" w:rsidP="0054048A">
      <w:pPr>
        <w:tabs>
          <w:tab w:val="left" w:pos="10275"/>
        </w:tabs>
        <w:ind w:right="-58"/>
        <w:jc w:val="both"/>
        <w:rPr>
          <w:rFonts w:ascii="Arial" w:eastAsia="Arial" w:hAnsi="Arial" w:cs="Arial"/>
          <w:lang w:val="en-US"/>
        </w:rPr>
      </w:pPr>
      <w:r w:rsidRPr="00976117">
        <w:rPr>
          <w:rFonts w:ascii="Arial" w:eastAsia="Arial" w:hAnsi="Arial" w:cs="Arial"/>
          <w:lang w:val="en-US"/>
        </w:rPr>
        <w:t xml:space="preserve">Symptoms of anemia range include fatigue and weakness, shortness of breath and heart problems. During the [COUNTRY] DHS, we will measure the amount of Hb in the blood of men, </w:t>
      </w:r>
      <w:proofErr w:type="gramStart"/>
      <w:r w:rsidRPr="00976117">
        <w:rPr>
          <w:rFonts w:ascii="Arial" w:eastAsia="Arial" w:hAnsi="Arial" w:cs="Arial"/>
          <w:lang w:val="en-US"/>
        </w:rPr>
        <w:t>women</w:t>
      </w:r>
      <w:proofErr w:type="gramEnd"/>
      <w:r w:rsidRPr="00976117">
        <w:rPr>
          <w:rFonts w:ascii="Arial" w:eastAsia="Arial" w:hAnsi="Arial" w:cs="Arial"/>
          <w:lang w:val="en-US"/>
        </w:rPr>
        <w:t xml:space="preserve"> and children. Any respondent with an Hb level below 8.0 g/dL will be classified as severely anemic.</w:t>
      </w:r>
      <w:r w:rsidRPr="00976117">
        <w:rPr>
          <w:rFonts w:ascii="Arial" w:hAnsi="Arial" w:cs="Arial"/>
          <w:lang w:val="en-US"/>
        </w:rPr>
        <w:t xml:space="preserve"> </w:t>
      </w:r>
      <w:r w:rsidRPr="00976117">
        <w:rPr>
          <w:rFonts w:ascii="Arial" w:eastAsia="Arial" w:hAnsi="Arial" w:cs="Arial"/>
          <w:lang w:val="en-US"/>
        </w:rPr>
        <w:t xml:space="preserve">Hemoglobin testing in the [COUNTRY] DHS will be performed using a </w:t>
      </w:r>
      <w:proofErr w:type="spellStart"/>
      <w:r w:rsidRPr="00976117">
        <w:rPr>
          <w:rFonts w:ascii="Arial" w:eastAsia="Arial" w:hAnsi="Arial" w:cs="Arial"/>
          <w:lang w:val="en-US"/>
        </w:rPr>
        <w:t>HemoCue</w:t>
      </w:r>
      <w:proofErr w:type="spellEnd"/>
      <w:r w:rsidRPr="00976117">
        <w:rPr>
          <w:rFonts w:ascii="Arial" w:eastAsia="Arial" w:hAnsi="Arial" w:cs="Arial"/>
          <w:lang w:val="en-US"/>
        </w:rPr>
        <w:t xml:space="preserve"> analyzer (Hb 201+). This widely used system measures Hb concentration from a drop of capillary blood obtained from a finger or heel prick. The test is rapid, allowing results to be reported to the adult respondent or parent/responsible adult of children and adolescents immediately following the testing procedure. Respondents found to have severe anemia will be referred to a health facility for treatment. </w:t>
      </w:r>
    </w:p>
    <w:p w14:paraId="475AC417" w14:textId="77777777" w:rsidR="0054048A" w:rsidRPr="00976117" w:rsidRDefault="0054048A" w:rsidP="0054048A">
      <w:pPr>
        <w:ind w:right="-58"/>
        <w:jc w:val="both"/>
        <w:rPr>
          <w:rFonts w:ascii="Arial" w:eastAsia="Arial" w:hAnsi="Arial" w:cs="Arial"/>
          <w:lang w:val="en-US"/>
        </w:rPr>
      </w:pPr>
      <w:r w:rsidRPr="00976117">
        <w:rPr>
          <w:rFonts w:ascii="Arial" w:eastAsia="Arial" w:hAnsi="Arial" w:cs="Arial"/>
          <w:lang w:val="en-US"/>
        </w:rPr>
        <w:t xml:space="preserve">This chapter discusses the materials needed and the procedure for hemoglobin testing. In addition, guidelines regarding precautions to take during collection and testing, recording results in the </w:t>
      </w:r>
      <w:r w:rsidRPr="00976117">
        <w:rPr>
          <w:rFonts w:ascii="Arial" w:eastAsia="Arial" w:hAnsi="Arial" w:cs="Arial"/>
          <w:u w:val="single"/>
          <w:lang w:val="en-US"/>
        </w:rPr>
        <w:t>Biomarker Questionnaire</w:t>
      </w:r>
      <w:r w:rsidRPr="00976117">
        <w:rPr>
          <w:rFonts w:ascii="Arial" w:eastAsia="Arial" w:hAnsi="Arial" w:cs="Arial"/>
          <w:lang w:val="en-US"/>
        </w:rPr>
        <w:t xml:space="preserve">, and providing test results and anemia information to households are outlined. </w:t>
      </w:r>
    </w:p>
    <w:p w14:paraId="00217064" w14:textId="77777777" w:rsidR="0054048A" w:rsidRPr="00976117" w:rsidRDefault="0054048A" w:rsidP="0054048A">
      <w:pPr>
        <w:pStyle w:val="Heading2"/>
        <w:jc w:val="both"/>
        <w:rPr>
          <w:rFonts w:ascii="Arial" w:eastAsia="Arial" w:hAnsi="Arial"/>
        </w:rPr>
      </w:pPr>
      <w:bookmarkStart w:id="133" w:name="_Toc81926195"/>
      <w:r w:rsidRPr="00976117">
        <w:rPr>
          <w:rFonts w:ascii="Arial" w:eastAsia="Arial" w:hAnsi="Arial"/>
        </w:rPr>
        <w:t>Overview of anemia</w:t>
      </w:r>
      <w:bookmarkEnd w:id="133"/>
      <w:r w:rsidRPr="00976117">
        <w:rPr>
          <w:rFonts w:ascii="Arial" w:eastAsia="Arial" w:hAnsi="Arial"/>
        </w:rPr>
        <w:t xml:space="preserve"> </w:t>
      </w:r>
    </w:p>
    <w:p w14:paraId="1DE14B20" w14:textId="77777777" w:rsidR="0054048A" w:rsidRPr="00976117" w:rsidRDefault="0054048A" w:rsidP="0054048A">
      <w:pPr>
        <w:jc w:val="both"/>
        <w:rPr>
          <w:rFonts w:ascii="Arial" w:eastAsia="Arial" w:hAnsi="Arial" w:cs="Arial"/>
          <w:lang w:val="en-US"/>
        </w:rPr>
      </w:pPr>
      <w:r w:rsidRPr="00976117">
        <w:rPr>
          <w:rFonts w:ascii="Arial" w:eastAsia="Arial" w:hAnsi="Arial" w:cs="Arial"/>
          <w:lang w:val="en-US"/>
        </w:rPr>
        <w:t>Common causes of anemia include:</w:t>
      </w:r>
    </w:p>
    <w:p w14:paraId="670BD733" w14:textId="77777777" w:rsidR="0054048A" w:rsidRPr="00976117" w:rsidRDefault="0054048A" w:rsidP="001921FF">
      <w:pPr>
        <w:pStyle w:val="ListBullet"/>
        <w:widowControl/>
        <w:numPr>
          <w:ilvl w:val="0"/>
          <w:numId w:val="42"/>
        </w:numPr>
        <w:spacing w:after="160" w:line="259" w:lineRule="auto"/>
        <w:jc w:val="both"/>
        <w:rPr>
          <w:rFonts w:ascii="Arial" w:hAnsi="Arial" w:cs="Arial"/>
          <w:lang w:val="en-US"/>
        </w:rPr>
      </w:pPr>
      <w:r w:rsidRPr="00976117">
        <w:rPr>
          <w:rFonts w:ascii="Arial" w:hAnsi="Arial" w:cs="Arial"/>
          <w:lang w:val="en-US"/>
        </w:rPr>
        <w:t>Iron deficiency from inadequate intake of foods containing iron, such as red meat.</w:t>
      </w:r>
    </w:p>
    <w:p w14:paraId="4C4BC02E" w14:textId="77777777" w:rsidR="0054048A" w:rsidRPr="00976117" w:rsidRDefault="0054048A" w:rsidP="001921FF">
      <w:pPr>
        <w:pStyle w:val="ListBullet"/>
        <w:widowControl/>
        <w:numPr>
          <w:ilvl w:val="0"/>
          <w:numId w:val="42"/>
        </w:numPr>
        <w:spacing w:after="160" w:line="259" w:lineRule="auto"/>
        <w:jc w:val="both"/>
        <w:rPr>
          <w:rFonts w:ascii="Arial" w:hAnsi="Arial" w:cs="Arial"/>
          <w:lang w:val="en-US"/>
        </w:rPr>
      </w:pPr>
      <w:r w:rsidRPr="00976117">
        <w:rPr>
          <w:rFonts w:ascii="Arial" w:hAnsi="Arial" w:cs="Arial"/>
          <w:lang w:val="en-US"/>
        </w:rPr>
        <w:t>Intake of foods that contain non-bioavailable iron such as iron compounds that have been used for fortification of food.</w:t>
      </w:r>
    </w:p>
    <w:p w14:paraId="111879D5" w14:textId="77777777" w:rsidR="0054048A" w:rsidRPr="00976117" w:rsidRDefault="0054048A" w:rsidP="001921FF">
      <w:pPr>
        <w:pStyle w:val="ListBullet"/>
        <w:widowControl/>
        <w:numPr>
          <w:ilvl w:val="0"/>
          <w:numId w:val="42"/>
        </w:numPr>
        <w:spacing w:after="160" w:line="259" w:lineRule="auto"/>
        <w:jc w:val="both"/>
        <w:rPr>
          <w:rFonts w:ascii="Arial" w:hAnsi="Arial" w:cs="Arial"/>
          <w:lang w:val="en-US"/>
        </w:rPr>
      </w:pPr>
      <w:r w:rsidRPr="00976117">
        <w:rPr>
          <w:rFonts w:ascii="Arial" w:hAnsi="Arial" w:cs="Arial"/>
          <w:lang w:val="en-US"/>
        </w:rPr>
        <w:t>Malaria and other parasitic infections (for example, schistosomiasis; hookworm).</w:t>
      </w:r>
    </w:p>
    <w:p w14:paraId="7306A10A" w14:textId="77777777" w:rsidR="0054048A" w:rsidRPr="00976117" w:rsidRDefault="0054048A" w:rsidP="001921FF">
      <w:pPr>
        <w:pStyle w:val="ListBullet"/>
        <w:widowControl/>
        <w:numPr>
          <w:ilvl w:val="0"/>
          <w:numId w:val="42"/>
        </w:numPr>
        <w:spacing w:after="160" w:line="259" w:lineRule="auto"/>
        <w:jc w:val="both"/>
        <w:rPr>
          <w:rFonts w:ascii="Arial" w:hAnsi="Arial" w:cs="Arial"/>
          <w:lang w:val="en-US"/>
        </w:rPr>
      </w:pPr>
      <w:r w:rsidRPr="00976117">
        <w:rPr>
          <w:rFonts w:ascii="Arial" w:hAnsi="Arial" w:cs="Arial"/>
          <w:lang w:val="en-US"/>
        </w:rPr>
        <w:t>Blood disorders (for example, sickle cell anemia; thalassemia).</w:t>
      </w:r>
    </w:p>
    <w:p w14:paraId="68F51FBA" w14:textId="5C176C5B" w:rsidR="0054048A" w:rsidRPr="00976117" w:rsidRDefault="0054048A" w:rsidP="00B967C2">
      <w:pPr>
        <w:jc w:val="both"/>
        <w:rPr>
          <w:rFonts w:ascii="Arial" w:hAnsi="Arial" w:cs="Arial"/>
          <w:lang w:val="en-US"/>
        </w:rPr>
      </w:pPr>
      <w:r w:rsidRPr="00976117">
        <w:rPr>
          <w:rFonts w:ascii="Arial" w:eastAsia="Arial" w:hAnsi="Arial" w:cs="Arial"/>
          <w:lang w:val="en-US"/>
        </w:rPr>
        <w:t xml:space="preserve">Anemia is a common and significant global health problem. Consequences of anemia include an increased risk of maternal and child mortality, impaired cognitive development in children, and </w:t>
      </w:r>
      <w:r w:rsidRPr="00976117">
        <w:rPr>
          <w:rFonts w:ascii="Arial" w:eastAsia="Arial" w:hAnsi="Arial" w:cs="Arial"/>
          <w:lang w:val="en-US"/>
        </w:rPr>
        <w:lastRenderedPageBreak/>
        <w:t xml:space="preserve">increased numbers of pre-term and low birth weight babies. </w:t>
      </w:r>
    </w:p>
    <w:p w14:paraId="1ECF1A4F" w14:textId="77777777" w:rsidR="0054048A" w:rsidRPr="00976117" w:rsidRDefault="0054048A" w:rsidP="0054048A">
      <w:pPr>
        <w:tabs>
          <w:tab w:val="left" w:pos="10275"/>
        </w:tabs>
        <w:ind w:right="-58"/>
        <w:jc w:val="both"/>
        <w:rPr>
          <w:rFonts w:ascii="Arial" w:eastAsia="Arial" w:hAnsi="Arial" w:cs="Arial"/>
          <w:lang w:val="en-US"/>
        </w:rPr>
      </w:pPr>
      <w:r w:rsidRPr="00976117">
        <w:rPr>
          <w:rFonts w:ascii="Arial" w:eastAsia="Arial" w:hAnsi="Arial" w:cs="Arial"/>
          <w:lang w:val="en-US"/>
        </w:rPr>
        <w:t xml:space="preserve">The measurement of Hb is the primary method of screening for anemia. Hb measurement in the DHS provides an opportunity to: </w:t>
      </w:r>
    </w:p>
    <w:p w14:paraId="0A310638" w14:textId="77777777" w:rsidR="0054048A" w:rsidRPr="00976117" w:rsidRDefault="0054048A" w:rsidP="001921FF">
      <w:pPr>
        <w:pStyle w:val="ListBullet"/>
        <w:widowControl/>
        <w:numPr>
          <w:ilvl w:val="0"/>
          <w:numId w:val="43"/>
        </w:numPr>
        <w:spacing w:after="160" w:line="259" w:lineRule="auto"/>
        <w:jc w:val="both"/>
        <w:rPr>
          <w:rFonts w:ascii="Arial" w:hAnsi="Arial" w:cs="Arial"/>
          <w:lang w:val="en-US"/>
        </w:rPr>
      </w:pPr>
      <w:r w:rsidRPr="00976117">
        <w:rPr>
          <w:rFonts w:ascii="Arial" w:hAnsi="Arial" w:cs="Arial"/>
          <w:lang w:val="en-US"/>
        </w:rPr>
        <w:t>Estimate the prevalence of anemia in a nationally representative sample.</w:t>
      </w:r>
    </w:p>
    <w:p w14:paraId="15C84AB1" w14:textId="77777777" w:rsidR="0054048A" w:rsidRPr="00976117" w:rsidRDefault="0054048A" w:rsidP="001921FF">
      <w:pPr>
        <w:pStyle w:val="ListBullet"/>
        <w:widowControl/>
        <w:numPr>
          <w:ilvl w:val="0"/>
          <w:numId w:val="43"/>
        </w:numPr>
        <w:spacing w:after="160" w:line="259" w:lineRule="auto"/>
        <w:jc w:val="both"/>
        <w:rPr>
          <w:rFonts w:ascii="Arial" w:hAnsi="Arial" w:cs="Arial"/>
          <w:lang w:val="en-US"/>
        </w:rPr>
      </w:pPr>
      <w:r w:rsidRPr="00976117">
        <w:rPr>
          <w:rFonts w:ascii="Arial" w:hAnsi="Arial" w:cs="Arial"/>
          <w:lang w:val="en-US"/>
        </w:rPr>
        <w:t xml:space="preserve">Link the levels of anemia with demographic data </w:t>
      </w:r>
      <w:proofErr w:type="gramStart"/>
      <w:r w:rsidRPr="00976117">
        <w:rPr>
          <w:rFonts w:ascii="Arial" w:hAnsi="Arial" w:cs="Arial"/>
          <w:lang w:val="en-US"/>
        </w:rPr>
        <w:t>so as to</w:t>
      </w:r>
      <w:proofErr w:type="gramEnd"/>
      <w:r w:rsidRPr="00976117">
        <w:rPr>
          <w:rFonts w:ascii="Arial" w:hAnsi="Arial" w:cs="Arial"/>
          <w:lang w:val="en-US"/>
        </w:rPr>
        <w:t xml:space="preserve"> examine the socioeconomic, residential, and demographic differences in the prevalence of anemia among populations.</w:t>
      </w:r>
    </w:p>
    <w:p w14:paraId="3FE6328E" w14:textId="77777777" w:rsidR="0054048A" w:rsidRPr="00976117" w:rsidRDefault="0054048A" w:rsidP="001921FF">
      <w:pPr>
        <w:pStyle w:val="ListBullet"/>
        <w:widowControl/>
        <w:numPr>
          <w:ilvl w:val="0"/>
          <w:numId w:val="43"/>
        </w:numPr>
        <w:spacing w:after="160" w:line="259" w:lineRule="auto"/>
        <w:jc w:val="both"/>
        <w:rPr>
          <w:rFonts w:ascii="Arial" w:hAnsi="Arial" w:cs="Arial"/>
          <w:lang w:val="en-US"/>
        </w:rPr>
      </w:pPr>
      <w:r w:rsidRPr="00976117">
        <w:rPr>
          <w:rFonts w:ascii="Arial" w:hAnsi="Arial" w:cs="Arial"/>
          <w:lang w:val="en-US"/>
        </w:rPr>
        <w:t>Design programs to prevent iron-deficiency anemia among the populations most in need of intervention (for example, iron supplementation programs for young children living in rural districts).</w:t>
      </w:r>
    </w:p>
    <w:p w14:paraId="7D2E4BA5" w14:textId="77777777" w:rsidR="0054048A" w:rsidRPr="00976117" w:rsidRDefault="0054048A" w:rsidP="0054048A">
      <w:pPr>
        <w:pStyle w:val="Heading2"/>
        <w:jc w:val="both"/>
        <w:rPr>
          <w:rFonts w:ascii="Arial" w:hAnsi="Arial"/>
        </w:rPr>
      </w:pPr>
      <w:bookmarkStart w:id="134" w:name="_Toc81926196"/>
      <w:r w:rsidRPr="00976117">
        <w:rPr>
          <w:rFonts w:ascii="Arial" w:eastAsia="Times New Roman" w:hAnsi="Arial"/>
        </w:rPr>
        <w:t>Materials and supplies for Hb measurement</w:t>
      </w:r>
      <w:bookmarkEnd w:id="134"/>
      <w:r w:rsidRPr="00976117">
        <w:rPr>
          <w:rFonts w:ascii="Arial" w:eastAsia="Times New Roman" w:hAnsi="Arial"/>
        </w:rPr>
        <w:t xml:space="preserve"> </w:t>
      </w:r>
    </w:p>
    <w:p w14:paraId="741905E1" w14:textId="7272EA23" w:rsidR="0054048A" w:rsidRPr="00976117" w:rsidRDefault="0054048A" w:rsidP="0054048A">
      <w:pPr>
        <w:pStyle w:val="NoSpacing"/>
        <w:jc w:val="both"/>
        <w:rPr>
          <w:rFonts w:ascii="Arial" w:eastAsia="Arial" w:hAnsi="Arial" w:cs="Arial"/>
        </w:rPr>
      </w:pPr>
      <w:r w:rsidRPr="00976117">
        <w:rPr>
          <w:rFonts w:ascii="Arial" w:eastAsia="Arial" w:hAnsi="Arial" w:cs="Arial"/>
        </w:rPr>
        <w:t xml:space="preserve">In addition to the </w:t>
      </w:r>
      <w:r w:rsidRPr="00976117">
        <w:rPr>
          <w:rFonts w:ascii="Arial" w:eastAsia="Arial" w:hAnsi="Arial" w:cs="Arial"/>
          <w:u w:val="single"/>
        </w:rPr>
        <w:t>Biomarker Questionnaire</w:t>
      </w:r>
      <w:r w:rsidRPr="00976117">
        <w:rPr>
          <w:rFonts w:ascii="Arial" w:eastAsia="Arial" w:hAnsi="Arial" w:cs="Arial"/>
        </w:rPr>
        <w:t xml:space="preserve"> and supplies listed in Chapter </w:t>
      </w:r>
      <w:r w:rsidR="00B805E3" w:rsidRPr="00976117">
        <w:rPr>
          <w:rFonts w:ascii="Arial" w:eastAsia="Arial" w:hAnsi="Arial" w:cs="Arial"/>
        </w:rPr>
        <w:t>3</w:t>
      </w:r>
      <w:r w:rsidRPr="00976117">
        <w:rPr>
          <w:rFonts w:ascii="Arial" w:eastAsia="Arial" w:hAnsi="Arial" w:cs="Arial"/>
        </w:rPr>
        <w:t xml:space="preserve">, the following equipment and supplies are required for hemoglobin measurement: </w:t>
      </w:r>
    </w:p>
    <w:p w14:paraId="7F037C33" w14:textId="77777777" w:rsidR="0054048A" w:rsidRPr="00976117" w:rsidRDefault="0054048A" w:rsidP="0054048A">
      <w:pPr>
        <w:jc w:val="both"/>
        <w:rPr>
          <w:rFonts w:ascii="Arial" w:hAnsi="Arial" w:cs="Arial"/>
          <w:lang w:val="en-US"/>
        </w:rPr>
      </w:pPr>
    </w:p>
    <w:tbl>
      <w:tblPr>
        <w:tblStyle w:val="TableGrid"/>
        <w:tblW w:w="0" w:type="auto"/>
        <w:tblInd w:w="720" w:type="dxa"/>
        <w:tblLook w:val="04A0" w:firstRow="1" w:lastRow="0" w:firstColumn="1" w:lastColumn="0" w:noHBand="0" w:noVBand="1"/>
      </w:tblPr>
      <w:tblGrid>
        <w:gridCol w:w="4045"/>
        <w:gridCol w:w="4585"/>
      </w:tblGrid>
      <w:tr w:rsidR="0054048A" w:rsidRPr="00976117" w14:paraId="77B3C7D0" w14:textId="77777777" w:rsidTr="0054048A">
        <w:trPr>
          <w:trHeight w:val="1763"/>
        </w:trPr>
        <w:tc>
          <w:tcPr>
            <w:tcW w:w="4045" w:type="dxa"/>
          </w:tcPr>
          <w:p w14:paraId="43C0AD48" w14:textId="77777777" w:rsidR="0054048A" w:rsidRPr="00976117" w:rsidRDefault="0054048A" w:rsidP="0054048A">
            <w:pPr>
              <w:jc w:val="both"/>
              <w:rPr>
                <w:rFonts w:ascii="Arial" w:eastAsia="Arial" w:hAnsi="Arial" w:cs="Arial"/>
                <w:b/>
                <w:bCs/>
                <w:lang w:val="en-US"/>
              </w:rPr>
            </w:pPr>
            <w:bookmarkStart w:id="135" w:name="_Hlk5983078"/>
            <w:r w:rsidRPr="00976117">
              <w:rPr>
                <w:rFonts w:ascii="Arial" w:eastAsia="Arial" w:hAnsi="Arial" w:cs="Arial"/>
                <w:b/>
                <w:bCs/>
                <w:lang w:val="en-US"/>
              </w:rPr>
              <w:t>Microcuvette:</w:t>
            </w:r>
          </w:p>
          <w:p w14:paraId="51C48DA1" w14:textId="77777777" w:rsidR="0054048A" w:rsidRPr="00976117" w:rsidRDefault="0054048A" w:rsidP="0054048A">
            <w:pPr>
              <w:jc w:val="both"/>
              <w:rPr>
                <w:rFonts w:ascii="Arial" w:eastAsia="Arial" w:hAnsi="Arial" w:cs="Arial"/>
                <w:lang w:val="en-US"/>
              </w:rPr>
            </w:pPr>
            <w:r w:rsidRPr="00976117">
              <w:rPr>
                <w:rFonts w:ascii="Arial" w:eastAsia="Arial" w:hAnsi="Arial" w:cs="Arial"/>
                <w:lang w:val="en-US"/>
              </w:rPr>
              <w:t xml:space="preserve">a plastic disposable unit that serves as both a reagent vessel and a measuring device.  The tip of the microcuvette contains a dry, yellow reagent (sodium </w:t>
            </w:r>
            <w:proofErr w:type="spellStart"/>
            <w:r w:rsidRPr="00976117">
              <w:rPr>
                <w:rFonts w:ascii="Arial" w:eastAsia="Arial" w:hAnsi="Arial" w:cs="Arial"/>
                <w:lang w:val="en-US"/>
              </w:rPr>
              <w:t>azide</w:t>
            </w:r>
            <w:proofErr w:type="spellEnd"/>
            <w:r w:rsidRPr="00976117">
              <w:rPr>
                <w:rFonts w:ascii="Arial" w:eastAsia="Arial" w:hAnsi="Arial" w:cs="Arial"/>
                <w:lang w:val="en-US"/>
              </w:rPr>
              <w:t>). The microcuvette is designed to draw up the exact amount of blood needed for the test.</w:t>
            </w:r>
          </w:p>
        </w:tc>
        <w:tc>
          <w:tcPr>
            <w:tcW w:w="4585" w:type="dxa"/>
          </w:tcPr>
          <w:p w14:paraId="7C7A3798" w14:textId="77777777" w:rsidR="0054048A" w:rsidRPr="00976117" w:rsidRDefault="0054048A" w:rsidP="0054048A">
            <w:pPr>
              <w:jc w:val="both"/>
              <w:rPr>
                <w:rFonts w:ascii="Arial" w:hAnsi="Arial" w:cs="Arial"/>
                <w:lang w:val="en-US"/>
              </w:rPr>
            </w:pPr>
            <w:r w:rsidRPr="00976117">
              <w:rPr>
                <w:rFonts w:ascii="Arial" w:hAnsi="Arial" w:cs="Arial"/>
                <w:b/>
                <w:noProof/>
                <w:lang w:val="en-US"/>
              </w:rPr>
              <w:drawing>
                <wp:anchor distT="0" distB="0" distL="114300" distR="114300" simplePos="0" relativeHeight="251658251" behindDoc="1" locked="0" layoutInCell="1" allowOverlap="1" wp14:anchorId="7B047B1A" wp14:editId="75F3A02F">
                  <wp:simplePos x="0" y="0"/>
                  <wp:positionH relativeFrom="column">
                    <wp:posOffset>562731</wp:posOffset>
                  </wp:positionH>
                  <wp:positionV relativeFrom="paragraph">
                    <wp:posOffset>158236</wp:posOffset>
                  </wp:positionV>
                  <wp:extent cx="1381328" cy="1005184"/>
                  <wp:effectExtent l="0" t="0" r="0" b="5080"/>
                  <wp:wrapTight wrapText="bothSides">
                    <wp:wrapPolygon edited="0">
                      <wp:start x="0" y="0"/>
                      <wp:lineTo x="0" y="21300"/>
                      <wp:lineTo x="21153" y="21300"/>
                      <wp:lineTo x="21153" y="0"/>
                      <wp:lineTo x="0" y="0"/>
                    </wp:wrapPolygon>
                  </wp:wrapTight>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381328" cy="1005184"/>
                          </a:xfrm>
                          <a:prstGeom prst="rect">
                            <a:avLst/>
                          </a:prstGeom>
                          <a:noFill/>
                          <a:ln>
                            <a:noFill/>
                          </a:ln>
                        </pic:spPr>
                      </pic:pic>
                    </a:graphicData>
                  </a:graphic>
                </wp:anchor>
              </w:drawing>
            </w:r>
          </w:p>
        </w:tc>
      </w:tr>
      <w:tr w:rsidR="0054048A" w:rsidRPr="00976117" w14:paraId="1F9EC988" w14:textId="77777777" w:rsidTr="0054048A">
        <w:trPr>
          <w:trHeight w:val="1952"/>
        </w:trPr>
        <w:tc>
          <w:tcPr>
            <w:tcW w:w="4045" w:type="dxa"/>
          </w:tcPr>
          <w:p w14:paraId="470571AB" w14:textId="77777777" w:rsidR="0054048A" w:rsidRPr="00976117" w:rsidRDefault="0054048A" w:rsidP="0054048A">
            <w:pPr>
              <w:jc w:val="both"/>
              <w:rPr>
                <w:rFonts w:ascii="Arial" w:eastAsia="Arial" w:hAnsi="Arial" w:cs="Arial"/>
                <w:b/>
                <w:bCs/>
                <w:lang w:val="en-US"/>
              </w:rPr>
            </w:pPr>
            <w:proofErr w:type="spellStart"/>
            <w:r w:rsidRPr="00976117">
              <w:rPr>
                <w:rFonts w:ascii="Arial" w:eastAsia="Arial" w:hAnsi="Arial" w:cs="Arial"/>
                <w:b/>
                <w:bCs/>
                <w:lang w:val="en-US"/>
              </w:rPr>
              <w:t>HemoCue</w:t>
            </w:r>
            <w:proofErr w:type="spellEnd"/>
            <w:r w:rsidRPr="00976117">
              <w:rPr>
                <w:rFonts w:ascii="Arial" w:eastAsia="Arial" w:hAnsi="Arial" w:cs="Arial"/>
                <w:b/>
                <w:bCs/>
                <w:lang w:val="en-US"/>
              </w:rPr>
              <w:t xml:space="preserve"> Hb 201 + analyzer:</w:t>
            </w:r>
          </w:p>
          <w:p w14:paraId="36E697BF" w14:textId="77777777" w:rsidR="0054048A" w:rsidRPr="00976117" w:rsidRDefault="0054048A" w:rsidP="0054048A">
            <w:pPr>
              <w:jc w:val="both"/>
              <w:rPr>
                <w:rFonts w:ascii="Arial" w:eastAsia="Arial" w:hAnsi="Arial" w:cs="Arial"/>
                <w:lang w:val="en-US"/>
              </w:rPr>
            </w:pPr>
            <w:r w:rsidRPr="00976117">
              <w:rPr>
                <w:rFonts w:ascii="Arial" w:eastAsia="Arial" w:hAnsi="Arial" w:cs="Arial"/>
                <w:lang w:val="en-US"/>
              </w:rPr>
              <w:t>a device that uses the absorption of light to measure the hemoglobin concentration of a single drop of blood collected in a microcuvette.  Test results are presented on the analyzer’s display.</w:t>
            </w:r>
          </w:p>
        </w:tc>
        <w:tc>
          <w:tcPr>
            <w:tcW w:w="4585" w:type="dxa"/>
          </w:tcPr>
          <w:p w14:paraId="47584012" w14:textId="77777777" w:rsidR="0054048A" w:rsidRPr="00976117" w:rsidRDefault="0054048A" w:rsidP="0054048A">
            <w:pPr>
              <w:jc w:val="both"/>
              <w:rPr>
                <w:rFonts w:ascii="Arial" w:hAnsi="Arial" w:cs="Arial"/>
                <w:lang w:val="en-US"/>
              </w:rPr>
            </w:pPr>
            <w:r w:rsidRPr="00976117">
              <w:rPr>
                <w:rFonts w:ascii="Arial" w:hAnsi="Arial" w:cs="Arial"/>
                <w:b/>
                <w:noProof/>
                <w:lang w:val="en-US"/>
              </w:rPr>
              <w:drawing>
                <wp:anchor distT="0" distB="0" distL="114300" distR="114300" simplePos="0" relativeHeight="251658252" behindDoc="1" locked="0" layoutInCell="1" allowOverlap="1" wp14:anchorId="1E552223" wp14:editId="430B6451">
                  <wp:simplePos x="0" y="0"/>
                  <wp:positionH relativeFrom="column">
                    <wp:posOffset>429441</wp:posOffset>
                  </wp:positionH>
                  <wp:positionV relativeFrom="paragraph">
                    <wp:posOffset>3010</wp:posOffset>
                  </wp:positionV>
                  <wp:extent cx="1638795" cy="1669911"/>
                  <wp:effectExtent l="0" t="0" r="0" b="6985"/>
                  <wp:wrapTight wrapText="bothSides">
                    <wp:wrapPolygon edited="0">
                      <wp:start x="0" y="0"/>
                      <wp:lineTo x="0" y="21444"/>
                      <wp:lineTo x="21349" y="21444"/>
                      <wp:lineTo x="21349" y="0"/>
                      <wp:lineTo x="0" y="0"/>
                    </wp:wrapPolygon>
                  </wp:wrapTight>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emoCue201"/>
                          <pic:cNvPicPr>
                            <a:picLocks noChangeAspect="1" noChangeArrowheads="1"/>
                          </pic:cNvPicPr>
                        </pic:nvPicPr>
                        <pic:blipFill>
                          <a:blip r:embed="rId118">
                            <a:extLst>
                              <a:ext uri="{28A0092B-C50C-407E-A947-70E740481C1C}">
                                <a14:useLocalDpi xmlns:a14="http://schemas.microsoft.com/office/drawing/2010/main" val="0"/>
                              </a:ext>
                            </a:extLst>
                          </a:blip>
                          <a:stretch>
                            <a:fillRect/>
                          </a:stretch>
                        </pic:blipFill>
                        <pic:spPr bwMode="auto">
                          <a:xfrm>
                            <a:off x="0" y="0"/>
                            <a:ext cx="1642815" cy="167400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4048A" w:rsidRPr="00976117" w14:paraId="7DB447D8" w14:textId="77777777" w:rsidTr="0054048A">
        <w:trPr>
          <w:trHeight w:val="1952"/>
        </w:trPr>
        <w:tc>
          <w:tcPr>
            <w:tcW w:w="4045" w:type="dxa"/>
          </w:tcPr>
          <w:p w14:paraId="29A63BD4" w14:textId="77777777" w:rsidR="0054048A" w:rsidRPr="00976117" w:rsidRDefault="0054048A" w:rsidP="0054048A">
            <w:pPr>
              <w:jc w:val="both"/>
              <w:rPr>
                <w:rFonts w:ascii="Arial" w:eastAsia="Arial" w:hAnsi="Arial" w:cs="Arial"/>
                <w:lang w:val="en-US"/>
              </w:rPr>
            </w:pPr>
            <w:proofErr w:type="spellStart"/>
            <w:r w:rsidRPr="00976117">
              <w:rPr>
                <w:rFonts w:ascii="Arial" w:eastAsia="Arial" w:hAnsi="Arial" w:cs="Arial"/>
                <w:b/>
                <w:bCs/>
                <w:lang w:val="en-US"/>
              </w:rPr>
              <w:t>HemoCue</w:t>
            </w:r>
            <w:proofErr w:type="spellEnd"/>
            <w:r w:rsidRPr="00976117">
              <w:rPr>
                <w:rFonts w:ascii="Arial" w:eastAsia="Arial" w:hAnsi="Arial" w:cs="Arial"/>
                <w:b/>
                <w:bCs/>
                <w:lang w:val="en-US"/>
              </w:rPr>
              <w:t xml:space="preserve"> Optronic Cleaning Swab:</w:t>
            </w:r>
          </w:p>
          <w:p w14:paraId="6951EA30" w14:textId="77777777" w:rsidR="0054048A" w:rsidRPr="00976117" w:rsidRDefault="0054048A" w:rsidP="0054048A">
            <w:pPr>
              <w:jc w:val="both"/>
              <w:rPr>
                <w:rFonts w:ascii="Arial" w:eastAsia="Arial" w:hAnsi="Arial" w:cs="Arial"/>
                <w:lang w:val="en-US"/>
              </w:rPr>
            </w:pPr>
            <w:r w:rsidRPr="00976117">
              <w:rPr>
                <w:rFonts w:ascii="Arial" w:eastAsia="Arial" w:hAnsi="Arial" w:cs="Arial"/>
                <w:lang w:val="en-US"/>
              </w:rPr>
              <w:t xml:space="preserve">a cleaning swab used 1-2 times a week to clean the optronic unit in the </w:t>
            </w:r>
            <w:proofErr w:type="spellStart"/>
            <w:r w:rsidRPr="00976117">
              <w:rPr>
                <w:rFonts w:ascii="Arial" w:eastAsia="Arial" w:hAnsi="Arial" w:cs="Arial"/>
                <w:lang w:val="en-US"/>
              </w:rPr>
              <w:t>HemoCue</w:t>
            </w:r>
            <w:proofErr w:type="spellEnd"/>
            <w:r w:rsidRPr="00976117">
              <w:rPr>
                <w:rFonts w:ascii="Arial" w:eastAsia="Arial" w:hAnsi="Arial" w:cs="Arial"/>
                <w:lang w:val="en-US"/>
              </w:rPr>
              <w:t xml:space="preserve"> analyzer.  Swabs are designed to absorb blood without smearing it. </w:t>
            </w:r>
          </w:p>
        </w:tc>
        <w:tc>
          <w:tcPr>
            <w:tcW w:w="4585" w:type="dxa"/>
          </w:tcPr>
          <w:p w14:paraId="069219CB" w14:textId="77777777" w:rsidR="0054048A" w:rsidRPr="00976117" w:rsidRDefault="0054048A" w:rsidP="0054048A">
            <w:pPr>
              <w:jc w:val="both"/>
              <w:rPr>
                <w:rFonts w:ascii="Arial" w:hAnsi="Arial" w:cs="Arial"/>
                <w:b/>
                <w:noProof/>
                <w:lang w:val="en-US"/>
              </w:rPr>
            </w:pPr>
          </w:p>
          <w:p w14:paraId="2DF438DE" w14:textId="77777777" w:rsidR="0054048A" w:rsidRPr="00976117" w:rsidRDefault="0054048A" w:rsidP="0054048A">
            <w:pPr>
              <w:jc w:val="both"/>
              <w:rPr>
                <w:rFonts w:ascii="Arial" w:hAnsi="Arial" w:cs="Arial"/>
                <w:b/>
                <w:noProof/>
                <w:lang w:val="en-US"/>
              </w:rPr>
            </w:pPr>
          </w:p>
          <w:p w14:paraId="0D36785D" w14:textId="77777777" w:rsidR="0054048A" w:rsidRPr="00976117" w:rsidRDefault="0054048A" w:rsidP="0054048A">
            <w:pPr>
              <w:jc w:val="both"/>
              <w:rPr>
                <w:rFonts w:ascii="Arial" w:hAnsi="Arial" w:cs="Arial"/>
                <w:b/>
                <w:noProof/>
                <w:lang w:val="en-US"/>
              </w:rPr>
            </w:pPr>
            <w:r w:rsidRPr="00976117">
              <w:rPr>
                <w:rFonts w:ascii="Arial" w:hAnsi="Arial" w:cs="Arial"/>
                <w:noProof/>
                <w:lang w:val="en-US"/>
              </w:rPr>
              <w:drawing>
                <wp:inline distT="0" distB="0" distL="0" distR="0" wp14:anchorId="27145BD5" wp14:editId="5313BD24">
                  <wp:extent cx="2700164" cy="620110"/>
                  <wp:effectExtent l="0" t="0" r="5080" b="889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62423" t="54694" r="26782" b="36493"/>
                          <a:stretch/>
                        </pic:blipFill>
                        <pic:spPr bwMode="auto">
                          <a:xfrm>
                            <a:off x="0" y="0"/>
                            <a:ext cx="2753796" cy="632427"/>
                          </a:xfrm>
                          <a:prstGeom prst="rect">
                            <a:avLst/>
                          </a:prstGeom>
                          <a:ln>
                            <a:noFill/>
                          </a:ln>
                          <a:extLst>
                            <a:ext uri="{53640926-AAD7-44D8-BBD7-CCE9431645EC}">
                              <a14:shadowObscured xmlns:a14="http://schemas.microsoft.com/office/drawing/2010/main"/>
                            </a:ext>
                          </a:extLst>
                        </pic:spPr>
                      </pic:pic>
                    </a:graphicData>
                  </a:graphic>
                </wp:inline>
              </w:drawing>
            </w:r>
          </w:p>
        </w:tc>
      </w:tr>
      <w:bookmarkEnd w:id="135"/>
    </w:tbl>
    <w:p w14:paraId="0835354A" w14:textId="77777777" w:rsidR="0054048A" w:rsidRPr="00976117" w:rsidRDefault="0054048A" w:rsidP="0054048A">
      <w:pPr>
        <w:jc w:val="both"/>
        <w:rPr>
          <w:rFonts w:ascii="Arial" w:hAnsi="Arial" w:cs="Arial"/>
          <w:lang w:val="en-US"/>
        </w:rPr>
      </w:pPr>
    </w:p>
    <w:p w14:paraId="7C4A0942" w14:textId="77777777" w:rsidR="0054048A" w:rsidRPr="00976117" w:rsidRDefault="0054048A" w:rsidP="0054048A">
      <w:pPr>
        <w:jc w:val="both"/>
        <w:rPr>
          <w:rFonts w:ascii="Arial" w:eastAsia="Arial" w:hAnsi="Arial" w:cs="Arial"/>
          <w:lang w:val="en-US"/>
        </w:rPr>
      </w:pPr>
      <w:r w:rsidRPr="00976117">
        <w:rPr>
          <w:rFonts w:ascii="Arial" w:eastAsia="Arial" w:hAnsi="Arial" w:cs="Arial"/>
          <w:lang w:val="en-US"/>
        </w:rPr>
        <w:t>Two paper handouts are available to parents/responsible adults:</w:t>
      </w:r>
    </w:p>
    <w:p w14:paraId="3F521DB7" w14:textId="231F0833" w:rsidR="0054048A" w:rsidRPr="00976117" w:rsidRDefault="00EB4C11" w:rsidP="001921FF">
      <w:pPr>
        <w:widowControl/>
        <w:numPr>
          <w:ilvl w:val="0"/>
          <w:numId w:val="38"/>
        </w:numPr>
        <w:spacing w:after="160" w:line="259" w:lineRule="auto"/>
        <w:contextualSpacing/>
        <w:jc w:val="both"/>
        <w:rPr>
          <w:rFonts w:ascii="Arial" w:eastAsia="Arial" w:hAnsi="Arial" w:cs="Arial"/>
          <w:lang w:val="en-US"/>
        </w:rPr>
      </w:pPr>
      <w:r w:rsidRPr="00976117">
        <w:rPr>
          <w:rFonts w:ascii="Arial" w:eastAsia="Arial" w:hAnsi="Arial" w:cs="Arial"/>
          <w:b/>
          <w:bCs/>
          <w:lang w:val="en-US"/>
        </w:rPr>
        <w:t>Informational pamphlet</w:t>
      </w:r>
      <w:r w:rsidR="0054048A" w:rsidRPr="00976117">
        <w:rPr>
          <w:rFonts w:ascii="Arial" w:eastAsia="Arial" w:hAnsi="Arial" w:cs="Arial"/>
          <w:b/>
          <w:bCs/>
          <w:lang w:val="en-US"/>
        </w:rPr>
        <w:t xml:space="preserve">: </w:t>
      </w:r>
      <w:r w:rsidR="0054048A" w:rsidRPr="00976117">
        <w:rPr>
          <w:rFonts w:ascii="Arial" w:eastAsia="Arial" w:hAnsi="Arial" w:cs="Arial"/>
          <w:lang w:val="en-US"/>
        </w:rPr>
        <w:t xml:space="preserve">a one-page document listing the causes of anemia, ways to prevent anemia and a record of household results for anemia and anthropometry measurements.  See </w:t>
      </w:r>
      <w:r w:rsidR="0054048A" w:rsidRPr="00976117">
        <w:rPr>
          <w:rFonts w:ascii="Arial" w:eastAsia="Arial" w:hAnsi="Arial" w:cs="Arial"/>
          <w:b/>
          <w:bCs/>
          <w:color w:val="FF0000"/>
          <w:lang w:val="en-US"/>
        </w:rPr>
        <w:t xml:space="preserve">Appendix </w:t>
      </w:r>
      <w:r w:rsidRPr="00976117">
        <w:rPr>
          <w:rFonts w:ascii="Arial" w:eastAsia="Arial" w:hAnsi="Arial" w:cs="Arial"/>
          <w:b/>
          <w:bCs/>
          <w:color w:val="FF0000"/>
          <w:lang w:val="en-US"/>
        </w:rPr>
        <w:t>A</w:t>
      </w:r>
      <w:r w:rsidR="0054048A" w:rsidRPr="00976117">
        <w:rPr>
          <w:rFonts w:ascii="Arial" w:eastAsia="Arial" w:hAnsi="Arial" w:cs="Arial"/>
          <w:b/>
          <w:bCs/>
          <w:color w:val="FF0000"/>
          <w:lang w:val="en-US"/>
        </w:rPr>
        <w:t xml:space="preserve"> </w:t>
      </w:r>
      <w:r w:rsidR="0054048A" w:rsidRPr="00976117">
        <w:rPr>
          <w:rFonts w:ascii="Arial" w:eastAsia="Arial" w:hAnsi="Arial" w:cs="Arial"/>
          <w:lang w:val="en-US"/>
        </w:rPr>
        <w:t>for an example of an</w:t>
      </w:r>
      <w:r w:rsidR="00126EB3" w:rsidRPr="00976117">
        <w:rPr>
          <w:rFonts w:ascii="Arial" w:eastAsia="Arial" w:hAnsi="Arial" w:cs="Arial"/>
          <w:lang w:val="en-US"/>
        </w:rPr>
        <w:t xml:space="preserve"> informational </w:t>
      </w:r>
      <w:r w:rsidR="00934DB7" w:rsidRPr="00976117">
        <w:rPr>
          <w:rFonts w:ascii="Arial" w:eastAsia="Arial" w:hAnsi="Arial" w:cs="Arial"/>
          <w:lang w:val="en-US"/>
        </w:rPr>
        <w:t>pamphlet</w:t>
      </w:r>
      <w:r w:rsidR="0054048A" w:rsidRPr="00976117">
        <w:rPr>
          <w:rFonts w:ascii="Arial" w:eastAsia="Arial" w:hAnsi="Arial" w:cs="Arial"/>
          <w:lang w:val="en-US"/>
        </w:rPr>
        <w:t>.</w:t>
      </w:r>
    </w:p>
    <w:p w14:paraId="4C4ACF52" w14:textId="77777777" w:rsidR="0054048A" w:rsidRPr="00976117" w:rsidRDefault="0054048A" w:rsidP="0054048A">
      <w:pPr>
        <w:ind w:left="720"/>
        <w:contextualSpacing/>
        <w:jc w:val="both"/>
        <w:rPr>
          <w:rFonts w:ascii="Arial" w:eastAsia="Arial" w:hAnsi="Arial" w:cs="Arial"/>
          <w:lang w:val="en-US"/>
        </w:rPr>
      </w:pPr>
    </w:p>
    <w:p w14:paraId="6D004E75" w14:textId="3A32B115" w:rsidR="0054048A" w:rsidRPr="00976117" w:rsidRDefault="0054048A" w:rsidP="001921FF">
      <w:pPr>
        <w:widowControl/>
        <w:numPr>
          <w:ilvl w:val="0"/>
          <w:numId w:val="38"/>
        </w:numPr>
        <w:spacing w:after="160" w:line="259" w:lineRule="auto"/>
        <w:contextualSpacing/>
        <w:jc w:val="both"/>
        <w:rPr>
          <w:rFonts w:ascii="Arial" w:eastAsia="Arial,Calibri" w:hAnsi="Arial" w:cs="Arial"/>
          <w:u w:val="single"/>
          <w:lang w:val="en-US"/>
        </w:rPr>
      </w:pPr>
      <w:r w:rsidRPr="00976117">
        <w:rPr>
          <w:rFonts w:ascii="Arial" w:eastAsia="Arial" w:hAnsi="Arial" w:cs="Arial"/>
          <w:b/>
          <w:bCs/>
          <w:lang w:val="en-US"/>
        </w:rPr>
        <w:t>Anemia referral form for severely anemic respondents:</w:t>
      </w:r>
      <w:r w:rsidRPr="00976117">
        <w:rPr>
          <w:rFonts w:ascii="Arial" w:eastAsia="Arial" w:hAnsi="Arial" w:cs="Arial"/>
          <w:lang w:val="en-US"/>
        </w:rPr>
        <w:t xml:space="preserve">  A completed form will contain the name and Hb result of the severely anemic respondent (defined as an Hb level below 8.0 g/dL) and should be given to the adult respondent or a child/adolescent’s parent/responsible adult. The respondent should take the referral to a local clinic or health center to ensure he/she receives proper treatment for severe anemia. See </w:t>
      </w:r>
      <w:r w:rsidRPr="00976117">
        <w:rPr>
          <w:rFonts w:ascii="Arial" w:eastAsia="Arial" w:hAnsi="Arial" w:cs="Arial"/>
          <w:b/>
          <w:bCs/>
          <w:color w:val="FF0000"/>
          <w:lang w:val="en-US"/>
        </w:rPr>
        <w:t xml:space="preserve">Appendix </w:t>
      </w:r>
      <w:r w:rsidR="00EB4C11" w:rsidRPr="00976117">
        <w:rPr>
          <w:rFonts w:ascii="Arial" w:eastAsia="Arial" w:hAnsi="Arial" w:cs="Arial"/>
          <w:b/>
          <w:bCs/>
          <w:color w:val="FF0000"/>
          <w:lang w:val="en-US"/>
        </w:rPr>
        <w:t>E</w:t>
      </w:r>
      <w:r w:rsidRPr="00976117">
        <w:rPr>
          <w:rFonts w:ascii="Arial" w:eastAsia="Arial" w:hAnsi="Arial" w:cs="Arial"/>
          <w:color w:val="FF0000"/>
          <w:lang w:val="en-US"/>
        </w:rPr>
        <w:t xml:space="preserve"> </w:t>
      </w:r>
      <w:r w:rsidRPr="00976117">
        <w:rPr>
          <w:rFonts w:ascii="Arial" w:eastAsia="Arial" w:hAnsi="Arial" w:cs="Arial"/>
          <w:lang w:val="en-US"/>
        </w:rPr>
        <w:t xml:space="preserve">for an example of a severe anemia referral form. </w:t>
      </w:r>
    </w:p>
    <w:p w14:paraId="3FCEDE42" w14:textId="77777777" w:rsidR="0054048A" w:rsidRPr="00976117" w:rsidRDefault="0054048A" w:rsidP="0054048A">
      <w:pPr>
        <w:pStyle w:val="Heading2"/>
        <w:jc w:val="both"/>
        <w:rPr>
          <w:rFonts w:ascii="Arial" w:hAnsi="Arial"/>
        </w:rPr>
      </w:pPr>
      <w:bookmarkStart w:id="136" w:name="_Toc81926197"/>
      <w:r w:rsidRPr="00976117">
        <w:rPr>
          <w:rFonts w:ascii="Arial" w:eastAsia="Times New Roman" w:hAnsi="Arial"/>
        </w:rPr>
        <w:t xml:space="preserve">Handling and storage of the </w:t>
      </w:r>
      <w:proofErr w:type="spellStart"/>
      <w:r w:rsidRPr="00976117">
        <w:rPr>
          <w:rFonts w:ascii="Arial" w:eastAsia="Times New Roman" w:hAnsi="Arial"/>
        </w:rPr>
        <w:t>HemoCue</w:t>
      </w:r>
      <w:proofErr w:type="spellEnd"/>
      <w:r w:rsidRPr="00976117">
        <w:rPr>
          <w:rFonts w:ascii="Arial" w:eastAsia="Times New Roman" w:hAnsi="Arial"/>
        </w:rPr>
        <w:t xml:space="preserve"> Hb 201+ analyzer</w:t>
      </w:r>
      <w:bookmarkEnd w:id="136"/>
      <w:r w:rsidRPr="00976117">
        <w:rPr>
          <w:rFonts w:ascii="Arial" w:eastAsia="Times New Roman" w:hAnsi="Arial"/>
        </w:rPr>
        <w:t xml:space="preserve"> </w:t>
      </w:r>
    </w:p>
    <w:p w14:paraId="7E315846" w14:textId="77777777" w:rsidR="0054048A" w:rsidRPr="00976117" w:rsidRDefault="0054048A" w:rsidP="0054048A">
      <w:pPr>
        <w:pStyle w:val="BodyTextIndent3"/>
        <w:ind w:left="0"/>
        <w:jc w:val="both"/>
        <w:rPr>
          <w:rFonts w:ascii="Arial" w:eastAsia="Arial" w:hAnsi="Arial" w:cs="Arial"/>
          <w:b/>
          <w:sz w:val="22"/>
          <w:szCs w:val="22"/>
        </w:rPr>
      </w:pPr>
      <w:r w:rsidRPr="00976117">
        <w:rPr>
          <w:rFonts w:ascii="Arial" w:eastAsia="Arial" w:hAnsi="Arial" w:cs="Arial"/>
          <w:b/>
          <w:sz w:val="24"/>
          <w:szCs w:val="24"/>
        </w:rPr>
        <w:t>Microcuvettes</w:t>
      </w:r>
      <w:r w:rsidRPr="00976117">
        <w:rPr>
          <w:rFonts w:ascii="Arial" w:eastAsia="Arial" w:hAnsi="Arial" w:cs="Arial"/>
          <w:b/>
          <w:sz w:val="22"/>
          <w:szCs w:val="22"/>
        </w:rPr>
        <w:t>:</w:t>
      </w:r>
    </w:p>
    <w:p w14:paraId="46146E84" w14:textId="77777777" w:rsidR="0054048A" w:rsidRPr="00976117" w:rsidRDefault="0054048A" w:rsidP="0054048A">
      <w:pPr>
        <w:pStyle w:val="BodyTextIndent3"/>
        <w:ind w:left="0"/>
        <w:jc w:val="both"/>
        <w:rPr>
          <w:rFonts w:ascii="Arial" w:eastAsia="Arial" w:hAnsi="Arial" w:cs="Arial"/>
          <w:sz w:val="22"/>
          <w:szCs w:val="22"/>
        </w:rPr>
      </w:pPr>
      <w:r w:rsidRPr="00976117">
        <w:rPr>
          <w:rFonts w:ascii="Arial" w:eastAsia="Arial" w:hAnsi="Arial" w:cs="Arial"/>
          <w:sz w:val="22"/>
          <w:szCs w:val="22"/>
        </w:rPr>
        <w:t xml:space="preserve">Although the </w:t>
      </w:r>
      <w:proofErr w:type="spellStart"/>
      <w:r w:rsidRPr="00976117">
        <w:rPr>
          <w:rFonts w:ascii="Arial" w:eastAsia="Arial" w:hAnsi="Arial" w:cs="Arial"/>
          <w:sz w:val="22"/>
          <w:szCs w:val="22"/>
        </w:rPr>
        <w:t>HemoCue</w:t>
      </w:r>
      <w:proofErr w:type="spellEnd"/>
      <w:r w:rsidRPr="00976117">
        <w:rPr>
          <w:rFonts w:ascii="Arial" w:eastAsia="Arial" w:hAnsi="Arial" w:cs="Arial"/>
          <w:sz w:val="22"/>
          <w:szCs w:val="22"/>
        </w:rPr>
        <w:t xml:space="preserve"> analyzer has proven to be durable and reliable under field conditions, there are some technical limitations related to the fact that microcuvettes are sensitive to humidity. Follow these instructions for the proper handling and storage of microcuvettes.</w:t>
      </w:r>
    </w:p>
    <w:p w14:paraId="18E085D0" w14:textId="77777777" w:rsidR="0054048A" w:rsidRPr="00976117" w:rsidRDefault="0054048A" w:rsidP="001921FF">
      <w:pPr>
        <w:pStyle w:val="ListParagraph"/>
        <w:widowControl/>
        <w:numPr>
          <w:ilvl w:val="0"/>
          <w:numId w:val="39"/>
        </w:numPr>
        <w:tabs>
          <w:tab w:val="left" w:pos="-450"/>
        </w:tabs>
        <w:spacing w:after="0" w:line="240" w:lineRule="auto"/>
        <w:jc w:val="both"/>
        <w:rPr>
          <w:rFonts w:ascii="Arial" w:eastAsia="Arial" w:hAnsi="Arial" w:cs="Arial"/>
          <w:lang w:val="en-US"/>
        </w:rPr>
      </w:pPr>
      <w:r w:rsidRPr="00976117">
        <w:rPr>
          <w:rFonts w:ascii="Arial" w:eastAsia="Arial" w:hAnsi="Arial" w:cs="Arial"/>
          <w:lang w:val="en-US"/>
        </w:rPr>
        <w:t xml:space="preserve">Always check the printed expiration date on the side of the container of microcuvettes before using or opening a new container.  If the container is expired, throw the microcuvettes away in the Sharps bin and open a new container. </w:t>
      </w:r>
    </w:p>
    <w:p w14:paraId="787A3774" w14:textId="77777777" w:rsidR="0054048A" w:rsidRPr="00976117" w:rsidRDefault="0054048A" w:rsidP="0054048A">
      <w:pPr>
        <w:pStyle w:val="ListParagraph"/>
        <w:widowControl/>
        <w:tabs>
          <w:tab w:val="left" w:pos="-450"/>
        </w:tabs>
        <w:spacing w:after="0" w:line="240" w:lineRule="auto"/>
        <w:jc w:val="both"/>
        <w:rPr>
          <w:rFonts w:ascii="Arial" w:eastAsia="Arial" w:hAnsi="Arial" w:cs="Arial"/>
          <w:lang w:val="en-US"/>
        </w:rPr>
      </w:pPr>
    </w:p>
    <w:p w14:paraId="03AE5481" w14:textId="77777777" w:rsidR="0054048A" w:rsidRPr="00976117" w:rsidRDefault="0054048A" w:rsidP="001921FF">
      <w:pPr>
        <w:pStyle w:val="ListParagraph"/>
        <w:widowControl/>
        <w:numPr>
          <w:ilvl w:val="0"/>
          <w:numId w:val="39"/>
        </w:numPr>
        <w:tabs>
          <w:tab w:val="left" w:pos="-450"/>
        </w:tabs>
        <w:spacing w:after="0" w:line="240" w:lineRule="auto"/>
        <w:jc w:val="both"/>
        <w:rPr>
          <w:rFonts w:asciiTheme="minorHAnsi" w:eastAsiaTheme="minorEastAsia" w:hAnsiTheme="minorHAnsi" w:cstheme="minorBidi"/>
          <w:lang w:val="en-US"/>
        </w:rPr>
      </w:pPr>
      <w:r w:rsidRPr="00976117">
        <w:rPr>
          <w:rFonts w:ascii="Arial" w:eastAsia="Arial" w:hAnsi="Arial" w:cs="Arial"/>
          <w:lang w:val="en-US"/>
        </w:rPr>
        <w:t xml:space="preserve">Keep the microcuvette container at room temperature and avoid exposing the container to heat or strong sunlight. </w:t>
      </w:r>
    </w:p>
    <w:p w14:paraId="51EC99FA" w14:textId="77777777" w:rsidR="0054048A" w:rsidRPr="00976117" w:rsidRDefault="0054048A" w:rsidP="0054048A">
      <w:pPr>
        <w:pStyle w:val="ListParagraph"/>
        <w:tabs>
          <w:tab w:val="left" w:pos="-450"/>
        </w:tabs>
        <w:jc w:val="both"/>
        <w:rPr>
          <w:rFonts w:ascii="Arial" w:eastAsia="Arial" w:hAnsi="Arial" w:cs="Arial"/>
          <w:lang w:val="en-US"/>
        </w:rPr>
      </w:pPr>
    </w:p>
    <w:p w14:paraId="7CDBDFBD" w14:textId="77777777" w:rsidR="0054048A" w:rsidRPr="00976117" w:rsidRDefault="0054048A" w:rsidP="001921FF">
      <w:pPr>
        <w:pStyle w:val="ListParagraph"/>
        <w:widowControl/>
        <w:numPr>
          <w:ilvl w:val="0"/>
          <w:numId w:val="39"/>
        </w:numPr>
        <w:tabs>
          <w:tab w:val="left" w:pos="-450"/>
        </w:tabs>
        <w:spacing w:after="0" w:line="240" w:lineRule="auto"/>
        <w:jc w:val="both"/>
        <w:rPr>
          <w:rFonts w:ascii="Arial" w:eastAsia="Arial" w:hAnsi="Arial" w:cs="Arial"/>
          <w:lang w:val="en-US"/>
        </w:rPr>
      </w:pPr>
      <w:r w:rsidRPr="00976117">
        <w:rPr>
          <w:rFonts w:ascii="Arial" w:eastAsia="Arial" w:hAnsi="Arial" w:cs="Arial"/>
          <w:lang w:val="en-US"/>
        </w:rPr>
        <w:t>Record on the microcuvette container the date it was first opened.</w:t>
      </w:r>
    </w:p>
    <w:p w14:paraId="1A234049" w14:textId="77777777" w:rsidR="0054048A" w:rsidRPr="00976117" w:rsidRDefault="0054048A" w:rsidP="0054048A">
      <w:pPr>
        <w:pStyle w:val="ListParagraph"/>
        <w:jc w:val="both"/>
        <w:rPr>
          <w:rFonts w:ascii="Arial" w:eastAsia="Arial" w:hAnsi="Arial" w:cs="Arial"/>
          <w:lang w:val="en-US"/>
        </w:rPr>
      </w:pPr>
    </w:p>
    <w:p w14:paraId="5565F647" w14:textId="77777777" w:rsidR="0054048A" w:rsidRPr="00976117" w:rsidRDefault="0054048A" w:rsidP="001921FF">
      <w:pPr>
        <w:pStyle w:val="ListParagraph"/>
        <w:widowControl/>
        <w:numPr>
          <w:ilvl w:val="0"/>
          <w:numId w:val="39"/>
        </w:numPr>
        <w:tabs>
          <w:tab w:val="left" w:pos="-450"/>
        </w:tabs>
        <w:spacing w:after="0" w:line="240" w:lineRule="auto"/>
        <w:jc w:val="both"/>
        <w:rPr>
          <w:rFonts w:ascii="Arial" w:eastAsia="Arial" w:hAnsi="Arial" w:cs="Arial"/>
          <w:lang w:val="en-US"/>
        </w:rPr>
      </w:pPr>
      <w:r w:rsidRPr="00976117">
        <w:rPr>
          <w:rFonts w:ascii="Arial" w:eastAsia="Arial" w:hAnsi="Arial" w:cs="Arial"/>
          <w:lang w:val="en-US"/>
        </w:rPr>
        <w:t>Remove only one microcuvette at a time from the container; use it immediately.</w:t>
      </w:r>
    </w:p>
    <w:p w14:paraId="43A5DFC1" w14:textId="77777777" w:rsidR="0054048A" w:rsidRPr="00976117" w:rsidRDefault="0054048A" w:rsidP="0054048A">
      <w:pPr>
        <w:pStyle w:val="ListParagraph"/>
        <w:jc w:val="both"/>
        <w:rPr>
          <w:rFonts w:ascii="Arial" w:eastAsia="Arial" w:hAnsi="Arial" w:cs="Arial"/>
          <w:lang w:val="en-US"/>
        </w:rPr>
      </w:pPr>
    </w:p>
    <w:p w14:paraId="4D85C069" w14:textId="77777777" w:rsidR="0054048A" w:rsidRPr="00976117" w:rsidRDefault="0054048A" w:rsidP="001921FF">
      <w:pPr>
        <w:pStyle w:val="ListParagraph"/>
        <w:widowControl/>
        <w:numPr>
          <w:ilvl w:val="0"/>
          <w:numId w:val="39"/>
        </w:numPr>
        <w:tabs>
          <w:tab w:val="left" w:pos="-450"/>
        </w:tabs>
        <w:spacing w:after="0" w:line="240" w:lineRule="auto"/>
        <w:jc w:val="both"/>
        <w:rPr>
          <w:rFonts w:ascii="Arial" w:eastAsia="Arial" w:hAnsi="Arial" w:cs="Arial"/>
          <w:lang w:val="en-US"/>
        </w:rPr>
      </w:pPr>
      <w:r w:rsidRPr="00976117">
        <w:rPr>
          <w:rFonts w:ascii="Arial" w:eastAsia="Arial" w:hAnsi="Arial" w:cs="Arial"/>
          <w:lang w:val="en-US"/>
        </w:rPr>
        <w:t>Remove the microcuvette by holding the side opposite the tip.</w:t>
      </w:r>
    </w:p>
    <w:p w14:paraId="1F33590F" w14:textId="77777777" w:rsidR="0054048A" w:rsidRPr="00976117" w:rsidRDefault="0054048A" w:rsidP="0054048A">
      <w:pPr>
        <w:pStyle w:val="ListParagraph"/>
        <w:jc w:val="both"/>
        <w:rPr>
          <w:rFonts w:ascii="Arial" w:eastAsia="Arial" w:hAnsi="Arial" w:cs="Arial"/>
          <w:lang w:val="en-US"/>
        </w:rPr>
      </w:pPr>
    </w:p>
    <w:p w14:paraId="0FEC50EB" w14:textId="77777777" w:rsidR="0054048A" w:rsidRPr="00976117" w:rsidRDefault="0054048A" w:rsidP="001921FF">
      <w:pPr>
        <w:pStyle w:val="ListParagraph"/>
        <w:widowControl/>
        <w:numPr>
          <w:ilvl w:val="0"/>
          <w:numId w:val="39"/>
        </w:numPr>
        <w:tabs>
          <w:tab w:val="left" w:pos="-450"/>
        </w:tabs>
        <w:spacing w:after="0" w:line="240" w:lineRule="auto"/>
        <w:jc w:val="both"/>
        <w:rPr>
          <w:rFonts w:asciiTheme="minorHAnsi" w:eastAsiaTheme="minorEastAsia" w:hAnsiTheme="minorHAnsi" w:cstheme="minorBidi"/>
          <w:lang w:val="en-US"/>
        </w:rPr>
      </w:pPr>
      <w:r w:rsidRPr="00976117">
        <w:rPr>
          <w:rFonts w:ascii="Arial" w:eastAsia="Arial" w:hAnsi="Arial" w:cs="Arial"/>
          <w:lang w:val="en-US"/>
        </w:rPr>
        <w:t>After taking a microcuvette out of the container, immediately snap the container lid back on tightly.</w:t>
      </w:r>
    </w:p>
    <w:p w14:paraId="77E9113F" w14:textId="77777777" w:rsidR="0054048A" w:rsidRPr="00976117" w:rsidRDefault="0054048A" w:rsidP="00126EB3">
      <w:pPr>
        <w:pStyle w:val="ListParagraph"/>
        <w:tabs>
          <w:tab w:val="left" w:pos="-450"/>
        </w:tabs>
        <w:spacing w:after="0" w:line="240" w:lineRule="auto"/>
        <w:jc w:val="both"/>
        <w:rPr>
          <w:rFonts w:ascii="Arial" w:eastAsia="Arial" w:hAnsi="Arial" w:cs="Arial"/>
          <w:lang w:val="en-US"/>
        </w:rPr>
      </w:pPr>
    </w:p>
    <w:p w14:paraId="4347A1D6" w14:textId="77777777" w:rsidR="0054048A" w:rsidRPr="00976117" w:rsidRDefault="0054048A" w:rsidP="0054048A">
      <w:pPr>
        <w:pStyle w:val="BodyTextIndent3"/>
        <w:ind w:left="0"/>
        <w:contextualSpacing/>
        <w:jc w:val="both"/>
        <w:rPr>
          <w:rFonts w:ascii="Arial" w:eastAsia="Arial" w:hAnsi="Arial" w:cs="Arial"/>
          <w:sz w:val="22"/>
          <w:szCs w:val="22"/>
        </w:rPr>
      </w:pPr>
      <w:r w:rsidRPr="00976117">
        <w:rPr>
          <w:rFonts w:ascii="Arial" w:eastAsia="Arial" w:hAnsi="Arial" w:cs="Arial"/>
          <w:sz w:val="22"/>
          <w:szCs w:val="22"/>
        </w:rPr>
        <w:t xml:space="preserve">Under these conditions, the microcuvettes can be stored for up to 3 months (90 days) after opening.  </w:t>
      </w:r>
      <w:r w:rsidRPr="00976117">
        <w:rPr>
          <w:rFonts w:ascii="Arial" w:eastAsia="Arial" w:hAnsi="Arial" w:cs="Arial"/>
          <w:b/>
          <w:bCs/>
          <w:sz w:val="22"/>
          <w:szCs w:val="22"/>
        </w:rPr>
        <w:t>HOWEVER</w:t>
      </w:r>
      <w:r w:rsidRPr="00976117">
        <w:rPr>
          <w:rFonts w:ascii="Arial" w:eastAsia="Arial" w:hAnsi="Arial" w:cs="Arial"/>
          <w:sz w:val="22"/>
          <w:szCs w:val="22"/>
        </w:rPr>
        <w:t xml:space="preserve">, </w:t>
      </w:r>
      <w:r w:rsidRPr="00976117">
        <w:rPr>
          <w:rFonts w:ascii="Arial" w:eastAsia="Arial" w:hAnsi="Arial" w:cs="Arial"/>
          <w:sz w:val="22"/>
          <w:szCs w:val="22"/>
          <w:u w:val="single"/>
        </w:rPr>
        <w:t>under field conditions</w:t>
      </w:r>
      <w:r w:rsidRPr="00976117">
        <w:rPr>
          <w:rFonts w:ascii="Arial" w:eastAsia="Arial" w:hAnsi="Arial" w:cs="Arial"/>
          <w:sz w:val="22"/>
          <w:szCs w:val="22"/>
        </w:rPr>
        <w:t xml:space="preserve">, it is advisable to store the microcuvettes in the opened container for </w:t>
      </w:r>
      <w:r w:rsidRPr="00976117">
        <w:rPr>
          <w:rFonts w:ascii="Arial" w:eastAsia="Arial" w:hAnsi="Arial" w:cs="Arial"/>
          <w:b/>
          <w:bCs/>
          <w:sz w:val="22"/>
          <w:szCs w:val="22"/>
        </w:rPr>
        <w:t>no more than one month</w:t>
      </w:r>
      <w:r w:rsidRPr="00976117">
        <w:rPr>
          <w:rFonts w:ascii="Arial" w:eastAsia="Arial" w:hAnsi="Arial" w:cs="Arial"/>
          <w:sz w:val="22"/>
          <w:szCs w:val="22"/>
        </w:rPr>
        <w:t xml:space="preserve"> (30 days).  Microcuvettes from unopened containers can be used up to the expiration date on the container.</w:t>
      </w:r>
    </w:p>
    <w:p w14:paraId="2E1863A3" w14:textId="77777777" w:rsidR="0054048A" w:rsidRPr="00976117" w:rsidRDefault="0054048A" w:rsidP="0054048A">
      <w:pPr>
        <w:pStyle w:val="BodyTextIndent3"/>
        <w:ind w:left="0"/>
        <w:contextualSpacing/>
        <w:jc w:val="both"/>
        <w:rPr>
          <w:rFonts w:ascii="Arial" w:eastAsia="Arial" w:hAnsi="Arial" w:cs="Arial"/>
          <w:sz w:val="22"/>
          <w:szCs w:val="22"/>
        </w:rPr>
      </w:pPr>
    </w:p>
    <w:p w14:paraId="78B33655" w14:textId="77777777" w:rsidR="0054048A" w:rsidRPr="00976117" w:rsidRDefault="0054048A" w:rsidP="0054048A">
      <w:pPr>
        <w:pStyle w:val="BodyTextIndent3"/>
        <w:spacing w:after="0"/>
        <w:ind w:left="0"/>
        <w:contextualSpacing/>
        <w:jc w:val="both"/>
        <w:rPr>
          <w:rFonts w:ascii="Arial" w:eastAsia="Arial" w:hAnsi="Arial" w:cs="Arial"/>
          <w:b/>
          <w:sz w:val="24"/>
          <w:szCs w:val="22"/>
        </w:rPr>
      </w:pPr>
      <w:r w:rsidRPr="00976117">
        <w:rPr>
          <w:rFonts w:ascii="Arial" w:eastAsia="Arial" w:hAnsi="Arial" w:cs="Arial"/>
          <w:b/>
          <w:sz w:val="24"/>
          <w:szCs w:val="22"/>
        </w:rPr>
        <w:t xml:space="preserve">The </w:t>
      </w:r>
      <w:proofErr w:type="spellStart"/>
      <w:r w:rsidRPr="00976117">
        <w:rPr>
          <w:rFonts w:ascii="Arial" w:eastAsia="Arial" w:hAnsi="Arial" w:cs="Arial"/>
          <w:b/>
          <w:sz w:val="24"/>
          <w:szCs w:val="22"/>
        </w:rPr>
        <w:t>HemoCue</w:t>
      </w:r>
      <w:proofErr w:type="spellEnd"/>
      <w:r w:rsidRPr="00976117">
        <w:rPr>
          <w:rFonts w:ascii="Arial" w:eastAsia="Arial" w:hAnsi="Arial" w:cs="Arial"/>
          <w:b/>
          <w:sz w:val="24"/>
          <w:szCs w:val="22"/>
        </w:rPr>
        <w:t xml:space="preserve"> Analyzer:</w:t>
      </w:r>
    </w:p>
    <w:p w14:paraId="0E385E15" w14:textId="77777777" w:rsidR="0054048A" w:rsidRPr="00976117" w:rsidRDefault="0054048A" w:rsidP="0054048A">
      <w:pPr>
        <w:pStyle w:val="BodyTextIndent3"/>
        <w:spacing w:after="0"/>
        <w:ind w:left="0"/>
        <w:contextualSpacing/>
        <w:jc w:val="both"/>
        <w:rPr>
          <w:rFonts w:ascii="Arial" w:eastAsia="Arial" w:hAnsi="Arial" w:cs="Arial"/>
          <w:b/>
          <w:sz w:val="24"/>
          <w:szCs w:val="22"/>
        </w:rPr>
      </w:pPr>
    </w:p>
    <w:p w14:paraId="237E0134" w14:textId="77777777" w:rsidR="0054048A" w:rsidRPr="00976117" w:rsidRDefault="0054048A" w:rsidP="0054048A">
      <w:pPr>
        <w:pStyle w:val="BodyTextIndent3"/>
        <w:ind w:left="0"/>
        <w:contextualSpacing/>
        <w:jc w:val="both"/>
        <w:rPr>
          <w:rFonts w:ascii="Arial" w:eastAsia="Arial" w:hAnsi="Arial" w:cs="Arial"/>
          <w:sz w:val="22"/>
          <w:szCs w:val="22"/>
        </w:rPr>
      </w:pPr>
      <w:r w:rsidRPr="00976117">
        <w:rPr>
          <w:rFonts w:ascii="Arial" w:eastAsia="Arial" w:hAnsi="Arial" w:cs="Arial"/>
          <w:sz w:val="22"/>
          <w:szCs w:val="22"/>
        </w:rPr>
        <w:t xml:space="preserve">To ensure the </w:t>
      </w:r>
      <w:proofErr w:type="spellStart"/>
      <w:r w:rsidRPr="00976117">
        <w:rPr>
          <w:rFonts w:ascii="Arial" w:eastAsia="Arial" w:hAnsi="Arial" w:cs="Arial"/>
          <w:sz w:val="22"/>
          <w:szCs w:val="22"/>
        </w:rPr>
        <w:t>HemoCue</w:t>
      </w:r>
      <w:proofErr w:type="spellEnd"/>
      <w:r w:rsidRPr="00976117">
        <w:rPr>
          <w:rFonts w:ascii="Arial" w:eastAsia="Arial" w:hAnsi="Arial" w:cs="Arial"/>
          <w:sz w:val="22"/>
          <w:szCs w:val="22"/>
        </w:rPr>
        <w:t xml:space="preserve"> Hb 201+ system operates properly, allow the analyzer to come to the ambient temperature and protect it from direct sunlight. The device operates optimally between </w:t>
      </w:r>
      <w:r w:rsidRPr="00976117">
        <w:rPr>
          <w:rFonts w:ascii="Arial" w:eastAsia="Arial" w:hAnsi="Arial" w:cs="Arial"/>
          <w:sz w:val="22"/>
          <w:szCs w:val="22"/>
        </w:rPr>
        <w:lastRenderedPageBreak/>
        <w:t>18 and 30</w:t>
      </w:r>
      <w:r w:rsidRPr="00976117">
        <w:rPr>
          <w:rFonts w:ascii="Arial" w:eastAsia="Arial" w:hAnsi="Arial" w:cs="Arial"/>
          <w:sz w:val="22"/>
          <w:szCs w:val="22"/>
          <w:vertAlign w:val="superscript"/>
        </w:rPr>
        <w:t>o</w:t>
      </w:r>
      <w:r w:rsidRPr="00976117">
        <w:rPr>
          <w:rFonts w:ascii="Arial" w:eastAsia="Arial" w:hAnsi="Arial" w:cs="Arial"/>
          <w:sz w:val="22"/>
          <w:szCs w:val="22"/>
        </w:rPr>
        <w:t xml:space="preserve"> C. The photometer has an internal electronic “SELFTEST”; every time the analyzer is turned on, it automatically verifies the performance of its optronic unit.</w:t>
      </w:r>
    </w:p>
    <w:p w14:paraId="3400FCDC" w14:textId="77777777" w:rsidR="0054048A" w:rsidRPr="00976117" w:rsidRDefault="0054048A" w:rsidP="0054048A">
      <w:pPr>
        <w:pStyle w:val="BodyTextIndent3"/>
        <w:spacing w:after="0"/>
        <w:ind w:left="0"/>
        <w:contextualSpacing/>
        <w:jc w:val="both"/>
        <w:rPr>
          <w:rFonts w:ascii="Arial" w:hAnsi="Arial" w:cs="Arial"/>
          <w:sz w:val="22"/>
          <w:szCs w:val="22"/>
        </w:rPr>
      </w:pPr>
    </w:p>
    <w:p w14:paraId="24F15D03" w14:textId="77777777" w:rsidR="0054048A" w:rsidRPr="00976117" w:rsidRDefault="0054048A" w:rsidP="0054048A">
      <w:pPr>
        <w:pStyle w:val="BodyTextIndent3"/>
        <w:ind w:left="0"/>
        <w:contextualSpacing/>
        <w:jc w:val="both"/>
        <w:rPr>
          <w:rFonts w:ascii="Arial" w:eastAsia="Arial" w:hAnsi="Arial" w:cs="Arial"/>
          <w:sz w:val="22"/>
          <w:szCs w:val="22"/>
        </w:rPr>
      </w:pPr>
      <w:r w:rsidRPr="00976117">
        <w:rPr>
          <w:rFonts w:ascii="Arial" w:eastAsia="Arial" w:hAnsi="Arial" w:cs="Arial"/>
          <w:sz w:val="22"/>
          <w:szCs w:val="22"/>
        </w:rPr>
        <w:t xml:space="preserve">The analyzer’s black microcuvette holder has three operating positions: 1) pushed in, for measuring; 2) pulled out until “clicked,” for placing the microcuvette; 3) completely withdrawn for cleaning. </w:t>
      </w:r>
    </w:p>
    <w:p w14:paraId="5A8A14CE" w14:textId="77777777" w:rsidR="0054048A" w:rsidRPr="00976117" w:rsidRDefault="0054048A" w:rsidP="0054048A">
      <w:pPr>
        <w:pStyle w:val="NoSpacing"/>
        <w:jc w:val="both"/>
        <w:rPr>
          <w:rFonts w:ascii="Arial" w:hAnsi="Arial" w:cs="Arial"/>
        </w:rPr>
      </w:pPr>
    </w:p>
    <w:p w14:paraId="7E4CFF12" w14:textId="77777777" w:rsidR="0054048A" w:rsidRPr="00976117" w:rsidRDefault="0054048A" w:rsidP="0054048A">
      <w:pPr>
        <w:pStyle w:val="Heading2"/>
        <w:jc w:val="both"/>
        <w:rPr>
          <w:rFonts w:ascii="Arial" w:hAnsi="Arial"/>
        </w:rPr>
      </w:pPr>
      <w:bookmarkStart w:id="137" w:name="_Toc81926198"/>
      <w:r w:rsidRPr="00976117">
        <w:rPr>
          <w:rFonts w:ascii="Arial" w:eastAsia="Times New Roman" w:hAnsi="Arial"/>
        </w:rPr>
        <w:t>Determine eligibility and obtain informed consent for Hb measurement</w:t>
      </w:r>
      <w:bookmarkEnd w:id="137"/>
    </w:p>
    <w:p w14:paraId="6AE24661" w14:textId="77777777" w:rsidR="0054048A" w:rsidRPr="00976117" w:rsidRDefault="0054048A" w:rsidP="0054048A">
      <w:pPr>
        <w:pStyle w:val="NoSpacing"/>
        <w:jc w:val="both"/>
        <w:rPr>
          <w:rFonts w:ascii="Arial" w:hAnsi="Arial" w:cs="Arial"/>
        </w:rPr>
      </w:pPr>
    </w:p>
    <w:p w14:paraId="05B2E65C" w14:textId="77777777" w:rsidR="0054048A" w:rsidRPr="00976117" w:rsidRDefault="0054048A" w:rsidP="0054048A">
      <w:pPr>
        <w:pStyle w:val="NoSpacing"/>
        <w:jc w:val="both"/>
        <w:rPr>
          <w:rFonts w:ascii="Arial" w:eastAsia="Arial" w:hAnsi="Arial" w:cs="Arial"/>
        </w:rPr>
      </w:pPr>
      <w:r w:rsidRPr="00976117">
        <w:rPr>
          <w:rFonts w:ascii="Arial" w:eastAsia="Arial" w:hAnsi="Arial" w:cs="Arial"/>
          <w:b/>
          <w:u w:val="single"/>
        </w:rPr>
        <w:t>Children</w:t>
      </w:r>
      <w:r w:rsidRPr="00976117">
        <w:rPr>
          <w:rFonts w:ascii="Arial" w:eastAsia="Arial" w:hAnsi="Arial" w:cs="Arial"/>
        </w:rPr>
        <w:t>: Follow the steps below for anemia testing of eligible children 6-59 months.</w:t>
      </w:r>
    </w:p>
    <w:p w14:paraId="3B3C1949" w14:textId="77777777" w:rsidR="0054048A" w:rsidRPr="00976117" w:rsidRDefault="0054048A" w:rsidP="0054048A">
      <w:pPr>
        <w:pStyle w:val="NoSpacing"/>
        <w:jc w:val="both"/>
        <w:rPr>
          <w:rFonts w:ascii="Arial" w:eastAsia="Arial" w:hAnsi="Arial" w:cs="Arial"/>
        </w:rPr>
      </w:pPr>
    </w:p>
    <w:p w14:paraId="0BA2D266" w14:textId="77777777" w:rsidR="0054048A" w:rsidRPr="00976117" w:rsidRDefault="0054048A" w:rsidP="0054048A">
      <w:pPr>
        <w:pStyle w:val="NoSpacing"/>
        <w:jc w:val="both"/>
        <w:rPr>
          <w:rFonts w:ascii="Arial" w:eastAsia="Arial" w:hAnsi="Arial" w:cs="Arial"/>
        </w:rPr>
      </w:pPr>
      <w:r w:rsidRPr="00976117">
        <w:rPr>
          <w:rFonts w:ascii="Arial" w:eastAsia="Arial" w:hAnsi="Arial" w:cs="Arial"/>
        </w:rPr>
        <w:t xml:space="preserve">You must first verify the eligibility of the child for anemia testing.  To do so, follow the steps in the questionnaire starting at Q. 117.  </w:t>
      </w:r>
    </w:p>
    <w:p w14:paraId="006E5479" w14:textId="77777777" w:rsidR="0054048A" w:rsidRPr="00976117" w:rsidRDefault="0054048A" w:rsidP="0054048A">
      <w:pPr>
        <w:pStyle w:val="NoSpacing"/>
        <w:jc w:val="both"/>
        <w:rPr>
          <w:rFonts w:ascii="Arial" w:eastAsia="Arial" w:hAnsi="Arial" w:cs="Arial"/>
          <w:u w:val="single"/>
        </w:rPr>
      </w:pPr>
    </w:p>
    <w:p w14:paraId="23AB4907"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r w:rsidRPr="00976117">
        <w:rPr>
          <w:rFonts w:ascii="Arial" w:eastAsia="Times New Roman" w:hAnsi="Arial" w:cs="Arial"/>
          <w:u w:val="single"/>
          <w:lang w:val="en-US"/>
        </w:rPr>
        <w:t xml:space="preserve">Q. 117: CHECK 103: IS THE CHILD </w:t>
      </w:r>
      <w:proofErr w:type="gramStart"/>
      <w:r w:rsidRPr="00976117">
        <w:rPr>
          <w:rFonts w:ascii="Arial" w:eastAsia="Times New Roman" w:hAnsi="Arial" w:cs="Arial"/>
          <w:u w:val="single"/>
          <w:lang w:val="en-US"/>
        </w:rPr>
        <w:t>AGE</w:t>
      </w:r>
      <w:proofErr w:type="gramEnd"/>
      <w:r w:rsidRPr="00976117">
        <w:rPr>
          <w:rFonts w:ascii="Arial" w:eastAsia="Times New Roman" w:hAnsi="Arial" w:cs="Arial"/>
          <w:u w:val="single"/>
          <w:lang w:val="en-US"/>
        </w:rPr>
        <w:t xml:space="preserve"> 0-5 MONTHS OR IS THE CHILD OLDER?</w:t>
      </w:r>
      <w:r w:rsidRPr="00976117">
        <w:rPr>
          <w:rFonts w:ascii="Arial" w:eastAsia="Times New Roman" w:hAnsi="Arial" w:cs="Arial"/>
          <w:lang w:val="en-US"/>
        </w:rPr>
        <w:t> </w:t>
      </w:r>
    </w:p>
    <w:p w14:paraId="7D1D4551" w14:textId="77777777" w:rsidR="0054048A" w:rsidRPr="00976117" w:rsidRDefault="0054048A" w:rsidP="0054048A">
      <w:pPr>
        <w:spacing w:after="0" w:line="240" w:lineRule="auto"/>
        <w:jc w:val="both"/>
        <w:textAlignment w:val="baseline"/>
        <w:rPr>
          <w:rFonts w:ascii="Arial" w:eastAsia="Times New Roman" w:hAnsi="Arial" w:cs="Arial"/>
          <w:lang w:val="en-US"/>
        </w:rPr>
      </w:pPr>
      <w:r w:rsidRPr="00976117">
        <w:rPr>
          <w:rFonts w:ascii="Arial" w:eastAsia="Times New Roman" w:hAnsi="Arial" w:cs="Arial"/>
          <w:lang w:val="en-US"/>
        </w:rPr>
        <w:t xml:space="preserve">Children </w:t>
      </w:r>
      <w:proofErr w:type="gramStart"/>
      <w:r w:rsidRPr="00976117">
        <w:rPr>
          <w:rFonts w:ascii="Arial" w:eastAsia="Times New Roman" w:hAnsi="Arial" w:cs="Arial"/>
          <w:lang w:val="en-US"/>
        </w:rPr>
        <w:t>age</w:t>
      </w:r>
      <w:proofErr w:type="gramEnd"/>
      <w:r w:rsidRPr="00976117">
        <w:rPr>
          <w:rFonts w:ascii="Arial" w:eastAsia="Times New Roman" w:hAnsi="Arial" w:cs="Arial"/>
          <w:lang w:val="en-US"/>
        </w:rPr>
        <w:t xml:space="preserve"> 0-5 months (i.e., &lt;6 months), are not eligible for blood collection and are therefore not eligible for either anemia testing. </w:t>
      </w:r>
    </w:p>
    <w:p w14:paraId="66F92D78"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p>
    <w:p w14:paraId="0052528D" w14:textId="78FF0BB1"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r w:rsidRPr="00976117">
        <w:rPr>
          <w:rFonts w:ascii="Arial" w:eastAsia="Times New Roman" w:hAnsi="Arial" w:cs="Arial"/>
          <w:u w:val="single"/>
          <w:lang w:val="en-US"/>
        </w:rPr>
        <w:t xml:space="preserve">Q. 118:  </w:t>
      </w:r>
      <w:r w:rsidR="00E82C76">
        <w:rPr>
          <w:rFonts w:ascii="Arial" w:eastAsia="Times New Roman" w:hAnsi="Arial" w:cs="Arial"/>
          <w:u w:val="single"/>
          <w:lang w:val="en-US"/>
        </w:rPr>
        <w:t xml:space="preserve">RECORD </w:t>
      </w:r>
      <w:r w:rsidRPr="00976117">
        <w:rPr>
          <w:rFonts w:ascii="Arial" w:eastAsia="Times New Roman" w:hAnsi="Arial" w:cs="Arial"/>
          <w:u w:val="single"/>
          <w:lang w:val="en-US"/>
        </w:rPr>
        <w:t>NAME OF PARENT/RESPONSIBLE ADULT FOR THE CHILD.</w:t>
      </w:r>
      <w:r w:rsidRPr="00976117">
        <w:rPr>
          <w:rFonts w:ascii="Arial" w:eastAsia="Times New Roman" w:hAnsi="Arial" w:cs="Arial"/>
          <w:lang w:val="en-US"/>
        </w:rPr>
        <w:t> </w:t>
      </w:r>
    </w:p>
    <w:p w14:paraId="7135ABA9" w14:textId="354FA363" w:rsidR="0054048A" w:rsidRPr="00976117" w:rsidRDefault="0054048A" w:rsidP="0054048A">
      <w:pPr>
        <w:spacing w:after="0" w:line="240" w:lineRule="auto"/>
        <w:jc w:val="both"/>
        <w:textAlignment w:val="baseline"/>
        <w:rPr>
          <w:rFonts w:ascii="Arial" w:eastAsia="Times New Roman" w:hAnsi="Arial" w:cs="Arial"/>
          <w:lang w:val="en-US"/>
        </w:rPr>
      </w:pPr>
      <w:r w:rsidRPr="00976117">
        <w:rPr>
          <w:rFonts w:ascii="Arial" w:eastAsia="Times New Roman" w:hAnsi="Arial" w:cs="Arial"/>
          <w:lang w:val="en-US"/>
        </w:rPr>
        <w:t xml:space="preserve">This person will be asked for their informed consent to anemia testing for that child. </w:t>
      </w:r>
      <w:bookmarkStart w:id="138" w:name="_Hlk81901710"/>
      <w:r w:rsidR="009A2FF0">
        <w:rPr>
          <w:rFonts w:ascii="Arial" w:eastAsia="Times New Roman" w:hAnsi="Arial" w:cs="Arial"/>
          <w:lang w:val="en-US"/>
        </w:rPr>
        <w:t>Do not enter any information into t</w:t>
      </w:r>
      <w:r w:rsidR="00E82C76">
        <w:rPr>
          <w:rFonts w:ascii="Arial" w:eastAsia="Times New Roman" w:hAnsi="Arial" w:cs="Arial"/>
          <w:lang w:val="en-US"/>
        </w:rPr>
        <w:t>he boxes labeled LINE NUMBER</w:t>
      </w:r>
      <w:r w:rsidR="009A2FF0">
        <w:rPr>
          <w:rFonts w:ascii="Arial" w:eastAsia="Times New Roman" w:hAnsi="Arial" w:cs="Arial"/>
          <w:lang w:val="en-US"/>
        </w:rPr>
        <w:t>.</w:t>
      </w:r>
      <w:bookmarkEnd w:id="138"/>
    </w:p>
    <w:p w14:paraId="33075454"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p>
    <w:p w14:paraId="3B3AEBF7"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r w:rsidRPr="00976117">
        <w:rPr>
          <w:rFonts w:ascii="Arial" w:eastAsia="Times New Roman" w:hAnsi="Arial" w:cs="Arial"/>
          <w:u w:val="single"/>
          <w:lang w:val="en-US"/>
        </w:rPr>
        <w:t>Q. 119: ASK CONSENT FOR ANEMIA TESTS FROM PARENT/RESPONSIBLE ADULT.</w:t>
      </w:r>
      <w:r w:rsidRPr="00976117">
        <w:rPr>
          <w:rFonts w:ascii="Arial" w:eastAsia="Times New Roman" w:hAnsi="Arial" w:cs="Arial"/>
          <w:lang w:val="en-US"/>
        </w:rPr>
        <w:t> </w:t>
      </w:r>
    </w:p>
    <w:p w14:paraId="5E7B2737" w14:textId="77777777" w:rsidR="0054048A" w:rsidRPr="00976117" w:rsidRDefault="0054048A" w:rsidP="0054048A">
      <w:pPr>
        <w:spacing w:after="0" w:line="240" w:lineRule="auto"/>
        <w:jc w:val="both"/>
        <w:textAlignment w:val="baseline"/>
        <w:rPr>
          <w:rFonts w:ascii="Arial" w:eastAsia="Times New Roman" w:hAnsi="Arial" w:cs="Arial"/>
          <w:lang w:val="en-US"/>
        </w:rPr>
      </w:pPr>
    </w:p>
    <w:p w14:paraId="359C4392"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r w:rsidRPr="00976117">
        <w:rPr>
          <w:rFonts w:ascii="Arial" w:eastAsia="Times New Roman" w:hAnsi="Arial" w:cs="Arial"/>
          <w:b/>
          <w:bCs/>
          <w:i/>
          <w:iCs/>
          <w:lang w:val="en-US"/>
        </w:rPr>
        <w:t>Process of obtaining informed consent for children:</w:t>
      </w:r>
      <w:r w:rsidRPr="00976117">
        <w:rPr>
          <w:rFonts w:ascii="Arial" w:eastAsia="Times New Roman" w:hAnsi="Arial" w:cs="Arial"/>
          <w:lang w:val="en-US"/>
        </w:rPr>
        <w:t> </w:t>
      </w:r>
    </w:p>
    <w:tbl>
      <w:tblPr>
        <w:tblW w:w="0" w:type="dxa"/>
        <w:tblInd w:w="64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145"/>
        <w:gridCol w:w="6540"/>
      </w:tblGrid>
      <w:tr w:rsidR="0054048A" w:rsidRPr="00976117" w14:paraId="027FBBBC" w14:textId="77777777" w:rsidTr="0054048A">
        <w:tc>
          <w:tcPr>
            <w:tcW w:w="2145" w:type="dxa"/>
            <w:tcBorders>
              <w:top w:val="single" w:sz="6" w:space="0" w:color="105E9B"/>
              <w:left w:val="single" w:sz="6" w:space="0" w:color="105E9B"/>
              <w:bottom w:val="single" w:sz="6" w:space="0" w:color="105E9B"/>
              <w:right w:val="single" w:sz="6" w:space="0" w:color="105E9B"/>
            </w:tcBorders>
            <w:shd w:val="clear" w:color="auto" w:fill="105E9B"/>
            <w:hideMark/>
          </w:tcPr>
          <w:p w14:paraId="46D902AB" w14:textId="77777777" w:rsidR="0054048A" w:rsidRPr="00976117" w:rsidRDefault="0054048A" w:rsidP="0054048A">
            <w:pPr>
              <w:spacing w:after="0" w:line="240" w:lineRule="auto"/>
              <w:textAlignment w:val="baseline"/>
              <w:rPr>
                <w:rFonts w:ascii="Times New Roman" w:eastAsia="Times New Roman" w:hAnsi="Times New Roman"/>
                <w:b/>
                <w:bCs/>
                <w:color w:val="FFFFFF"/>
                <w:sz w:val="24"/>
                <w:szCs w:val="24"/>
                <w:lang w:val="en-US"/>
              </w:rPr>
            </w:pPr>
            <w:bookmarkStart w:id="139" w:name="_Hlk78206872"/>
            <w:r w:rsidRPr="00976117">
              <w:rPr>
                <w:rFonts w:ascii="Times New Roman" w:eastAsia="Times New Roman" w:hAnsi="Times New Roman"/>
                <w:b/>
                <w:bCs/>
                <w:color w:val="FFFFFF"/>
                <w:sz w:val="20"/>
                <w:szCs w:val="20"/>
                <w:lang w:val="en-US"/>
              </w:rPr>
              <w:t>Group </w:t>
            </w:r>
          </w:p>
        </w:tc>
        <w:tc>
          <w:tcPr>
            <w:tcW w:w="6540" w:type="dxa"/>
            <w:tcBorders>
              <w:top w:val="single" w:sz="6" w:space="0" w:color="105E9B"/>
              <w:left w:val="nil"/>
              <w:bottom w:val="single" w:sz="6" w:space="0" w:color="105E9B"/>
              <w:right w:val="single" w:sz="6" w:space="0" w:color="105E9B"/>
            </w:tcBorders>
            <w:shd w:val="clear" w:color="auto" w:fill="105E9B"/>
            <w:hideMark/>
          </w:tcPr>
          <w:p w14:paraId="0E4830AB" w14:textId="77777777" w:rsidR="0054048A" w:rsidRPr="00976117" w:rsidRDefault="0054048A" w:rsidP="0054048A">
            <w:pPr>
              <w:spacing w:after="0" w:line="240" w:lineRule="auto"/>
              <w:textAlignment w:val="baseline"/>
              <w:rPr>
                <w:rFonts w:ascii="Times New Roman" w:eastAsia="Times New Roman" w:hAnsi="Times New Roman"/>
                <w:b/>
                <w:bCs/>
                <w:color w:val="FFFFFF"/>
                <w:sz w:val="24"/>
                <w:szCs w:val="24"/>
                <w:lang w:val="en-US"/>
              </w:rPr>
            </w:pPr>
            <w:r w:rsidRPr="00976117">
              <w:rPr>
                <w:rFonts w:ascii="Times New Roman" w:eastAsia="Times New Roman" w:hAnsi="Times New Roman"/>
                <w:b/>
                <w:bCs/>
                <w:color w:val="FFFFFF"/>
                <w:sz w:val="20"/>
                <w:szCs w:val="20"/>
                <w:lang w:val="en-US"/>
              </w:rPr>
              <w:t>Process </w:t>
            </w:r>
          </w:p>
        </w:tc>
      </w:tr>
      <w:tr w:rsidR="0054048A" w:rsidRPr="00976117" w14:paraId="3C49C760" w14:textId="77777777" w:rsidTr="0054048A">
        <w:tc>
          <w:tcPr>
            <w:tcW w:w="2145" w:type="dxa"/>
            <w:tcBorders>
              <w:top w:val="single" w:sz="6" w:space="0" w:color="105E9B"/>
              <w:left w:val="single" w:sz="6" w:space="0" w:color="105E9B"/>
              <w:bottom w:val="single" w:sz="6" w:space="0" w:color="105E9B"/>
              <w:right w:val="single" w:sz="6" w:space="0" w:color="105E9B"/>
            </w:tcBorders>
            <w:shd w:val="clear" w:color="auto" w:fill="auto"/>
            <w:hideMark/>
          </w:tcPr>
          <w:p w14:paraId="7951C3D4" w14:textId="77777777" w:rsidR="0054048A" w:rsidRPr="00976117" w:rsidRDefault="0054048A" w:rsidP="0054048A">
            <w:pPr>
              <w:spacing w:after="0" w:line="240" w:lineRule="auto"/>
              <w:textAlignment w:val="baseline"/>
              <w:rPr>
                <w:rFonts w:ascii="Times New Roman" w:eastAsia="Times New Roman" w:hAnsi="Times New Roman"/>
                <w:b/>
                <w:bCs/>
                <w:sz w:val="24"/>
                <w:szCs w:val="24"/>
                <w:lang w:val="en-US"/>
              </w:rPr>
            </w:pPr>
            <w:r w:rsidRPr="00976117">
              <w:rPr>
                <w:rFonts w:ascii="Arial" w:eastAsia="Times New Roman" w:hAnsi="Arial" w:cs="Arial"/>
                <w:b/>
                <w:bCs/>
                <w:sz w:val="20"/>
                <w:szCs w:val="20"/>
                <w:lang w:val="en-US"/>
              </w:rPr>
              <w:t>Children (age 0</w:t>
            </w:r>
            <w:r w:rsidRPr="00976117">
              <w:rPr>
                <w:rFonts w:ascii="Symbol" w:eastAsia="Times New Roman" w:hAnsi="Symbol"/>
                <w:b/>
                <w:bCs/>
                <w:sz w:val="20"/>
                <w:szCs w:val="20"/>
                <w:lang w:val="en-US"/>
              </w:rPr>
              <w:t></w:t>
            </w:r>
            <w:r w:rsidRPr="00976117">
              <w:rPr>
                <w:rFonts w:ascii="Arial" w:eastAsia="Times New Roman" w:hAnsi="Arial" w:cs="Arial"/>
                <w:b/>
                <w:bCs/>
                <w:sz w:val="20"/>
                <w:szCs w:val="20"/>
                <w:lang w:val="en-US"/>
              </w:rPr>
              <w:t>4 years) </w:t>
            </w:r>
          </w:p>
        </w:tc>
        <w:tc>
          <w:tcPr>
            <w:tcW w:w="6540" w:type="dxa"/>
            <w:tcBorders>
              <w:top w:val="single" w:sz="6" w:space="0" w:color="105E9B"/>
              <w:left w:val="nil"/>
              <w:bottom w:val="single" w:sz="6" w:space="0" w:color="105E9B"/>
              <w:right w:val="single" w:sz="6" w:space="0" w:color="105E9B"/>
            </w:tcBorders>
            <w:shd w:val="clear" w:color="auto" w:fill="auto"/>
            <w:hideMark/>
          </w:tcPr>
          <w:p w14:paraId="50D2A67C" w14:textId="77777777" w:rsidR="0054048A" w:rsidRPr="00976117" w:rsidRDefault="0054048A" w:rsidP="0054048A">
            <w:pPr>
              <w:spacing w:after="0" w:line="240" w:lineRule="auto"/>
              <w:textAlignment w:val="baseline"/>
              <w:rPr>
                <w:rFonts w:ascii="Times New Roman" w:eastAsia="Times New Roman" w:hAnsi="Times New Roman"/>
                <w:sz w:val="24"/>
                <w:szCs w:val="24"/>
                <w:lang w:val="en-US"/>
              </w:rPr>
            </w:pPr>
            <w:r w:rsidRPr="00976117">
              <w:rPr>
                <w:rFonts w:ascii="Arial" w:eastAsia="Times New Roman" w:hAnsi="Arial" w:cs="Arial"/>
                <w:sz w:val="20"/>
                <w:szCs w:val="20"/>
                <w:lang w:val="en-US"/>
              </w:rPr>
              <w:t>Obtain the consent of one of the child’s parents, or, in the absence of a parent, the consent of a responsible adult who is at least 18 years of age. If the parent or responsible adult does not consent to the test, do not perform the test. </w:t>
            </w:r>
          </w:p>
        </w:tc>
      </w:tr>
    </w:tbl>
    <w:bookmarkEnd w:id="139"/>
    <w:p w14:paraId="75729007"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r w:rsidRPr="00976117">
        <w:rPr>
          <w:rFonts w:ascii="Arial" w:eastAsia="Times New Roman" w:hAnsi="Arial" w:cs="Arial"/>
          <w:lang w:val="en-US"/>
        </w:rPr>
        <w:t>  </w:t>
      </w:r>
    </w:p>
    <w:p w14:paraId="470C5ACC"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r w:rsidRPr="00976117">
        <w:rPr>
          <w:rFonts w:ascii="Arial" w:eastAsia="Times New Roman" w:hAnsi="Arial" w:cs="Arial"/>
          <w:u w:val="single"/>
          <w:lang w:val="en-US"/>
        </w:rPr>
        <w:t>Q. 120: CIRCLE THE CODE.</w:t>
      </w:r>
      <w:r w:rsidRPr="00976117">
        <w:rPr>
          <w:rFonts w:ascii="Arial" w:eastAsia="Times New Roman" w:hAnsi="Arial" w:cs="Arial"/>
          <w:lang w:val="en-US"/>
        </w:rPr>
        <w:t> </w:t>
      </w:r>
    </w:p>
    <w:p w14:paraId="4004207F"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bookmarkStart w:id="140" w:name="_Hlk78207034"/>
      <w:r w:rsidRPr="00976117">
        <w:rPr>
          <w:rFonts w:ascii="Arial" w:eastAsia="Times New Roman" w:hAnsi="Arial" w:cs="Arial"/>
          <w:lang w:val="en-US"/>
        </w:rPr>
        <w:t>After reading the consent statement, record the parent/responsible adult’s response to the request to allow the child to participate in the testing.  If the parent/responsible adult agrees, circle ‘1’ (GRANTED).  If the parent/responsible adult refuses to allow the child to participate in the testing, circle ‘2,’ (REFUSED) and skip to Q. 122.   </w:t>
      </w:r>
    </w:p>
    <w:bookmarkEnd w:id="140"/>
    <w:p w14:paraId="795F808D" w14:textId="77777777" w:rsidR="0054048A" w:rsidRPr="00976117" w:rsidRDefault="0054048A" w:rsidP="0054048A">
      <w:pPr>
        <w:spacing w:after="0" w:line="240" w:lineRule="auto"/>
        <w:jc w:val="both"/>
        <w:textAlignment w:val="baseline"/>
        <w:rPr>
          <w:rFonts w:ascii="Arial" w:eastAsia="Times New Roman" w:hAnsi="Arial" w:cs="Arial"/>
          <w:lang w:val="en-US"/>
        </w:rPr>
      </w:pPr>
    </w:p>
    <w:p w14:paraId="5FD387F3"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r w:rsidRPr="00976117">
        <w:rPr>
          <w:rFonts w:ascii="Arial" w:eastAsia="Times New Roman" w:hAnsi="Arial" w:cs="Arial"/>
          <w:u w:val="single"/>
          <w:lang w:val="en-US"/>
        </w:rPr>
        <w:t>Q. 121: SIGN NAME AND ENTER [FIELDWORKER] NUMBER OF HEMOGLOBIN MEASURER.</w:t>
      </w:r>
      <w:r w:rsidRPr="00976117">
        <w:rPr>
          <w:rFonts w:ascii="Arial" w:eastAsia="Times New Roman" w:hAnsi="Arial" w:cs="Arial"/>
          <w:lang w:val="en-US"/>
        </w:rPr>
        <w:t> </w:t>
      </w:r>
    </w:p>
    <w:p w14:paraId="51135051" w14:textId="4EEF4ED5" w:rsidR="0054048A" w:rsidRPr="00976117" w:rsidRDefault="0054048A" w:rsidP="0054048A">
      <w:pPr>
        <w:jc w:val="both"/>
        <w:rPr>
          <w:rFonts w:ascii="Arial" w:hAnsi="Arial" w:cs="Arial"/>
          <w:lang w:val="en-US"/>
        </w:rPr>
      </w:pPr>
      <w:r w:rsidRPr="00976117">
        <w:rPr>
          <w:rFonts w:ascii="Arial" w:hAnsi="Arial" w:cs="Arial"/>
          <w:lang w:val="en-US"/>
        </w:rPr>
        <w:t>At this point, set up your station and proceed with the anemia testing.</w:t>
      </w:r>
    </w:p>
    <w:p w14:paraId="6CFD0180" w14:textId="77777777" w:rsidR="0054048A" w:rsidRPr="00976117" w:rsidRDefault="0054048A" w:rsidP="0054048A">
      <w:pPr>
        <w:pStyle w:val="NoSpacing"/>
        <w:jc w:val="both"/>
        <w:rPr>
          <w:rFonts w:ascii="Arial" w:eastAsia="Arial" w:hAnsi="Arial" w:cs="Arial"/>
        </w:rPr>
      </w:pPr>
      <w:r w:rsidRPr="00976117">
        <w:rPr>
          <w:rFonts w:ascii="Arial" w:eastAsia="Arial" w:hAnsi="Arial" w:cs="Arial"/>
          <w:b/>
          <w:u w:val="single"/>
        </w:rPr>
        <w:t>Adolescents</w:t>
      </w:r>
      <w:r w:rsidRPr="00976117">
        <w:rPr>
          <w:rFonts w:ascii="Arial" w:eastAsia="Arial" w:hAnsi="Arial" w:cs="Arial"/>
        </w:rPr>
        <w:t xml:space="preserve">: Follow the steps below for anemia testing of an eligible adolescent </w:t>
      </w:r>
      <w:proofErr w:type="gramStart"/>
      <w:r w:rsidRPr="00976117">
        <w:rPr>
          <w:rFonts w:ascii="Arial" w:eastAsia="Arial" w:hAnsi="Arial" w:cs="Arial"/>
        </w:rPr>
        <w:t>age</w:t>
      </w:r>
      <w:proofErr w:type="gramEnd"/>
      <w:r w:rsidRPr="00976117">
        <w:rPr>
          <w:rFonts w:ascii="Arial" w:eastAsia="Arial" w:hAnsi="Arial" w:cs="Arial"/>
        </w:rPr>
        <w:t xml:space="preserve"> 15-17 years.</w:t>
      </w:r>
    </w:p>
    <w:p w14:paraId="412F6FAE" w14:textId="77777777" w:rsidR="0054048A" w:rsidRPr="00976117" w:rsidRDefault="0054048A" w:rsidP="0054048A">
      <w:pPr>
        <w:pStyle w:val="NoSpacing"/>
        <w:jc w:val="both"/>
        <w:rPr>
          <w:rFonts w:ascii="Arial" w:eastAsia="Arial" w:hAnsi="Arial" w:cs="Arial"/>
        </w:rPr>
      </w:pPr>
    </w:p>
    <w:p w14:paraId="53DC3A81" w14:textId="00FCE5D6" w:rsidR="0054048A" w:rsidRPr="00976117" w:rsidRDefault="0054048A" w:rsidP="0054048A">
      <w:pPr>
        <w:pStyle w:val="NoSpacing"/>
        <w:jc w:val="both"/>
        <w:rPr>
          <w:rFonts w:ascii="Arial" w:eastAsia="Arial" w:hAnsi="Arial" w:cs="Arial"/>
        </w:rPr>
      </w:pPr>
      <w:r w:rsidRPr="00976117">
        <w:rPr>
          <w:rFonts w:ascii="Arial" w:eastAsia="Arial" w:hAnsi="Arial" w:cs="Arial"/>
          <w:i/>
        </w:rPr>
        <w:t>Example taken from</w:t>
      </w:r>
      <w:r w:rsidR="007918D2" w:rsidRPr="00976117">
        <w:rPr>
          <w:rFonts w:ascii="Arial" w:eastAsia="Arial" w:hAnsi="Arial" w:cs="Arial"/>
          <w:i/>
        </w:rPr>
        <w:t xml:space="preserve"> the</w:t>
      </w:r>
      <w:r w:rsidRPr="00976117">
        <w:rPr>
          <w:rFonts w:ascii="Arial" w:eastAsia="Arial" w:hAnsi="Arial" w:cs="Arial"/>
          <w:i/>
        </w:rPr>
        <w:t xml:space="preserve"> women</w:t>
      </w:r>
      <w:r w:rsidR="007918D2" w:rsidRPr="00976117">
        <w:rPr>
          <w:rFonts w:ascii="Arial" w:eastAsia="Arial" w:hAnsi="Arial" w:cs="Arial"/>
          <w:i/>
        </w:rPr>
        <w:t>’s</w:t>
      </w:r>
      <w:r w:rsidRPr="00976117">
        <w:rPr>
          <w:rFonts w:ascii="Arial" w:eastAsia="Arial" w:hAnsi="Arial" w:cs="Arial"/>
          <w:i/>
        </w:rPr>
        <w:t xml:space="preserve"> section of the Biomarker Questionnaire;</w:t>
      </w:r>
      <w:r w:rsidRPr="00976117">
        <w:rPr>
          <w:rFonts w:ascii="Arial" w:eastAsia="Arial" w:hAnsi="Arial" w:cs="Arial"/>
        </w:rPr>
        <w:t xml:space="preserve"> the procedures are the same for adolescent males. </w:t>
      </w:r>
    </w:p>
    <w:p w14:paraId="42BD4DF7" w14:textId="77777777" w:rsidR="0054048A" w:rsidRPr="00976117" w:rsidRDefault="0054048A" w:rsidP="0054048A">
      <w:pPr>
        <w:pStyle w:val="NoSpacing"/>
        <w:jc w:val="both"/>
        <w:rPr>
          <w:rFonts w:ascii="Arial" w:eastAsia="Arial" w:hAnsi="Arial" w:cs="Arial"/>
        </w:rPr>
      </w:pPr>
    </w:p>
    <w:p w14:paraId="7364D42B"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r w:rsidRPr="00976117">
        <w:rPr>
          <w:rFonts w:ascii="Arial" w:eastAsia="Times New Roman" w:hAnsi="Arial" w:cs="Arial"/>
          <w:u w:val="single"/>
          <w:lang w:val="en-US"/>
        </w:rPr>
        <w:t>Q. 212: CHECK 203:</w:t>
      </w:r>
      <w:r w:rsidRPr="00976117">
        <w:rPr>
          <w:rFonts w:ascii="Arial" w:eastAsia="Times New Roman" w:hAnsi="Arial" w:cs="Arial"/>
          <w:lang w:val="en-US"/>
        </w:rPr>
        <w:t> </w:t>
      </w:r>
    </w:p>
    <w:p w14:paraId="7E2C74D9" w14:textId="77777777" w:rsidR="0054048A" w:rsidRPr="00976117" w:rsidRDefault="0054048A" w:rsidP="0054048A">
      <w:pPr>
        <w:spacing w:after="0" w:line="240" w:lineRule="auto"/>
        <w:jc w:val="both"/>
        <w:textAlignment w:val="baseline"/>
        <w:rPr>
          <w:rFonts w:ascii="Arial" w:eastAsia="Times New Roman" w:hAnsi="Arial" w:cs="Arial"/>
          <w:lang w:val="en-US"/>
        </w:rPr>
      </w:pPr>
      <w:r w:rsidRPr="00976117">
        <w:rPr>
          <w:rFonts w:ascii="Arial" w:eastAsia="Times New Roman" w:hAnsi="Arial" w:cs="Arial"/>
          <w:lang w:val="en-US"/>
        </w:rPr>
        <w:lastRenderedPageBreak/>
        <w:t>Since the respondent is age 15-17, put an X in the box ‘AGE 15-17 YEARS.’ </w:t>
      </w:r>
    </w:p>
    <w:p w14:paraId="0A8B9329"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p>
    <w:p w14:paraId="279935C8"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r w:rsidRPr="00976117">
        <w:rPr>
          <w:rFonts w:ascii="Arial" w:eastAsia="Times New Roman" w:hAnsi="Arial" w:cs="Arial"/>
          <w:u w:val="single"/>
          <w:lang w:val="en-US"/>
        </w:rPr>
        <w:t>Q. 213: CHECK 204:</w:t>
      </w:r>
      <w:r w:rsidRPr="00976117">
        <w:rPr>
          <w:rFonts w:ascii="Arial" w:eastAsia="Times New Roman" w:hAnsi="Arial" w:cs="Arial"/>
          <w:lang w:val="en-US"/>
        </w:rPr>
        <w:t> </w:t>
      </w:r>
    </w:p>
    <w:p w14:paraId="3BB101BD" w14:textId="77777777" w:rsidR="0054048A" w:rsidRPr="00976117" w:rsidRDefault="0054048A" w:rsidP="0054048A">
      <w:pPr>
        <w:spacing w:after="0" w:line="240" w:lineRule="auto"/>
        <w:jc w:val="both"/>
        <w:textAlignment w:val="baseline"/>
        <w:rPr>
          <w:rFonts w:ascii="Arial" w:eastAsia="Times New Roman" w:hAnsi="Arial" w:cs="Arial"/>
          <w:lang w:val="en-US"/>
        </w:rPr>
      </w:pPr>
      <w:r w:rsidRPr="00976117">
        <w:rPr>
          <w:rFonts w:ascii="Arial" w:eastAsia="Times New Roman" w:hAnsi="Arial" w:cs="Arial"/>
          <w:lang w:val="en-US"/>
        </w:rPr>
        <w:t xml:space="preserve">Since the respondent has never been in a union, put an X in the box ‘CODE 4 (NEVER IN UNION)’ and skip to Q. 217. </w:t>
      </w:r>
    </w:p>
    <w:p w14:paraId="109C7F76" w14:textId="77777777" w:rsidR="0054048A" w:rsidRPr="00976117" w:rsidRDefault="0054048A" w:rsidP="0054048A">
      <w:pPr>
        <w:spacing w:after="0" w:line="240" w:lineRule="auto"/>
        <w:jc w:val="both"/>
        <w:textAlignment w:val="baseline"/>
        <w:rPr>
          <w:rFonts w:ascii="Arial" w:eastAsia="Times New Roman" w:hAnsi="Arial" w:cs="Arial"/>
          <w:lang w:val="en-US"/>
        </w:rPr>
      </w:pPr>
    </w:p>
    <w:p w14:paraId="5ED29680" w14:textId="77777777" w:rsidR="0054048A" w:rsidRPr="00976117" w:rsidRDefault="0054048A" w:rsidP="0054048A">
      <w:pPr>
        <w:spacing w:after="0" w:line="240" w:lineRule="auto"/>
        <w:jc w:val="both"/>
        <w:textAlignment w:val="baseline"/>
        <w:rPr>
          <w:rFonts w:ascii="Arial" w:eastAsia="Times New Roman" w:hAnsi="Arial" w:cs="Arial"/>
          <w:lang w:val="en-US"/>
        </w:rPr>
      </w:pPr>
      <w:r w:rsidRPr="00976117">
        <w:rPr>
          <w:rFonts w:ascii="Arial" w:eastAsia="Times New Roman" w:hAnsi="Arial" w:cs="Arial"/>
          <w:u w:val="single"/>
          <w:lang w:val="en-US"/>
        </w:rPr>
        <w:t>Q. 217: RECORD LINE NUMBER AND NAME OF THE PARENT/OTHER ADULT RESPONSIBLE FOR ADOLESCENT.</w:t>
      </w:r>
    </w:p>
    <w:p w14:paraId="4FE49506" w14:textId="77777777" w:rsidR="0054048A" w:rsidRPr="00976117" w:rsidRDefault="0054048A" w:rsidP="0054048A">
      <w:pPr>
        <w:spacing w:after="0" w:line="240" w:lineRule="auto"/>
        <w:jc w:val="both"/>
        <w:textAlignment w:val="baseline"/>
        <w:rPr>
          <w:rFonts w:ascii="Arial" w:eastAsia="Times New Roman" w:hAnsi="Arial" w:cs="Arial"/>
          <w:lang w:val="en-US"/>
        </w:rPr>
      </w:pPr>
      <w:r w:rsidRPr="00976117">
        <w:rPr>
          <w:rFonts w:ascii="Arial" w:eastAsia="Times New Roman" w:hAnsi="Arial" w:cs="Arial"/>
          <w:lang w:val="en-US"/>
        </w:rPr>
        <w:t>This person will be asked for their informed consent to anemia testing for that adolescent.  </w:t>
      </w:r>
    </w:p>
    <w:p w14:paraId="0F35EFEF"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p>
    <w:p w14:paraId="234254C1"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r w:rsidRPr="00976117">
        <w:rPr>
          <w:rFonts w:ascii="Arial" w:eastAsia="Times New Roman" w:hAnsi="Arial" w:cs="Arial"/>
          <w:u w:val="single"/>
          <w:lang w:val="en-US"/>
        </w:rPr>
        <w:t>Q. 218: ASK CONSENT FOR ANEMIA TEST FROM PARENT/RESPONSIBLE ADULT:</w:t>
      </w:r>
      <w:r w:rsidRPr="00976117">
        <w:rPr>
          <w:rFonts w:ascii="Arial" w:eastAsia="Times New Roman" w:hAnsi="Arial" w:cs="Arial"/>
          <w:lang w:val="en-US"/>
        </w:rPr>
        <w:t> </w:t>
      </w:r>
    </w:p>
    <w:p w14:paraId="42BA3B0B"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r w:rsidRPr="00976117">
        <w:rPr>
          <w:rFonts w:ascii="Arial" w:eastAsia="Times New Roman" w:hAnsi="Arial" w:cs="Arial"/>
          <w:lang w:val="en-US"/>
        </w:rPr>
        <w:t>Read the informed consent statement to the parent/responsible adult.  </w:t>
      </w:r>
    </w:p>
    <w:p w14:paraId="7D77E10B" w14:textId="77777777" w:rsidR="0054048A" w:rsidRPr="00976117" w:rsidRDefault="0054048A" w:rsidP="0054048A">
      <w:pPr>
        <w:spacing w:after="0" w:line="240" w:lineRule="auto"/>
        <w:jc w:val="center"/>
        <w:textAlignment w:val="baseline"/>
        <w:rPr>
          <w:rFonts w:ascii="Segoe UI" w:eastAsia="Times New Roman" w:hAnsi="Segoe UI" w:cs="Segoe UI"/>
          <w:sz w:val="18"/>
          <w:szCs w:val="18"/>
          <w:lang w:val="en-US"/>
        </w:rPr>
      </w:pPr>
      <w:r w:rsidRPr="00976117">
        <w:rPr>
          <w:rFonts w:ascii="Arial" w:eastAsia="Times New Roman" w:hAnsi="Arial" w:cs="Arial"/>
          <w:lang w:val="en-US"/>
        </w:rPr>
        <w:t> </w:t>
      </w:r>
    </w:p>
    <w:p w14:paraId="7B017135"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r w:rsidRPr="00976117">
        <w:rPr>
          <w:rFonts w:ascii="Arial" w:eastAsia="Times New Roman" w:hAnsi="Arial" w:cs="Arial"/>
          <w:u w:val="single"/>
          <w:lang w:val="en-US"/>
        </w:rPr>
        <w:t>Q. 219: CIRCLE THE CODE.</w:t>
      </w:r>
      <w:r w:rsidRPr="00976117">
        <w:rPr>
          <w:rFonts w:ascii="Arial" w:eastAsia="Times New Roman" w:hAnsi="Arial" w:cs="Arial"/>
          <w:lang w:val="en-US"/>
        </w:rPr>
        <w:t> </w:t>
      </w:r>
    </w:p>
    <w:p w14:paraId="0160F52B" w14:textId="77777777" w:rsidR="0054048A" w:rsidRPr="00976117" w:rsidRDefault="0054048A" w:rsidP="0054048A">
      <w:pPr>
        <w:spacing w:after="0" w:line="240" w:lineRule="auto"/>
        <w:jc w:val="both"/>
        <w:textAlignment w:val="baseline"/>
        <w:rPr>
          <w:rFonts w:ascii="Arial" w:eastAsia="Times New Roman" w:hAnsi="Arial" w:cs="Arial"/>
          <w:lang w:val="en-US"/>
        </w:rPr>
      </w:pPr>
      <w:r w:rsidRPr="00976117">
        <w:rPr>
          <w:rFonts w:ascii="Arial" w:eastAsia="Times New Roman" w:hAnsi="Arial" w:cs="Arial"/>
          <w:lang w:val="en-US"/>
        </w:rPr>
        <w:t>If the parent/other adult responsible agrees, circle ‘1’ (GRANTED).  If he/she refuses to allow adolescent to participate in the testing, circle ‘2,’ (REFUSED).  If the parent/other adult responsible for the adolescent is not present/other, circle ‘3’ and skip to Q. 225. </w:t>
      </w:r>
    </w:p>
    <w:p w14:paraId="7FAA3049"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p>
    <w:p w14:paraId="3F0B4D2B"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r w:rsidRPr="00976117">
        <w:rPr>
          <w:rFonts w:ascii="Arial" w:eastAsia="Times New Roman" w:hAnsi="Arial" w:cs="Arial"/>
          <w:u w:val="single"/>
          <w:lang w:val="en-US"/>
        </w:rPr>
        <w:t>Q. 220: SIGN NAME AND ENTER [FIELDWORKER] NUMBER OF HEMOGLOBIN MEASURER.</w:t>
      </w:r>
      <w:r w:rsidRPr="00976117">
        <w:rPr>
          <w:rFonts w:ascii="Arial" w:eastAsia="Times New Roman" w:hAnsi="Arial" w:cs="Arial"/>
          <w:lang w:val="en-US"/>
        </w:rPr>
        <w:t> </w:t>
      </w:r>
    </w:p>
    <w:p w14:paraId="2F9C382C" w14:textId="77777777" w:rsidR="0054048A" w:rsidRPr="00976117" w:rsidRDefault="0054048A" w:rsidP="0054048A">
      <w:pPr>
        <w:spacing w:after="0" w:line="240" w:lineRule="auto"/>
        <w:jc w:val="both"/>
        <w:textAlignment w:val="baseline"/>
        <w:rPr>
          <w:rFonts w:ascii="Arial" w:eastAsia="Times New Roman" w:hAnsi="Arial" w:cs="Arial"/>
          <w:lang w:val="en-US"/>
        </w:rPr>
      </w:pPr>
      <w:r w:rsidRPr="00976117">
        <w:rPr>
          <w:rFonts w:ascii="Arial" w:eastAsia="Times New Roman" w:hAnsi="Arial" w:cs="Arial"/>
          <w:lang w:val="en-US"/>
        </w:rPr>
        <w:t>Sign your name and entering your fieldworker number in the space provided.  </w:t>
      </w:r>
    </w:p>
    <w:p w14:paraId="1723C9C0"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p>
    <w:p w14:paraId="52FF9574"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r w:rsidRPr="00976117">
        <w:rPr>
          <w:rFonts w:ascii="Arial" w:eastAsia="Times New Roman" w:hAnsi="Arial" w:cs="Arial"/>
          <w:u w:val="single"/>
          <w:lang w:val="en-US"/>
        </w:rPr>
        <w:t>Q. 221: CHECK 219:</w:t>
      </w:r>
      <w:r w:rsidRPr="00976117">
        <w:rPr>
          <w:rFonts w:ascii="Arial" w:eastAsia="Times New Roman" w:hAnsi="Arial" w:cs="Arial"/>
          <w:lang w:val="en-US"/>
        </w:rPr>
        <w:t> </w:t>
      </w:r>
    </w:p>
    <w:p w14:paraId="321560A7" w14:textId="77777777" w:rsidR="0054048A" w:rsidRPr="00976117" w:rsidRDefault="0054048A" w:rsidP="0054048A">
      <w:pPr>
        <w:spacing w:after="0" w:line="240" w:lineRule="auto"/>
        <w:jc w:val="both"/>
        <w:textAlignment w:val="baseline"/>
        <w:rPr>
          <w:rFonts w:ascii="Arial" w:eastAsia="Times New Roman" w:hAnsi="Arial" w:cs="Arial"/>
          <w:lang w:val="en-US"/>
        </w:rPr>
      </w:pPr>
      <w:r w:rsidRPr="00976117">
        <w:rPr>
          <w:rFonts w:ascii="Arial" w:eastAsia="Times New Roman" w:hAnsi="Arial" w:cs="Arial"/>
          <w:lang w:val="en-US"/>
        </w:rPr>
        <w:t>Check Q. 219, if consent was granted to have the adolescent tested, put an X in box ‘CONSENT GRANTED.’  If consent was not granted, put an X in box ‘CONSENT REFUSED’ and skip to Q. 225. </w:t>
      </w:r>
    </w:p>
    <w:p w14:paraId="7929B484"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p>
    <w:p w14:paraId="4FFF2197"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r w:rsidRPr="00976117">
        <w:rPr>
          <w:rFonts w:ascii="Arial" w:eastAsia="Times New Roman" w:hAnsi="Arial" w:cs="Arial"/>
          <w:u w:val="single"/>
          <w:lang w:val="en-US"/>
        </w:rPr>
        <w:t>Q. 222: ASK ASSENT FOR ANEMIA TEST FROM ADOLESCENT RESPONDENT.</w:t>
      </w:r>
      <w:r w:rsidRPr="00976117">
        <w:rPr>
          <w:rFonts w:ascii="Arial" w:eastAsia="Times New Roman" w:hAnsi="Arial" w:cs="Arial"/>
          <w:lang w:val="en-US"/>
        </w:rPr>
        <w:t> </w:t>
      </w:r>
    </w:p>
    <w:p w14:paraId="09B87E97"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r w:rsidRPr="00976117">
        <w:rPr>
          <w:rFonts w:ascii="Arial" w:eastAsia="Times New Roman" w:hAnsi="Arial" w:cs="Arial"/>
          <w:lang w:val="en-US"/>
        </w:rPr>
        <w:t>Read the informed consent statement to adolescent respondent.  </w:t>
      </w:r>
    </w:p>
    <w:p w14:paraId="05DD2D71" w14:textId="77777777" w:rsidR="0054048A" w:rsidRPr="00976117" w:rsidRDefault="0054048A" w:rsidP="0054048A">
      <w:pPr>
        <w:spacing w:after="0" w:line="240" w:lineRule="auto"/>
        <w:jc w:val="center"/>
        <w:textAlignment w:val="baseline"/>
        <w:rPr>
          <w:rFonts w:ascii="Segoe UI" w:eastAsia="Times New Roman" w:hAnsi="Segoe UI" w:cs="Segoe UI"/>
          <w:sz w:val="18"/>
          <w:szCs w:val="18"/>
          <w:lang w:val="en-US"/>
        </w:rPr>
      </w:pPr>
      <w:r w:rsidRPr="00976117">
        <w:rPr>
          <w:rFonts w:ascii="Arial" w:eastAsia="Times New Roman" w:hAnsi="Arial" w:cs="Arial"/>
          <w:lang w:val="en-US"/>
        </w:rPr>
        <w:t> </w:t>
      </w:r>
    </w:p>
    <w:p w14:paraId="1124FF93"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r w:rsidRPr="00976117">
        <w:rPr>
          <w:rFonts w:ascii="Arial" w:eastAsia="Times New Roman" w:hAnsi="Arial" w:cs="Arial"/>
          <w:u w:val="single"/>
          <w:lang w:val="en-US"/>
        </w:rPr>
        <w:t>Q. 223: CIRCLE THE CODE.</w:t>
      </w:r>
      <w:r w:rsidRPr="00976117">
        <w:rPr>
          <w:rFonts w:ascii="Arial" w:eastAsia="Times New Roman" w:hAnsi="Arial" w:cs="Arial"/>
          <w:lang w:val="en-US"/>
        </w:rPr>
        <w:t> </w:t>
      </w:r>
    </w:p>
    <w:p w14:paraId="536D74BB" w14:textId="77777777" w:rsidR="0054048A" w:rsidRPr="00976117" w:rsidRDefault="0054048A" w:rsidP="0054048A">
      <w:pPr>
        <w:spacing w:after="0" w:line="240" w:lineRule="auto"/>
        <w:jc w:val="both"/>
        <w:textAlignment w:val="baseline"/>
        <w:rPr>
          <w:rFonts w:ascii="Arial" w:eastAsia="Times New Roman" w:hAnsi="Arial" w:cs="Arial"/>
          <w:lang w:val="en-US"/>
        </w:rPr>
      </w:pPr>
      <w:r w:rsidRPr="00976117">
        <w:rPr>
          <w:rFonts w:ascii="Arial" w:eastAsia="Times New Roman" w:hAnsi="Arial" w:cs="Arial"/>
          <w:lang w:val="en-US"/>
        </w:rPr>
        <w:t>If the adolescent agrees, circle ‘1’ (GRANTED).  If she refuses to participate in the testing, circle ‘2,’ (REFUSED).  If the adolescent refuses anemia testing, the test cannot be performed.  If the adolescent is not present/other, circle ‘3’ and skip to Q. 225. </w:t>
      </w:r>
    </w:p>
    <w:p w14:paraId="29240AF8"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p>
    <w:p w14:paraId="66C5882F"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r w:rsidRPr="00976117">
        <w:rPr>
          <w:rFonts w:ascii="Arial" w:eastAsia="Times New Roman" w:hAnsi="Arial" w:cs="Arial"/>
          <w:u w:val="single"/>
          <w:lang w:val="en-US"/>
        </w:rPr>
        <w:t>Q. 224: SIGN NAME AND ENTER [FIELDWORKER] NUMBER OF HEMOGLOBIN MEASURER.</w:t>
      </w:r>
      <w:r w:rsidRPr="00976117">
        <w:rPr>
          <w:rFonts w:ascii="Arial" w:eastAsia="Times New Roman" w:hAnsi="Arial" w:cs="Arial"/>
          <w:lang w:val="en-US"/>
        </w:rPr>
        <w:t> </w:t>
      </w:r>
    </w:p>
    <w:p w14:paraId="430666D7"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r w:rsidRPr="00976117">
        <w:rPr>
          <w:rFonts w:ascii="Arial" w:eastAsia="Times New Roman" w:hAnsi="Arial" w:cs="Arial"/>
          <w:lang w:val="en-US"/>
        </w:rPr>
        <w:t>Sign your name and entering your fieldworker number.</w:t>
      </w:r>
    </w:p>
    <w:p w14:paraId="67A411EE"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p>
    <w:p w14:paraId="1C50D0C6" w14:textId="77777777" w:rsidR="0054048A" w:rsidRPr="00976117" w:rsidRDefault="0054048A" w:rsidP="0054048A">
      <w:pPr>
        <w:pStyle w:val="NoSpacing"/>
        <w:jc w:val="both"/>
        <w:rPr>
          <w:rFonts w:ascii="Arial" w:eastAsia="Arial" w:hAnsi="Arial" w:cs="Arial"/>
        </w:rPr>
      </w:pPr>
      <w:r w:rsidRPr="00976117">
        <w:rPr>
          <w:rFonts w:ascii="Arial" w:eastAsia="Arial" w:hAnsi="Arial" w:cs="Arial"/>
          <w:b/>
          <w:u w:val="single"/>
        </w:rPr>
        <w:t>Adults</w:t>
      </w:r>
      <w:r w:rsidRPr="00976117">
        <w:rPr>
          <w:rFonts w:ascii="Arial" w:eastAsia="Arial" w:hAnsi="Arial" w:cs="Arial"/>
        </w:rPr>
        <w:t>: Follow the steps below for anemia testing of an eligible adult age 18</w:t>
      </w:r>
      <w:proofErr w:type="gramStart"/>
      <w:r w:rsidRPr="00976117">
        <w:rPr>
          <w:rFonts w:ascii="Arial" w:eastAsia="Arial" w:hAnsi="Arial" w:cs="Arial"/>
        </w:rPr>
        <w:t>-[</w:t>
      </w:r>
      <w:proofErr w:type="gramEnd"/>
      <w:r w:rsidRPr="00976117">
        <w:rPr>
          <w:rFonts w:ascii="Arial" w:eastAsia="Arial" w:hAnsi="Arial" w:cs="Arial"/>
        </w:rPr>
        <w:t>49] years.</w:t>
      </w:r>
    </w:p>
    <w:p w14:paraId="6365F253" w14:textId="77777777" w:rsidR="0054048A" w:rsidRPr="00976117" w:rsidRDefault="0054048A" w:rsidP="0054048A">
      <w:pPr>
        <w:pStyle w:val="NoSpacing"/>
        <w:jc w:val="both"/>
        <w:rPr>
          <w:rFonts w:ascii="Arial" w:eastAsia="Arial" w:hAnsi="Arial" w:cs="Arial"/>
        </w:rPr>
      </w:pPr>
    </w:p>
    <w:p w14:paraId="590E5568" w14:textId="77777777" w:rsidR="0054048A" w:rsidRPr="00976117" w:rsidRDefault="0054048A" w:rsidP="0054048A">
      <w:pPr>
        <w:pStyle w:val="NoSpacing"/>
        <w:jc w:val="both"/>
        <w:rPr>
          <w:rFonts w:ascii="Arial" w:eastAsia="Arial" w:hAnsi="Arial" w:cs="Arial"/>
        </w:rPr>
      </w:pPr>
      <w:r w:rsidRPr="00976117">
        <w:rPr>
          <w:rFonts w:ascii="Arial" w:eastAsia="Arial" w:hAnsi="Arial" w:cs="Arial"/>
          <w:i/>
        </w:rPr>
        <w:t xml:space="preserve">Example taken from women section of the Biomarker Questionnaire; </w:t>
      </w:r>
      <w:r w:rsidRPr="00976117">
        <w:rPr>
          <w:rFonts w:ascii="Arial" w:eastAsia="Arial" w:hAnsi="Arial" w:cs="Arial"/>
        </w:rPr>
        <w:t xml:space="preserve">the procedures are the same for men. </w:t>
      </w:r>
    </w:p>
    <w:p w14:paraId="15EF6F45"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r w:rsidRPr="00976117">
        <w:rPr>
          <w:rFonts w:eastAsia="Times New Roman" w:cs="Calibri"/>
          <w:lang w:val="en-US"/>
        </w:rPr>
        <w:t> </w:t>
      </w:r>
    </w:p>
    <w:p w14:paraId="1D8C608B"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r w:rsidRPr="00976117">
        <w:rPr>
          <w:rFonts w:ascii="Arial" w:eastAsia="Times New Roman" w:hAnsi="Arial" w:cs="Arial"/>
          <w:u w:val="single"/>
          <w:lang w:val="en-US"/>
        </w:rPr>
        <w:t>Q. 212: CHECK 203:</w:t>
      </w:r>
      <w:r w:rsidRPr="00976117">
        <w:rPr>
          <w:rFonts w:ascii="Arial" w:eastAsia="Times New Roman" w:hAnsi="Arial" w:cs="Arial"/>
          <w:lang w:val="en-US"/>
        </w:rPr>
        <w:t> </w:t>
      </w:r>
    </w:p>
    <w:p w14:paraId="2D6069FF" w14:textId="68ED3AA5" w:rsidR="0054048A" w:rsidRPr="00976117" w:rsidRDefault="0054048A" w:rsidP="0054048A">
      <w:pPr>
        <w:spacing w:after="0" w:line="240" w:lineRule="auto"/>
        <w:jc w:val="both"/>
        <w:textAlignment w:val="baseline"/>
        <w:rPr>
          <w:rFonts w:ascii="Arial" w:eastAsia="Times New Roman" w:hAnsi="Arial" w:cs="Arial"/>
          <w:lang w:val="en-US"/>
        </w:rPr>
      </w:pPr>
      <w:r w:rsidRPr="00976117">
        <w:rPr>
          <w:rFonts w:ascii="Arial" w:eastAsia="Times New Roman" w:hAnsi="Arial" w:cs="Arial"/>
          <w:lang w:val="en-US"/>
        </w:rPr>
        <w:t xml:space="preserve">Since the respondent is age </w:t>
      </w:r>
      <w:r w:rsidR="006B7ED2" w:rsidRPr="00976117">
        <w:rPr>
          <w:rFonts w:ascii="Arial" w:eastAsia="Times New Roman" w:hAnsi="Arial" w:cs="Arial"/>
          <w:lang w:val="en-US"/>
        </w:rPr>
        <w:t>18-49</w:t>
      </w:r>
      <w:r w:rsidRPr="00976117">
        <w:rPr>
          <w:rFonts w:ascii="Arial" w:eastAsia="Times New Roman" w:hAnsi="Arial" w:cs="Arial"/>
          <w:lang w:val="en-US"/>
        </w:rPr>
        <w:t>, put an X in the box ‘AGE 1</w:t>
      </w:r>
      <w:r w:rsidR="006B7ED2" w:rsidRPr="00976117">
        <w:rPr>
          <w:rFonts w:ascii="Arial" w:eastAsia="Times New Roman" w:hAnsi="Arial" w:cs="Arial"/>
          <w:lang w:val="en-US"/>
        </w:rPr>
        <w:t>8</w:t>
      </w:r>
      <w:r w:rsidRPr="00976117">
        <w:rPr>
          <w:rFonts w:ascii="Arial" w:eastAsia="Times New Roman" w:hAnsi="Arial" w:cs="Arial"/>
          <w:lang w:val="en-US"/>
        </w:rPr>
        <w:t>-</w:t>
      </w:r>
      <w:r w:rsidR="006B7ED2" w:rsidRPr="00976117">
        <w:rPr>
          <w:rFonts w:ascii="Arial" w:eastAsia="Times New Roman" w:hAnsi="Arial" w:cs="Arial"/>
          <w:lang w:val="en-US"/>
        </w:rPr>
        <w:t>49</w:t>
      </w:r>
      <w:r w:rsidR="0007488C">
        <w:rPr>
          <w:rFonts w:ascii="Arial" w:eastAsia="Times New Roman" w:hAnsi="Arial" w:cs="Arial"/>
          <w:lang w:val="en-US"/>
        </w:rPr>
        <w:t xml:space="preserve"> </w:t>
      </w:r>
      <w:r w:rsidRPr="00976117">
        <w:rPr>
          <w:rFonts w:ascii="Arial" w:eastAsia="Times New Roman" w:hAnsi="Arial" w:cs="Arial"/>
          <w:lang w:val="en-US"/>
        </w:rPr>
        <w:t>YEARS.’ </w:t>
      </w:r>
    </w:p>
    <w:p w14:paraId="66CF29A3"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p>
    <w:p w14:paraId="419140F0" w14:textId="580AA7E4" w:rsidR="0054048A" w:rsidRPr="00976117" w:rsidRDefault="0054048A" w:rsidP="0054048A">
      <w:pPr>
        <w:spacing w:after="0" w:line="240" w:lineRule="auto"/>
        <w:jc w:val="both"/>
        <w:textAlignment w:val="baseline"/>
        <w:rPr>
          <w:rFonts w:ascii="Arial" w:eastAsia="Times New Roman" w:hAnsi="Arial" w:cs="Arial"/>
          <w:lang w:val="en-US"/>
        </w:rPr>
      </w:pPr>
      <w:r w:rsidRPr="00976117">
        <w:rPr>
          <w:rFonts w:ascii="Arial" w:eastAsia="Times New Roman" w:hAnsi="Arial" w:cs="Arial"/>
          <w:lang w:val="en-US"/>
        </w:rPr>
        <w:t xml:space="preserve">. </w:t>
      </w:r>
    </w:p>
    <w:p w14:paraId="7C7516F1" w14:textId="77777777" w:rsidR="0054048A" w:rsidRPr="00976117" w:rsidRDefault="0054048A" w:rsidP="0054048A">
      <w:pPr>
        <w:pStyle w:val="NoSpacing"/>
        <w:jc w:val="both"/>
        <w:rPr>
          <w:rFonts w:ascii="Arial" w:eastAsia="Arial" w:hAnsi="Arial" w:cs="Arial"/>
        </w:rPr>
      </w:pPr>
    </w:p>
    <w:p w14:paraId="32FE2100" w14:textId="77777777" w:rsidR="0054048A" w:rsidRPr="00976117" w:rsidRDefault="0054048A" w:rsidP="0054048A">
      <w:pPr>
        <w:spacing w:after="0" w:line="240" w:lineRule="auto"/>
        <w:textAlignment w:val="baseline"/>
        <w:rPr>
          <w:rFonts w:ascii="Segoe UI" w:eastAsia="Times New Roman" w:hAnsi="Segoe UI" w:cs="Segoe UI"/>
          <w:sz w:val="18"/>
          <w:szCs w:val="18"/>
          <w:lang w:val="en-US"/>
        </w:rPr>
      </w:pPr>
      <w:r w:rsidRPr="00976117">
        <w:rPr>
          <w:rFonts w:ascii="Arial" w:eastAsia="Times New Roman" w:hAnsi="Arial" w:cs="Arial"/>
          <w:u w:val="single"/>
          <w:lang w:val="en-US"/>
        </w:rPr>
        <w:t>Q. 214: ASK CONSENT FOR ANEMIA TEST.</w:t>
      </w:r>
      <w:r w:rsidRPr="00976117">
        <w:rPr>
          <w:rFonts w:ascii="Arial" w:eastAsia="Times New Roman" w:hAnsi="Arial" w:cs="Arial"/>
          <w:lang w:val="en-US"/>
        </w:rPr>
        <w:t> </w:t>
      </w:r>
    </w:p>
    <w:p w14:paraId="5A44C3CE" w14:textId="77777777" w:rsidR="0054048A" w:rsidRPr="00976117" w:rsidRDefault="0054048A" w:rsidP="0054048A">
      <w:pPr>
        <w:spacing w:after="0" w:line="240" w:lineRule="auto"/>
        <w:textAlignment w:val="baseline"/>
        <w:rPr>
          <w:rFonts w:ascii="Segoe UI" w:eastAsia="Times New Roman" w:hAnsi="Segoe UI" w:cs="Segoe UI"/>
          <w:sz w:val="18"/>
          <w:szCs w:val="18"/>
          <w:lang w:val="en-US"/>
        </w:rPr>
      </w:pPr>
      <w:r w:rsidRPr="00976117">
        <w:rPr>
          <w:rFonts w:ascii="Arial" w:eastAsia="Times New Roman" w:hAnsi="Arial" w:cs="Arial"/>
          <w:lang w:val="en-US"/>
        </w:rPr>
        <w:lastRenderedPageBreak/>
        <w:t>Read the following informed consent statement to the adult woman and allow for questions.  </w:t>
      </w:r>
    </w:p>
    <w:p w14:paraId="1B18A8A1" w14:textId="77777777" w:rsidR="0054048A" w:rsidRPr="00976117" w:rsidRDefault="0054048A" w:rsidP="0054048A">
      <w:pPr>
        <w:spacing w:after="0" w:line="240" w:lineRule="auto"/>
        <w:textAlignment w:val="baseline"/>
        <w:rPr>
          <w:rFonts w:ascii="Segoe UI" w:eastAsia="Times New Roman" w:hAnsi="Segoe UI" w:cs="Segoe UI"/>
          <w:sz w:val="18"/>
          <w:szCs w:val="18"/>
          <w:lang w:val="en-US"/>
        </w:rPr>
      </w:pPr>
      <w:r w:rsidRPr="00976117">
        <w:rPr>
          <w:rFonts w:eastAsia="Times New Roman" w:cs="Calibri"/>
          <w:lang w:val="en-US"/>
        </w:rPr>
        <w:t> </w:t>
      </w:r>
    </w:p>
    <w:p w14:paraId="1C09E675"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r w:rsidRPr="00976117">
        <w:rPr>
          <w:rFonts w:ascii="Arial" w:eastAsia="Times New Roman" w:hAnsi="Arial" w:cs="Arial"/>
          <w:u w:val="single"/>
          <w:lang w:val="en-US"/>
        </w:rPr>
        <w:t>Q. 215: CIRCLE THE CODE.</w:t>
      </w:r>
      <w:r w:rsidRPr="00976117">
        <w:rPr>
          <w:rFonts w:ascii="Arial" w:eastAsia="Times New Roman" w:hAnsi="Arial" w:cs="Arial"/>
          <w:lang w:val="en-US"/>
        </w:rPr>
        <w:t> </w:t>
      </w:r>
    </w:p>
    <w:p w14:paraId="42DAD24C" w14:textId="77777777" w:rsidR="0054048A" w:rsidRPr="00976117" w:rsidRDefault="0054048A" w:rsidP="0054048A">
      <w:pPr>
        <w:spacing w:after="0" w:line="240" w:lineRule="auto"/>
        <w:jc w:val="both"/>
        <w:textAlignment w:val="baseline"/>
        <w:rPr>
          <w:rFonts w:ascii="Arial" w:eastAsia="Times New Roman" w:hAnsi="Arial" w:cs="Arial"/>
          <w:lang w:val="en-US"/>
        </w:rPr>
      </w:pPr>
      <w:r w:rsidRPr="00976117">
        <w:rPr>
          <w:rFonts w:ascii="Arial" w:eastAsia="Times New Roman" w:hAnsi="Arial" w:cs="Arial"/>
          <w:lang w:val="en-US"/>
        </w:rPr>
        <w:t>If the adult respondent agrees, circle ‘1’ (GRANTED).  If she refuses to participate in the testing, circle ‘2,’ (REFUSED).  If the woman is not present/other, circle ‘3’ and skip to Q. 225. </w:t>
      </w:r>
    </w:p>
    <w:p w14:paraId="5FC28580"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p>
    <w:p w14:paraId="44885BD0"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r w:rsidRPr="00976117">
        <w:rPr>
          <w:rFonts w:ascii="Arial" w:eastAsia="Times New Roman" w:hAnsi="Arial" w:cs="Arial"/>
          <w:u w:val="single"/>
          <w:lang w:val="en-US"/>
        </w:rPr>
        <w:t>Q. 216: SIGN NAME AND ENTER [FIELDWORKER] NUMBER OF HEMOGLOBIN MEASURER.</w:t>
      </w:r>
      <w:r w:rsidRPr="00976117">
        <w:rPr>
          <w:rFonts w:ascii="Arial" w:eastAsia="Times New Roman" w:hAnsi="Arial" w:cs="Arial"/>
          <w:lang w:val="en-US"/>
        </w:rPr>
        <w:t> </w:t>
      </w:r>
    </w:p>
    <w:p w14:paraId="3E370C03" w14:textId="77777777" w:rsidR="0054048A" w:rsidRPr="00976117" w:rsidRDefault="0054048A" w:rsidP="0054048A">
      <w:pPr>
        <w:spacing w:after="0" w:line="240" w:lineRule="auto"/>
        <w:jc w:val="both"/>
        <w:textAlignment w:val="baseline"/>
        <w:rPr>
          <w:rFonts w:ascii="Segoe UI" w:eastAsia="Times New Roman" w:hAnsi="Segoe UI" w:cs="Segoe UI"/>
          <w:sz w:val="18"/>
          <w:szCs w:val="18"/>
          <w:lang w:val="en-US"/>
        </w:rPr>
      </w:pPr>
      <w:r w:rsidRPr="00976117">
        <w:rPr>
          <w:rFonts w:ascii="Arial" w:eastAsia="Times New Roman" w:hAnsi="Arial" w:cs="Arial"/>
          <w:lang w:val="en-US"/>
        </w:rPr>
        <w:t>Sign your name and entering your fieldworker number in the space provided.  Skip to Q. 225.  </w:t>
      </w:r>
    </w:p>
    <w:p w14:paraId="48B302E7" w14:textId="77777777" w:rsidR="0054048A" w:rsidRPr="00976117" w:rsidRDefault="0054048A" w:rsidP="0054048A">
      <w:pPr>
        <w:jc w:val="both"/>
        <w:rPr>
          <w:rFonts w:ascii="Arial" w:hAnsi="Arial" w:cs="Arial"/>
          <w:lang w:val="en-US"/>
        </w:rPr>
      </w:pPr>
    </w:p>
    <w:p w14:paraId="16832E77" w14:textId="77777777" w:rsidR="0054048A" w:rsidRPr="00976117" w:rsidRDefault="0054048A" w:rsidP="0054048A">
      <w:pPr>
        <w:pStyle w:val="Heading2"/>
        <w:jc w:val="both"/>
        <w:rPr>
          <w:rFonts w:ascii="Arial" w:eastAsia="Times New Roman" w:hAnsi="Arial"/>
        </w:rPr>
      </w:pPr>
      <w:bookmarkStart w:id="141" w:name="_Toc81926199"/>
      <w:r w:rsidRPr="00976117">
        <w:rPr>
          <w:rFonts w:ascii="Arial" w:eastAsia="Times New Roman" w:hAnsi="Arial"/>
        </w:rPr>
        <w:t>Steps in performing the Hb measurement</w:t>
      </w:r>
      <w:bookmarkEnd w:id="141"/>
      <w:r w:rsidRPr="00976117">
        <w:rPr>
          <w:rFonts w:ascii="Arial" w:eastAsia="Times New Roman" w:hAnsi="Arial"/>
        </w:rPr>
        <w:t xml:space="preserve">  </w:t>
      </w:r>
    </w:p>
    <w:tbl>
      <w:tblPr>
        <w:tblStyle w:val="TableGrid"/>
        <w:tblW w:w="0" w:type="auto"/>
        <w:tblInd w:w="-5" w:type="dxa"/>
        <w:tblLook w:val="04A0" w:firstRow="1" w:lastRow="0" w:firstColumn="1" w:lastColumn="0" w:noHBand="0" w:noVBand="1"/>
      </w:tblPr>
      <w:tblGrid>
        <w:gridCol w:w="4699"/>
        <w:gridCol w:w="4656"/>
      </w:tblGrid>
      <w:tr w:rsidR="0054048A" w:rsidRPr="00976117" w14:paraId="700FF7D8" w14:textId="77777777" w:rsidTr="0054048A">
        <w:trPr>
          <w:trHeight w:val="1763"/>
        </w:trPr>
        <w:tc>
          <w:tcPr>
            <w:tcW w:w="4699" w:type="dxa"/>
          </w:tcPr>
          <w:p w14:paraId="5436A501" w14:textId="1178FCD5" w:rsidR="0054048A" w:rsidRPr="00546502" w:rsidRDefault="0054048A" w:rsidP="00CC3DB9">
            <w:pPr>
              <w:pStyle w:val="Heading3"/>
              <w:outlineLvl w:val="2"/>
              <w:rPr>
                <w:b/>
              </w:rPr>
            </w:pPr>
            <w:r w:rsidRPr="00546502">
              <w:rPr>
                <w:b/>
              </w:rPr>
              <w:t>Prepare the supplies</w:t>
            </w:r>
            <w:r w:rsidR="00546502">
              <w:rPr>
                <w:b/>
              </w:rPr>
              <w:t xml:space="preserve"> </w:t>
            </w:r>
            <w:r w:rsidR="00546502" w:rsidRPr="00546502">
              <w:t>f</w:t>
            </w:r>
            <w:r w:rsidRPr="00546502">
              <w:t xml:space="preserve">ollowing instructions in Chapter </w:t>
            </w:r>
            <w:r w:rsidR="00B805E3" w:rsidRPr="00546502">
              <w:t>3</w:t>
            </w:r>
            <w:r w:rsidRPr="00546502">
              <w:t xml:space="preserve">, prepare blood collection supplies.  Take one microcuvette from the container and close the container tightly.  Place the microcuvette on top of the </w:t>
            </w:r>
            <w:proofErr w:type="spellStart"/>
            <w:r w:rsidRPr="00546502">
              <w:t>analyzer</w:t>
            </w:r>
            <w:proofErr w:type="spellEnd"/>
            <w:r w:rsidRPr="00546502">
              <w:t xml:space="preserve">. </w:t>
            </w:r>
          </w:p>
        </w:tc>
        <w:tc>
          <w:tcPr>
            <w:tcW w:w="4656" w:type="dxa"/>
          </w:tcPr>
          <w:p w14:paraId="4F64FB78" w14:textId="77777777" w:rsidR="0054048A" w:rsidRPr="00976117" w:rsidRDefault="0054048A" w:rsidP="0054048A">
            <w:pPr>
              <w:jc w:val="both"/>
              <w:rPr>
                <w:rFonts w:ascii="Arial" w:hAnsi="Arial" w:cs="Arial"/>
                <w:lang w:val="en-US"/>
              </w:rPr>
            </w:pPr>
            <w:r w:rsidRPr="00976117">
              <w:rPr>
                <w:noProof/>
                <w:lang w:val="en-US"/>
              </w:rPr>
              <w:drawing>
                <wp:inline distT="0" distB="0" distL="0" distR="0" wp14:anchorId="374BE1D9" wp14:editId="75241E84">
                  <wp:extent cx="1737995" cy="1281113"/>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37099" t="40887" r="33651" b="20783"/>
                          <a:stretch/>
                        </pic:blipFill>
                        <pic:spPr bwMode="auto">
                          <a:xfrm>
                            <a:off x="0" y="0"/>
                            <a:ext cx="1738491" cy="1281479"/>
                          </a:xfrm>
                          <a:prstGeom prst="rect">
                            <a:avLst/>
                          </a:prstGeom>
                          <a:ln>
                            <a:noFill/>
                          </a:ln>
                          <a:extLst>
                            <a:ext uri="{53640926-AAD7-44D8-BBD7-CCE9431645EC}">
                              <a14:shadowObscured xmlns:a14="http://schemas.microsoft.com/office/drawing/2010/main"/>
                            </a:ext>
                          </a:extLst>
                        </pic:spPr>
                      </pic:pic>
                    </a:graphicData>
                  </a:graphic>
                </wp:inline>
              </w:drawing>
            </w:r>
          </w:p>
        </w:tc>
      </w:tr>
      <w:tr w:rsidR="0054048A" w:rsidRPr="00976117" w14:paraId="15604BE5" w14:textId="77777777" w:rsidTr="0054048A">
        <w:trPr>
          <w:trHeight w:val="1952"/>
        </w:trPr>
        <w:tc>
          <w:tcPr>
            <w:tcW w:w="4699" w:type="dxa"/>
          </w:tcPr>
          <w:p w14:paraId="2FA3FDB9" w14:textId="4436841C" w:rsidR="0054048A" w:rsidRPr="00546502" w:rsidRDefault="0054048A" w:rsidP="00CC3DB9">
            <w:pPr>
              <w:pStyle w:val="Heading3"/>
              <w:outlineLvl w:val="2"/>
            </w:pPr>
            <w:r w:rsidRPr="00546502">
              <w:t xml:space="preserve">Pull out the microcuvette holder to the “load” position </w:t>
            </w:r>
          </w:p>
          <w:p w14:paraId="41497D8B" w14:textId="77777777" w:rsidR="0054048A" w:rsidRPr="00976117" w:rsidRDefault="0054048A" w:rsidP="0054048A">
            <w:pPr>
              <w:pStyle w:val="ListParagraph"/>
              <w:ind w:left="360"/>
              <w:jc w:val="both"/>
              <w:rPr>
                <w:rFonts w:ascii="Arial" w:eastAsia="Arial" w:hAnsi="Arial" w:cs="Arial"/>
                <w:b/>
                <w:bCs/>
                <w:lang w:val="en-US"/>
              </w:rPr>
            </w:pPr>
          </w:p>
          <w:p w14:paraId="3B622772" w14:textId="7955D2B1" w:rsidR="00830C74" w:rsidRPr="00546502" w:rsidRDefault="0054048A" w:rsidP="00CC3DB9">
            <w:pPr>
              <w:pStyle w:val="Heading3"/>
              <w:outlineLvl w:val="2"/>
              <w:rPr>
                <w:b/>
              </w:rPr>
            </w:pPr>
            <w:r w:rsidRPr="00546502">
              <w:rPr>
                <w:b/>
              </w:rPr>
              <w:t>Press and hold the blue on/off button</w:t>
            </w:r>
            <w:r w:rsidRPr="00546502">
              <w:t xml:space="preserve"> until the display is activated.  After 10 seconds, the display will show “READY” and - - -.  This indicates the </w:t>
            </w:r>
            <w:proofErr w:type="spellStart"/>
            <w:r w:rsidRPr="00546502">
              <w:t>analyzer</w:t>
            </w:r>
            <w:proofErr w:type="spellEnd"/>
            <w:r w:rsidRPr="00546502">
              <w:t xml:space="preserve"> is ready for use. </w:t>
            </w:r>
          </w:p>
        </w:tc>
        <w:tc>
          <w:tcPr>
            <w:tcW w:w="4656" w:type="dxa"/>
          </w:tcPr>
          <w:p w14:paraId="3F90141C" w14:textId="77777777" w:rsidR="0054048A" w:rsidRPr="00976117" w:rsidRDefault="0054048A" w:rsidP="0054048A">
            <w:pPr>
              <w:jc w:val="both"/>
              <w:rPr>
                <w:rFonts w:ascii="Arial" w:hAnsi="Arial" w:cs="Arial"/>
                <w:lang w:val="en-US"/>
              </w:rPr>
            </w:pPr>
            <w:r w:rsidRPr="00976117">
              <w:rPr>
                <w:noProof/>
                <w:lang w:val="en-US"/>
              </w:rPr>
              <w:drawing>
                <wp:inline distT="0" distB="0" distL="0" distR="0" wp14:anchorId="05B3A23F" wp14:editId="5763FAC4">
                  <wp:extent cx="1133475" cy="2128838"/>
                  <wp:effectExtent l="0" t="0" r="0" b="5080"/>
                  <wp:docPr id="882546845" name="Picture 62066" descr="http://www.medischservice.nl/media/catalog/product/cache/2/image/9df78eab33525d08d6e5fb8d27136e95/5/2/52230_v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066"/>
                          <pic:cNvPicPr/>
                        </pic:nvPicPr>
                        <pic:blipFill>
                          <a:blip r:embed="rId121">
                            <a:extLst>
                              <a:ext uri="{28A0092B-C50C-407E-A947-70E740481C1C}">
                                <a14:useLocalDpi xmlns:a14="http://schemas.microsoft.com/office/drawing/2010/main" val="0"/>
                              </a:ext>
                            </a:extLst>
                          </a:blip>
                          <a:stretch>
                            <a:fillRect/>
                          </a:stretch>
                        </pic:blipFill>
                        <pic:spPr>
                          <a:xfrm>
                            <a:off x="0" y="0"/>
                            <a:ext cx="1133475" cy="2128838"/>
                          </a:xfrm>
                          <a:prstGeom prst="rect">
                            <a:avLst/>
                          </a:prstGeom>
                        </pic:spPr>
                      </pic:pic>
                    </a:graphicData>
                  </a:graphic>
                </wp:inline>
              </w:drawing>
            </w:r>
          </w:p>
        </w:tc>
      </w:tr>
      <w:tr w:rsidR="0054048A" w:rsidRPr="00976117" w14:paraId="60A4E881" w14:textId="77777777" w:rsidTr="0054048A">
        <w:trPr>
          <w:trHeight w:val="1952"/>
        </w:trPr>
        <w:tc>
          <w:tcPr>
            <w:tcW w:w="4699" w:type="dxa"/>
          </w:tcPr>
          <w:p w14:paraId="2A4C3BE0" w14:textId="1474CDAE" w:rsidR="0054048A" w:rsidRPr="00830C74" w:rsidRDefault="0054048A" w:rsidP="00CC3DB9">
            <w:pPr>
              <w:pStyle w:val="Heading3"/>
              <w:outlineLvl w:val="2"/>
            </w:pPr>
            <w:r w:rsidRPr="00830C74">
              <w:t xml:space="preserve">If consent was granted, collect a blood sample from the respondent’s finger or heel (for children 6-11 months) following the procedure described in Chapter </w:t>
            </w:r>
            <w:r w:rsidR="00B805E3" w:rsidRPr="00830C74">
              <w:t>3</w:t>
            </w:r>
            <w:r w:rsidRPr="00830C74">
              <w:t>.  Use a sterile gauze pad to</w:t>
            </w:r>
            <w:r w:rsidRPr="00830C74">
              <w:rPr>
                <w:b/>
              </w:rPr>
              <w:t xml:space="preserve"> wipe away the </w:t>
            </w:r>
            <w:r w:rsidRPr="00830C74">
              <w:rPr>
                <w:b/>
                <w:color w:val="FF0000"/>
              </w:rPr>
              <w:t xml:space="preserve">FIRST </w:t>
            </w:r>
            <w:r w:rsidRPr="00830C74">
              <w:rPr>
                <w:b/>
              </w:rPr>
              <w:t xml:space="preserve">large blood drop from the finger or the heel.  Use the </w:t>
            </w:r>
            <w:r w:rsidRPr="00830C74">
              <w:rPr>
                <w:b/>
                <w:color w:val="FF0000"/>
              </w:rPr>
              <w:t xml:space="preserve">SECOND </w:t>
            </w:r>
            <w:r w:rsidRPr="00830C74">
              <w:rPr>
                <w:b/>
              </w:rPr>
              <w:t>large blood drop for [additional biomarkers].</w:t>
            </w:r>
          </w:p>
        </w:tc>
        <w:tc>
          <w:tcPr>
            <w:tcW w:w="4656" w:type="dxa"/>
          </w:tcPr>
          <w:p w14:paraId="49A1D63E" w14:textId="77777777" w:rsidR="0054048A" w:rsidRPr="00976117" w:rsidRDefault="0054048A" w:rsidP="0054048A">
            <w:pPr>
              <w:jc w:val="both"/>
              <w:rPr>
                <w:rFonts w:ascii="Arial" w:hAnsi="Arial" w:cs="Arial"/>
                <w:b/>
                <w:noProof/>
                <w:lang w:val="en-US"/>
              </w:rPr>
            </w:pPr>
            <w:r w:rsidRPr="00976117">
              <w:rPr>
                <w:rFonts w:ascii="Arial" w:hAnsi="Arial" w:cs="Arial"/>
                <w:b/>
                <w:noProof/>
                <w:lang w:val="en-US"/>
              </w:rPr>
              <w:drawing>
                <wp:inline distT="0" distB="0" distL="0" distR="0" wp14:anchorId="31980DAA" wp14:editId="31511225">
                  <wp:extent cx="2818457" cy="1778762"/>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773).png"/>
                          <pic:cNvPicPr/>
                        </pic:nvPicPr>
                        <pic:blipFill rotWithShape="1">
                          <a:blip r:embed="rId122" cstate="print">
                            <a:extLst>
                              <a:ext uri="{28A0092B-C50C-407E-A947-70E740481C1C}">
                                <a14:useLocalDpi xmlns:a14="http://schemas.microsoft.com/office/drawing/2010/main" val="0"/>
                              </a:ext>
                            </a:extLst>
                          </a:blip>
                          <a:srcRect l="13622" t="11539" r="33167" b="28760"/>
                          <a:stretch/>
                        </pic:blipFill>
                        <pic:spPr bwMode="auto">
                          <a:xfrm>
                            <a:off x="0" y="0"/>
                            <a:ext cx="2820746" cy="1780207"/>
                          </a:xfrm>
                          <a:prstGeom prst="rect">
                            <a:avLst/>
                          </a:prstGeom>
                          <a:ln>
                            <a:noFill/>
                          </a:ln>
                          <a:extLst>
                            <a:ext uri="{53640926-AAD7-44D8-BBD7-CCE9431645EC}">
                              <a14:shadowObscured xmlns:a14="http://schemas.microsoft.com/office/drawing/2010/main"/>
                            </a:ext>
                          </a:extLst>
                        </pic:spPr>
                      </pic:pic>
                    </a:graphicData>
                  </a:graphic>
                </wp:inline>
              </w:drawing>
            </w:r>
          </w:p>
        </w:tc>
      </w:tr>
      <w:tr w:rsidR="0054048A" w:rsidRPr="00976117" w14:paraId="4E6F7622" w14:textId="77777777" w:rsidTr="0054048A">
        <w:trPr>
          <w:trHeight w:val="1952"/>
        </w:trPr>
        <w:tc>
          <w:tcPr>
            <w:tcW w:w="4699" w:type="dxa"/>
          </w:tcPr>
          <w:p w14:paraId="317890DA" w14:textId="4DC39E25" w:rsidR="0054048A" w:rsidRPr="00546502" w:rsidRDefault="0054048A" w:rsidP="00CC3DB9">
            <w:pPr>
              <w:pStyle w:val="Heading3"/>
              <w:outlineLvl w:val="2"/>
            </w:pPr>
            <w:r w:rsidRPr="00546502">
              <w:rPr>
                <w:b/>
              </w:rPr>
              <w:lastRenderedPageBreak/>
              <w:t xml:space="preserve">Continue to apply light pressure to the finger until the </w:t>
            </w:r>
            <w:r w:rsidRPr="00546502">
              <w:rPr>
                <w:b/>
                <w:color w:val="FF0000"/>
              </w:rPr>
              <w:t xml:space="preserve">THIRD </w:t>
            </w:r>
            <w:r w:rsidRPr="00546502">
              <w:rPr>
                <w:b/>
              </w:rPr>
              <w:t>drop of blood appears.</w:t>
            </w:r>
            <w:r w:rsidRPr="00546502">
              <w:t xml:space="preserve">  When the blood drop is large enough, fill the microcuvette in one continuous process.  Check to make sure that the yellow area of the microcuvette is </w:t>
            </w:r>
            <w:proofErr w:type="gramStart"/>
            <w:r w:rsidRPr="00546502">
              <w:t>completely filled</w:t>
            </w:r>
            <w:proofErr w:type="gramEnd"/>
            <w:r w:rsidRPr="00546502">
              <w:t xml:space="preserve">.  </w:t>
            </w:r>
            <w:r w:rsidRPr="00546502">
              <w:rPr>
                <w:b/>
              </w:rPr>
              <w:t>DO NOT</w:t>
            </w:r>
            <w:r w:rsidRPr="00546502">
              <w:t xml:space="preserve"> “top-off” or refill the microcuvette.  </w:t>
            </w:r>
            <w:r w:rsidRPr="00546502">
              <w:rPr>
                <w:b/>
              </w:rPr>
              <w:t>DO NOT</w:t>
            </w:r>
            <w:r w:rsidRPr="00546502">
              <w:t xml:space="preserve"> let the microcuvette touch the skin.  </w:t>
            </w:r>
          </w:p>
          <w:p w14:paraId="7959DBED" w14:textId="77777777" w:rsidR="0054048A" w:rsidRPr="00976117" w:rsidRDefault="0054048A" w:rsidP="0054048A">
            <w:pPr>
              <w:jc w:val="both"/>
              <w:rPr>
                <w:rFonts w:ascii="Arial" w:hAnsi="Arial" w:cs="Arial"/>
                <w:b/>
                <w:lang w:val="en-US"/>
              </w:rPr>
            </w:pPr>
          </w:p>
          <w:p w14:paraId="0757000C" w14:textId="77777777" w:rsidR="0054048A" w:rsidRPr="00976117" w:rsidRDefault="0054048A" w:rsidP="0054048A">
            <w:pPr>
              <w:jc w:val="both"/>
              <w:rPr>
                <w:rFonts w:ascii="Arial" w:hAnsi="Arial" w:cs="Arial"/>
                <w:b/>
                <w:lang w:val="en-US"/>
              </w:rPr>
            </w:pPr>
          </w:p>
        </w:tc>
        <w:tc>
          <w:tcPr>
            <w:tcW w:w="4656" w:type="dxa"/>
          </w:tcPr>
          <w:p w14:paraId="2FA98408" w14:textId="77777777" w:rsidR="0054048A" w:rsidRPr="00976117" w:rsidRDefault="0054048A" w:rsidP="0054048A">
            <w:pPr>
              <w:jc w:val="both"/>
              <w:rPr>
                <w:rFonts w:ascii="Arial" w:eastAsia="Arial,Calibri" w:hAnsi="Arial" w:cs="Arial"/>
                <w:b/>
                <w:bCs/>
                <w:noProof/>
                <w:lang w:val="en-US"/>
              </w:rPr>
            </w:pPr>
            <w:r w:rsidRPr="00976117">
              <w:rPr>
                <w:noProof/>
                <w:lang w:val="en-US"/>
              </w:rPr>
              <w:drawing>
                <wp:inline distT="0" distB="0" distL="0" distR="0" wp14:anchorId="0E31D1B0" wp14:editId="284601EA">
                  <wp:extent cx="2168486" cy="1455640"/>
                  <wp:effectExtent l="0" t="0" r="3810" b="0"/>
                  <wp:docPr id="123243995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pic:nvPicPr>
                        <pic:blipFill>
                          <a:blip r:embed="rId123">
                            <a:extLst>
                              <a:ext uri="{28A0092B-C50C-407E-A947-70E740481C1C}">
                                <a14:useLocalDpi xmlns:a14="http://schemas.microsoft.com/office/drawing/2010/main" val="0"/>
                              </a:ext>
                            </a:extLst>
                          </a:blip>
                          <a:stretch>
                            <a:fillRect/>
                          </a:stretch>
                        </pic:blipFill>
                        <pic:spPr>
                          <a:xfrm>
                            <a:off x="0" y="0"/>
                            <a:ext cx="2168486" cy="1455640"/>
                          </a:xfrm>
                          <a:prstGeom prst="rect">
                            <a:avLst/>
                          </a:prstGeom>
                        </pic:spPr>
                      </pic:pic>
                    </a:graphicData>
                  </a:graphic>
                </wp:inline>
              </w:drawing>
            </w:r>
          </w:p>
          <w:p w14:paraId="153AFF2D" w14:textId="77777777" w:rsidR="0054048A" w:rsidRPr="00976117" w:rsidRDefault="0054048A" w:rsidP="0054048A">
            <w:pPr>
              <w:jc w:val="both"/>
              <w:rPr>
                <w:rFonts w:ascii="Arial" w:eastAsia="Arial,Calibri" w:hAnsi="Arial" w:cs="Arial"/>
                <w:b/>
                <w:bCs/>
                <w:noProof/>
                <w:lang w:val="en-US"/>
              </w:rPr>
            </w:pPr>
            <w:r w:rsidRPr="00976117">
              <w:rPr>
                <w:noProof/>
                <w:lang w:val="en-US"/>
              </w:rPr>
              <w:drawing>
                <wp:inline distT="0" distB="0" distL="0" distR="0" wp14:anchorId="20C43198" wp14:editId="21AF67EA">
                  <wp:extent cx="2143125" cy="1600859"/>
                  <wp:effectExtent l="0" t="0" r="0" b="0"/>
                  <wp:docPr id="701776825"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143125" cy="1600859"/>
                          </a:xfrm>
                          <a:prstGeom prst="rect">
                            <a:avLst/>
                          </a:prstGeom>
                        </pic:spPr>
                      </pic:pic>
                    </a:graphicData>
                  </a:graphic>
                </wp:inline>
              </w:drawing>
            </w:r>
          </w:p>
          <w:p w14:paraId="135C13C7" w14:textId="77777777" w:rsidR="0054048A" w:rsidRPr="00976117" w:rsidRDefault="0054048A" w:rsidP="0054048A">
            <w:pPr>
              <w:jc w:val="both"/>
              <w:rPr>
                <w:rFonts w:ascii="Arial" w:eastAsia="Arial,Calibri" w:hAnsi="Arial" w:cs="Arial"/>
                <w:b/>
                <w:bCs/>
                <w:noProof/>
                <w:lang w:val="en-US"/>
              </w:rPr>
            </w:pPr>
          </w:p>
        </w:tc>
      </w:tr>
      <w:tr w:rsidR="0054048A" w:rsidRPr="00976117" w14:paraId="2DB887A8" w14:textId="77777777" w:rsidTr="0054048A">
        <w:trPr>
          <w:trHeight w:val="1952"/>
        </w:trPr>
        <w:tc>
          <w:tcPr>
            <w:tcW w:w="4699" w:type="dxa"/>
          </w:tcPr>
          <w:p w14:paraId="2513E313" w14:textId="0FDFBA3B" w:rsidR="0054048A" w:rsidRPr="00546502" w:rsidRDefault="0054048A" w:rsidP="00CC3DB9">
            <w:pPr>
              <w:pStyle w:val="Heading3"/>
              <w:outlineLvl w:val="2"/>
            </w:pPr>
            <w:r w:rsidRPr="00546502">
              <w:rPr>
                <w:b/>
              </w:rPr>
              <w:t>Wipe any surplus blood off both sides of the microcuvette</w:t>
            </w:r>
            <w:r w:rsidRPr="00546502">
              <w:t xml:space="preserve"> “like butter from a knife,” using the clean end of a sterile gauze pad.  Ensure that no blood is sucked out of the microcuvette when wiping it.  </w:t>
            </w:r>
            <w:r w:rsidRPr="00546502">
              <w:rPr>
                <w:b/>
              </w:rPr>
              <w:t>Do not</w:t>
            </w:r>
            <w:r w:rsidRPr="00546502">
              <w:t xml:space="preserve"> let the tip of the filled microcuvette touch the gauze.</w:t>
            </w:r>
          </w:p>
          <w:p w14:paraId="06FB18E3" w14:textId="77777777" w:rsidR="0054048A" w:rsidRPr="00976117" w:rsidRDefault="0054048A" w:rsidP="0054048A">
            <w:pPr>
              <w:jc w:val="both"/>
              <w:rPr>
                <w:rFonts w:ascii="Arial" w:eastAsia="Arial" w:hAnsi="Arial" w:cs="Arial"/>
                <w:lang w:val="en-US"/>
              </w:rPr>
            </w:pPr>
          </w:p>
        </w:tc>
        <w:tc>
          <w:tcPr>
            <w:tcW w:w="4656" w:type="dxa"/>
          </w:tcPr>
          <w:p w14:paraId="69F66CCB" w14:textId="77777777" w:rsidR="0054048A" w:rsidRPr="00976117" w:rsidRDefault="0054048A" w:rsidP="0054048A">
            <w:pPr>
              <w:jc w:val="both"/>
              <w:rPr>
                <w:rFonts w:ascii="Arial" w:eastAsia="Arial,Calibri" w:hAnsi="Arial" w:cs="Arial"/>
                <w:b/>
                <w:bCs/>
                <w:noProof/>
                <w:lang w:val="en-US"/>
              </w:rPr>
            </w:pPr>
            <w:r w:rsidRPr="00976117">
              <w:rPr>
                <w:noProof/>
                <w:lang w:val="en-US"/>
              </w:rPr>
              <w:drawing>
                <wp:inline distT="0" distB="0" distL="0" distR="0" wp14:anchorId="613251B9" wp14:editId="62761E9D">
                  <wp:extent cx="2181225" cy="1595438"/>
                  <wp:effectExtent l="0" t="0" r="0" b="5080"/>
                  <wp:docPr id="757788174" name="Picture 63" descr="\\Icf-hq\share\Common\Cameron T\Biomarker Photos\DSC_01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125">
                            <a:extLst>
                              <a:ext uri="{28A0092B-C50C-407E-A947-70E740481C1C}">
                                <a14:useLocalDpi xmlns:a14="http://schemas.microsoft.com/office/drawing/2010/main" val="0"/>
                              </a:ext>
                            </a:extLst>
                          </a:blip>
                          <a:stretch>
                            <a:fillRect/>
                          </a:stretch>
                        </pic:blipFill>
                        <pic:spPr>
                          <a:xfrm>
                            <a:off x="0" y="0"/>
                            <a:ext cx="2181225" cy="1595438"/>
                          </a:xfrm>
                          <a:prstGeom prst="rect">
                            <a:avLst/>
                          </a:prstGeom>
                        </pic:spPr>
                      </pic:pic>
                    </a:graphicData>
                  </a:graphic>
                </wp:inline>
              </w:drawing>
            </w:r>
          </w:p>
        </w:tc>
      </w:tr>
      <w:tr w:rsidR="0054048A" w:rsidRPr="00976117" w14:paraId="56BD991F" w14:textId="77777777" w:rsidTr="0054048A">
        <w:trPr>
          <w:trHeight w:val="1952"/>
        </w:trPr>
        <w:tc>
          <w:tcPr>
            <w:tcW w:w="4699" w:type="dxa"/>
          </w:tcPr>
          <w:p w14:paraId="1B38FEB1" w14:textId="481A22CD" w:rsidR="0054048A" w:rsidRPr="00546502" w:rsidRDefault="0054048A" w:rsidP="00CC3DB9">
            <w:pPr>
              <w:pStyle w:val="Heading3"/>
              <w:outlineLvl w:val="2"/>
              <w:rPr>
                <w:b/>
              </w:rPr>
            </w:pPr>
            <w:r w:rsidRPr="00546502">
              <w:rPr>
                <w:b/>
              </w:rPr>
              <w:t>Visually inspect the microcuvette for air bubbles or improper filling.</w:t>
            </w:r>
            <w:r w:rsidRPr="00546502">
              <w:t xml:space="preserve">  Since air bubbles may influence the </w:t>
            </w:r>
            <w:proofErr w:type="spellStart"/>
            <w:r w:rsidRPr="00546502">
              <w:t>hemoglobin</w:t>
            </w:r>
            <w:proofErr w:type="spellEnd"/>
            <w:r w:rsidRPr="00546502">
              <w:t xml:space="preserve"> measurement, any microcuvette containing air bubbles must be discarded. In such cases, obtain permission from the adult or adolescent respondent or the parent/responsible adult of a child to repeat the test using a different finger or heel if the blood has clotted.  You must use new disposable supplies and </w:t>
            </w:r>
            <w:r w:rsidRPr="00546502">
              <w:lastRenderedPageBreak/>
              <w:t>follow all the steps described previously in obtaining the new sample.  Always use a new finger or different heel if repeating the test!</w:t>
            </w:r>
          </w:p>
          <w:p w14:paraId="748F8ACA" w14:textId="77777777" w:rsidR="0054048A" w:rsidRPr="00976117" w:rsidRDefault="0054048A" w:rsidP="0054048A">
            <w:pPr>
              <w:jc w:val="both"/>
              <w:rPr>
                <w:rFonts w:ascii="Arial" w:eastAsia="Arial" w:hAnsi="Arial" w:cs="Arial"/>
                <w:b/>
                <w:bCs/>
                <w:lang w:val="en-US"/>
              </w:rPr>
            </w:pPr>
          </w:p>
        </w:tc>
        <w:tc>
          <w:tcPr>
            <w:tcW w:w="4656" w:type="dxa"/>
          </w:tcPr>
          <w:p w14:paraId="41CC53F4" w14:textId="77777777" w:rsidR="0054048A" w:rsidRPr="00976117" w:rsidRDefault="0054048A" w:rsidP="0054048A">
            <w:pPr>
              <w:jc w:val="both"/>
              <w:rPr>
                <w:noProof/>
                <w:lang w:val="en-US"/>
              </w:rPr>
            </w:pPr>
            <w:r w:rsidRPr="00976117">
              <w:rPr>
                <w:b/>
                <w:noProof/>
                <w:lang w:val="en-US"/>
              </w:rPr>
              <w:lastRenderedPageBreak/>
              <w:drawing>
                <wp:inline distT="0" distB="0" distL="0" distR="0" wp14:anchorId="68816944" wp14:editId="47B035B0">
                  <wp:extent cx="1542415" cy="1938337"/>
                  <wp:effectExtent l="0" t="0" r="635" b="5080"/>
                  <wp:docPr id="61889" name="Picture 618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072"/>
                          <pic:cNvPicPr>
                            <a:picLocks noChangeArrowheads="1"/>
                          </pic:cNvPicPr>
                        </pic:nvPicPr>
                        <pic:blipFill rotWithShape="1">
                          <a:blip r:embed="rId126">
                            <a:extLst>
                              <a:ext uri="{28A0092B-C50C-407E-A947-70E740481C1C}">
                                <a14:useLocalDpi xmlns:a14="http://schemas.microsoft.com/office/drawing/2010/main" val="0"/>
                              </a:ext>
                            </a:extLst>
                          </a:blip>
                          <a:srcRect l="22402" t="8892" r="21342" b="2789"/>
                          <a:stretch/>
                        </pic:blipFill>
                        <pic:spPr bwMode="auto">
                          <a:xfrm>
                            <a:off x="0" y="0"/>
                            <a:ext cx="1543210" cy="193933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4048A" w:rsidRPr="00976117" w14:paraId="4DB5BD03" w14:textId="77777777" w:rsidTr="0054048A">
        <w:trPr>
          <w:trHeight w:val="1952"/>
        </w:trPr>
        <w:tc>
          <w:tcPr>
            <w:tcW w:w="4699" w:type="dxa"/>
          </w:tcPr>
          <w:p w14:paraId="42A8202A" w14:textId="399E8126" w:rsidR="0054048A" w:rsidRPr="00546502" w:rsidRDefault="0054048A" w:rsidP="00CC3DB9">
            <w:pPr>
              <w:pStyle w:val="Heading3"/>
              <w:outlineLvl w:val="2"/>
            </w:pPr>
            <w:r w:rsidRPr="00546502">
              <w:t xml:space="preserve">Place the microcuvette in its holder and gently close the holder.  </w:t>
            </w:r>
          </w:p>
          <w:p w14:paraId="46E6C64C" w14:textId="77777777" w:rsidR="0054048A" w:rsidRPr="00976117" w:rsidRDefault="0054048A" w:rsidP="0054048A">
            <w:pPr>
              <w:jc w:val="both"/>
              <w:rPr>
                <w:rFonts w:ascii="Arial" w:eastAsia="Arial" w:hAnsi="Arial" w:cs="Arial"/>
                <w:b/>
                <w:lang w:val="en-US"/>
              </w:rPr>
            </w:pPr>
          </w:p>
          <w:p w14:paraId="1E521FB0" w14:textId="77777777" w:rsidR="0054048A" w:rsidRPr="00976117" w:rsidRDefault="0054048A" w:rsidP="0054048A">
            <w:pPr>
              <w:jc w:val="both"/>
              <w:rPr>
                <w:rFonts w:ascii="Arial" w:eastAsia="Arial" w:hAnsi="Arial" w:cs="Arial"/>
                <w:lang w:val="en-US"/>
              </w:rPr>
            </w:pPr>
            <w:r w:rsidRPr="00976117">
              <w:rPr>
                <w:rFonts w:ascii="Arial" w:hAnsi="Arial" w:cs="Arial"/>
                <w:b/>
                <w:lang w:val="en-US"/>
              </w:rPr>
              <w:t xml:space="preserve">Note: </w:t>
            </w:r>
            <w:r w:rsidRPr="00976117">
              <w:rPr>
                <w:rFonts w:ascii="Arial" w:eastAsia="Arial" w:hAnsi="Arial" w:cs="Arial"/>
                <w:lang w:val="en-US"/>
              </w:rPr>
              <w:t xml:space="preserve">If the three dashed lines - - - disappear, simply press the on/off button and they will reappear.  The analyzer is then ready to perform the Hb measurement. </w:t>
            </w:r>
          </w:p>
          <w:p w14:paraId="4F9660C1" w14:textId="77777777" w:rsidR="0054048A" w:rsidRPr="00976117" w:rsidRDefault="0054048A" w:rsidP="0054048A">
            <w:pPr>
              <w:jc w:val="both"/>
              <w:rPr>
                <w:rFonts w:ascii="Arial" w:eastAsia="Arial" w:hAnsi="Arial" w:cs="Arial"/>
                <w:b/>
                <w:lang w:val="en-US"/>
              </w:rPr>
            </w:pPr>
          </w:p>
        </w:tc>
        <w:tc>
          <w:tcPr>
            <w:tcW w:w="4656" w:type="dxa"/>
          </w:tcPr>
          <w:p w14:paraId="570AA055" w14:textId="77777777" w:rsidR="0054048A" w:rsidRPr="00976117" w:rsidRDefault="0054048A" w:rsidP="0054048A">
            <w:pPr>
              <w:jc w:val="both"/>
              <w:rPr>
                <w:noProof/>
                <w:lang w:val="en-US"/>
              </w:rPr>
            </w:pPr>
            <w:r w:rsidRPr="00976117">
              <w:rPr>
                <w:rFonts w:ascii="Arial" w:hAnsi="Arial" w:cs="Arial"/>
                <w:b/>
                <w:noProof/>
                <w:lang w:val="en-US"/>
              </w:rPr>
              <w:drawing>
                <wp:inline distT="0" distB="0" distL="0" distR="0" wp14:anchorId="4E086E90" wp14:editId="34866B0C">
                  <wp:extent cx="1546860" cy="1867535"/>
                  <wp:effectExtent l="0" t="7938" r="7303" b="7302"/>
                  <wp:docPr id="83" name="Picture 83" descr="HemoCue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emoCue20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rot="5400000">
                            <a:off x="0" y="0"/>
                            <a:ext cx="1546860" cy="1867535"/>
                          </a:xfrm>
                          <a:prstGeom prst="rect">
                            <a:avLst/>
                          </a:prstGeom>
                          <a:noFill/>
                          <a:ln>
                            <a:noFill/>
                          </a:ln>
                        </pic:spPr>
                      </pic:pic>
                    </a:graphicData>
                  </a:graphic>
                </wp:inline>
              </w:drawing>
            </w:r>
          </w:p>
        </w:tc>
      </w:tr>
      <w:tr w:rsidR="0054048A" w:rsidRPr="00976117" w14:paraId="425FB01E" w14:textId="77777777" w:rsidTr="0054048A">
        <w:trPr>
          <w:trHeight w:val="1952"/>
        </w:trPr>
        <w:tc>
          <w:tcPr>
            <w:tcW w:w="4699" w:type="dxa"/>
          </w:tcPr>
          <w:p w14:paraId="1BC99A29" w14:textId="5222E475" w:rsidR="0054048A" w:rsidRPr="00A64059" w:rsidRDefault="0054048A" w:rsidP="00A64059">
            <w:pPr>
              <w:pStyle w:val="Heading3"/>
              <w:outlineLvl w:val="2"/>
            </w:pPr>
            <w:r w:rsidRPr="00546502">
              <w:t xml:space="preserve">After the blood drop collection, </w:t>
            </w:r>
            <w:r w:rsidRPr="00546502">
              <w:rPr>
                <w:b/>
              </w:rPr>
              <w:t>wipe any remaining blood from the prick site with a sterile gauze pad</w:t>
            </w:r>
            <w:r w:rsidRPr="00546502">
              <w:t>.  Press the gauze pad against the prick site until the blood flow has stopped completely.</w:t>
            </w:r>
          </w:p>
          <w:p w14:paraId="202BDE3B" w14:textId="55BBA4DE" w:rsidR="0054048A" w:rsidRPr="00546502" w:rsidRDefault="0054048A" w:rsidP="00CC3DB9">
            <w:pPr>
              <w:pStyle w:val="Heading3"/>
              <w:outlineLvl w:val="2"/>
              <w:rPr>
                <w:b/>
              </w:rPr>
            </w:pPr>
            <w:r w:rsidRPr="00546502">
              <w:rPr>
                <w:b/>
              </w:rPr>
              <w:t xml:space="preserve">Apply an adhesive bandage to the prick site. </w:t>
            </w:r>
            <w:r w:rsidRPr="00546502">
              <w:t xml:space="preserve"> For children, advise the parent or responsible adult, especially when the child is a toddler, to carefully watch that the child does not take off the bandage and put it in his/her mouth as</w:t>
            </w:r>
            <w:r w:rsidR="00A64059">
              <w:t xml:space="preserve"> </w:t>
            </w:r>
            <w:r w:rsidRPr="00546502">
              <w:t xml:space="preserve">the child may choke on it. </w:t>
            </w:r>
          </w:p>
        </w:tc>
        <w:tc>
          <w:tcPr>
            <w:tcW w:w="4656" w:type="dxa"/>
          </w:tcPr>
          <w:p w14:paraId="4DF92DE9" w14:textId="77777777" w:rsidR="0054048A" w:rsidRPr="00976117" w:rsidRDefault="0054048A" w:rsidP="0054048A">
            <w:pPr>
              <w:jc w:val="both"/>
              <w:rPr>
                <w:rFonts w:ascii="Arial" w:hAnsi="Arial" w:cs="Arial"/>
                <w:b/>
                <w:noProof/>
                <w:lang w:val="en-US"/>
              </w:rPr>
            </w:pPr>
            <w:r w:rsidRPr="00976117">
              <w:rPr>
                <w:noProof/>
                <w:lang w:val="en-US"/>
              </w:rPr>
              <w:drawing>
                <wp:inline distT="0" distB="0" distL="0" distR="0" wp14:anchorId="23C571F2" wp14:editId="68B1086F">
                  <wp:extent cx="2019300" cy="1466850"/>
                  <wp:effectExtent l="0" t="0" r="0" b="0"/>
                  <wp:docPr id="52" name="Picture 52"/>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rotWithShape="1">
                          <a:blip r:embed="rId128">
                            <a:extLst>
                              <a:ext uri="{28A0092B-C50C-407E-A947-70E740481C1C}">
                                <a14:useLocalDpi xmlns:a14="http://schemas.microsoft.com/office/drawing/2010/main" val="0"/>
                              </a:ext>
                            </a:extLst>
                          </a:blip>
                          <a:srcRect l="12457" t="7767" r="10956" b="15372"/>
                          <a:stretch/>
                        </pic:blipFill>
                        <pic:spPr bwMode="auto">
                          <a:xfrm>
                            <a:off x="0" y="0"/>
                            <a:ext cx="2022173" cy="1468937"/>
                          </a:xfrm>
                          <a:prstGeom prst="rect">
                            <a:avLst/>
                          </a:prstGeom>
                          <a:ln>
                            <a:noFill/>
                          </a:ln>
                          <a:extLst>
                            <a:ext uri="{53640926-AAD7-44D8-BBD7-CCE9431645EC}">
                              <a14:shadowObscured xmlns:a14="http://schemas.microsoft.com/office/drawing/2010/main"/>
                            </a:ext>
                          </a:extLst>
                        </pic:spPr>
                      </pic:pic>
                    </a:graphicData>
                  </a:graphic>
                </wp:inline>
              </w:drawing>
            </w:r>
          </w:p>
          <w:p w14:paraId="576E6D30" w14:textId="327F39ED" w:rsidR="0054048A" w:rsidRPr="00976117" w:rsidRDefault="0054048A" w:rsidP="0054048A">
            <w:pPr>
              <w:jc w:val="both"/>
              <w:rPr>
                <w:rFonts w:ascii="Arial" w:hAnsi="Arial" w:cs="Arial"/>
                <w:b/>
                <w:noProof/>
                <w:lang w:val="en-US"/>
              </w:rPr>
            </w:pPr>
            <w:r w:rsidRPr="00976117">
              <w:rPr>
                <w:rFonts w:ascii="Arial" w:hAnsi="Arial" w:cs="Arial"/>
                <w:noProof/>
                <w:lang w:val="en-US"/>
              </w:rPr>
              <w:drawing>
                <wp:inline distT="0" distB="0" distL="0" distR="0" wp14:anchorId="6A9D7B04" wp14:editId="3685297C">
                  <wp:extent cx="2109787" cy="1592669"/>
                  <wp:effectExtent l="0" t="0" r="5080"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119681" cy="1600138"/>
                          </a:xfrm>
                          <a:prstGeom prst="rect">
                            <a:avLst/>
                          </a:prstGeom>
                          <a:noFill/>
                          <a:ln>
                            <a:noFill/>
                          </a:ln>
                        </pic:spPr>
                      </pic:pic>
                    </a:graphicData>
                  </a:graphic>
                </wp:inline>
              </w:drawing>
            </w:r>
          </w:p>
        </w:tc>
      </w:tr>
      <w:tr w:rsidR="0054048A" w:rsidRPr="00976117" w14:paraId="5930E3D8" w14:textId="77777777" w:rsidTr="0054048A">
        <w:trPr>
          <w:trHeight w:val="1952"/>
        </w:trPr>
        <w:tc>
          <w:tcPr>
            <w:tcW w:w="4699" w:type="dxa"/>
          </w:tcPr>
          <w:p w14:paraId="12A34E59" w14:textId="7EA74438" w:rsidR="0054048A" w:rsidRPr="00A64059" w:rsidRDefault="0054048A" w:rsidP="00A64059">
            <w:pPr>
              <w:pStyle w:val="Heading3"/>
              <w:outlineLvl w:val="2"/>
            </w:pPr>
            <w:r w:rsidRPr="00546502">
              <w:rPr>
                <w:b/>
              </w:rPr>
              <w:lastRenderedPageBreak/>
              <w:t>Read the Hb result.</w:t>
            </w:r>
            <w:r w:rsidRPr="00546502">
              <w:t xml:space="preserve">  The microcuvette should be </w:t>
            </w:r>
            <w:proofErr w:type="spellStart"/>
            <w:r w:rsidRPr="00546502">
              <w:t>analyzed</w:t>
            </w:r>
            <w:proofErr w:type="spellEnd"/>
            <w:r w:rsidRPr="00546502">
              <w:t xml:space="preserve"> immediately, and no later than </w:t>
            </w:r>
            <w:r w:rsidRPr="00546502">
              <w:rPr>
                <w:b/>
              </w:rPr>
              <w:t>ten</w:t>
            </w:r>
            <w:r w:rsidRPr="00546502">
              <w:t xml:space="preserve"> minutes after being filled. The blood </w:t>
            </w:r>
            <w:proofErr w:type="spellStart"/>
            <w:r w:rsidRPr="00546502">
              <w:t>hemoglobin</w:t>
            </w:r>
            <w:proofErr w:type="spellEnd"/>
            <w:r w:rsidRPr="00546502">
              <w:t xml:space="preserve"> level in grams per </w:t>
            </w:r>
            <w:proofErr w:type="spellStart"/>
            <w:r w:rsidRPr="00546502">
              <w:t>deciliter</w:t>
            </w:r>
            <w:proofErr w:type="spellEnd"/>
            <w:r w:rsidRPr="00546502">
              <w:t xml:space="preserve"> (g/dl) is displayed 15 to 45 seconds after the drawer is closed.</w:t>
            </w:r>
          </w:p>
          <w:p w14:paraId="1E01691A" w14:textId="77777777" w:rsidR="0054048A" w:rsidRPr="00976117" w:rsidRDefault="0054048A" w:rsidP="0054048A">
            <w:pPr>
              <w:tabs>
                <w:tab w:val="left" w:pos="1440"/>
                <w:tab w:val="left" w:pos="1800"/>
              </w:tabs>
              <w:jc w:val="both"/>
              <w:rPr>
                <w:rFonts w:ascii="Arial" w:eastAsia="Arial" w:hAnsi="Arial" w:cs="Arial"/>
                <w:lang w:val="en-US"/>
              </w:rPr>
            </w:pPr>
            <w:r w:rsidRPr="00976117">
              <w:rPr>
                <w:rFonts w:ascii="Arial" w:eastAsia="Arial" w:hAnsi="Arial" w:cs="Arial"/>
                <w:b/>
                <w:lang w:val="en-US"/>
              </w:rPr>
              <w:t>Note</w:t>
            </w:r>
            <w:r w:rsidRPr="00976117">
              <w:rPr>
                <w:rFonts w:ascii="Arial" w:eastAsia="Arial" w:hAnsi="Arial" w:cs="Arial"/>
                <w:lang w:val="en-US"/>
              </w:rPr>
              <w:t xml:space="preserve">: </w:t>
            </w:r>
            <w:proofErr w:type="spellStart"/>
            <w:r w:rsidRPr="00976117">
              <w:rPr>
                <w:rFonts w:ascii="Arial" w:eastAsia="Arial" w:hAnsi="Arial" w:cs="Arial"/>
                <w:lang w:val="en-US"/>
              </w:rPr>
              <w:t>HemoCue</w:t>
            </w:r>
            <w:proofErr w:type="spellEnd"/>
            <w:r w:rsidRPr="00976117">
              <w:rPr>
                <w:rFonts w:ascii="Arial" w:eastAsia="Arial" w:hAnsi="Arial" w:cs="Arial"/>
                <w:lang w:val="en-US"/>
              </w:rPr>
              <w:t xml:space="preserve"> values rarely fall below 4 g/dL and cannot exceed 25.6 g/dL.  </w:t>
            </w:r>
          </w:p>
        </w:tc>
        <w:tc>
          <w:tcPr>
            <w:tcW w:w="4656" w:type="dxa"/>
          </w:tcPr>
          <w:p w14:paraId="3729C9D6" w14:textId="77777777" w:rsidR="0054048A" w:rsidRPr="00976117" w:rsidRDefault="0054048A" w:rsidP="0054048A">
            <w:pPr>
              <w:jc w:val="both"/>
              <w:rPr>
                <w:noProof/>
                <w:lang w:val="en-US"/>
              </w:rPr>
            </w:pPr>
            <w:r w:rsidRPr="00976117">
              <w:rPr>
                <w:rFonts w:ascii="Arial" w:hAnsi="Arial" w:cs="Arial"/>
                <w:noProof/>
                <w:lang w:val="en-US"/>
              </w:rPr>
              <w:drawing>
                <wp:inline distT="0" distB="0" distL="0" distR="0" wp14:anchorId="2D955C81" wp14:editId="560A8E43">
                  <wp:extent cx="2120900" cy="1517650"/>
                  <wp:effectExtent l="0" t="0" r="0" b="63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120900" cy="1517650"/>
                          </a:xfrm>
                          <a:prstGeom prst="rect">
                            <a:avLst/>
                          </a:prstGeom>
                          <a:noFill/>
                          <a:ln>
                            <a:noFill/>
                          </a:ln>
                        </pic:spPr>
                      </pic:pic>
                    </a:graphicData>
                  </a:graphic>
                </wp:inline>
              </w:drawing>
            </w:r>
          </w:p>
        </w:tc>
      </w:tr>
      <w:tr w:rsidR="0054048A" w:rsidRPr="00976117" w14:paraId="2C482173" w14:textId="77777777" w:rsidTr="0054048A">
        <w:trPr>
          <w:trHeight w:val="1952"/>
        </w:trPr>
        <w:tc>
          <w:tcPr>
            <w:tcW w:w="9355" w:type="dxa"/>
            <w:gridSpan w:val="2"/>
          </w:tcPr>
          <w:p w14:paraId="43A1ABC9" w14:textId="483C3A6D" w:rsidR="0054048A" w:rsidRPr="00976117" w:rsidRDefault="0054048A" w:rsidP="00A64059">
            <w:pPr>
              <w:pStyle w:val="Heading3"/>
              <w:outlineLvl w:val="2"/>
              <w:rPr>
                <w:rFonts w:eastAsia="Arial,Calibri"/>
              </w:rPr>
            </w:pPr>
            <w:r w:rsidRPr="00A64059">
              <w:rPr>
                <w:b/>
                <w:bCs w:val="0"/>
              </w:rPr>
              <w:t xml:space="preserve">Remove one glove to record the </w:t>
            </w:r>
            <w:proofErr w:type="spellStart"/>
            <w:r w:rsidRPr="00A64059">
              <w:rPr>
                <w:b/>
                <w:bCs w:val="0"/>
              </w:rPr>
              <w:t>hemoglobin</w:t>
            </w:r>
            <w:proofErr w:type="spellEnd"/>
            <w:r w:rsidRPr="00A64059">
              <w:rPr>
                <w:b/>
                <w:bCs w:val="0"/>
              </w:rPr>
              <w:t xml:space="preserve"> level as shown on the </w:t>
            </w:r>
            <w:proofErr w:type="spellStart"/>
            <w:r w:rsidRPr="00A64059">
              <w:rPr>
                <w:b/>
                <w:bCs w:val="0"/>
              </w:rPr>
              <w:t>HemoCue</w:t>
            </w:r>
            <w:proofErr w:type="spellEnd"/>
            <w:r w:rsidRPr="00A64059">
              <w:rPr>
                <w:b/>
                <w:bCs w:val="0"/>
              </w:rPr>
              <w:t xml:space="preserve"> </w:t>
            </w:r>
            <w:proofErr w:type="spellStart"/>
            <w:r w:rsidRPr="00A64059">
              <w:rPr>
                <w:b/>
                <w:bCs w:val="0"/>
              </w:rPr>
              <w:t>analyzer</w:t>
            </w:r>
            <w:proofErr w:type="spellEnd"/>
            <w:r w:rsidRPr="00A64059">
              <w:rPr>
                <w:b/>
                <w:bCs w:val="0"/>
              </w:rPr>
              <w:t xml:space="preserve"> in the appropriate box in the Biomarker Questionnaire and on the anthropometry and </w:t>
            </w:r>
            <w:proofErr w:type="spellStart"/>
            <w:r w:rsidRPr="00A64059">
              <w:rPr>
                <w:b/>
                <w:bCs w:val="0"/>
              </w:rPr>
              <w:t>anemia</w:t>
            </w:r>
            <w:proofErr w:type="spellEnd"/>
            <w:r w:rsidRPr="00A64059">
              <w:rPr>
                <w:b/>
                <w:bCs w:val="0"/>
              </w:rPr>
              <w:t xml:space="preserve"> pamphlet</w:t>
            </w:r>
            <w:r w:rsidRPr="00976117">
              <w:t>.  If there is no value to record because the respondent was not present, the parent/responsible adult refused to consent to the test, or there was some other problem, record the appropriate code</w:t>
            </w:r>
            <w:r w:rsidRPr="00976117">
              <w:rPr>
                <w:rFonts w:eastAsia="Arial,Calibri"/>
              </w:rPr>
              <w:t xml:space="preserve">.  </w:t>
            </w:r>
          </w:p>
        </w:tc>
      </w:tr>
      <w:tr w:rsidR="0054048A" w:rsidRPr="00976117" w14:paraId="51EC3080" w14:textId="77777777" w:rsidTr="0054048A">
        <w:trPr>
          <w:trHeight w:val="1952"/>
        </w:trPr>
        <w:tc>
          <w:tcPr>
            <w:tcW w:w="4699" w:type="dxa"/>
          </w:tcPr>
          <w:p w14:paraId="6638140A" w14:textId="44A3F69C" w:rsidR="0054048A" w:rsidRPr="00976117" w:rsidRDefault="0054048A" w:rsidP="00A64059">
            <w:pPr>
              <w:pStyle w:val="Heading3"/>
              <w:outlineLvl w:val="2"/>
            </w:pPr>
            <w:r w:rsidRPr="00976117">
              <w:rPr>
                <w:b/>
              </w:rPr>
              <w:t>Using your gloved hand, take out the microcuvette and put it in the Sharps container.</w:t>
            </w:r>
            <w:r w:rsidRPr="00976117">
              <w:t xml:space="preserve">  Gather up all the other used testing materials and your gloves and put them in a </w:t>
            </w:r>
            <w:proofErr w:type="spellStart"/>
            <w:r w:rsidRPr="00976117">
              <w:t>labeled</w:t>
            </w:r>
            <w:proofErr w:type="spellEnd"/>
            <w:r w:rsidRPr="00976117">
              <w:t xml:space="preserve"> biohazardous waste bag.</w:t>
            </w:r>
          </w:p>
          <w:p w14:paraId="1065A69E" w14:textId="77777777" w:rsidR="0054048A" w:rsidRPr="00976117" w:rsidRDefault="0054048A" w:rsidP="0054048A">
            <w:pPr>
              <w:pStyle w:val="ListBullet"/>
              <w:numPr>
                <w:ilvl w:val="0"/>
                <w:numId w:val="0"/>
              </w:numPr>
              <w:jc w:val="both"/>
              <w:rPr>
                <w:rFonts w:ascii="Arial" w:hAnsi="Arial" w:cs="Arial"/>
                <w:b/>
                <w:lang w:val="en-US"/>
              </w:rPr>
            </w:pPr>
          </w:p>
          <w:p w14:paraId="22B4FC8A" w14:textId="6C0D36BE" w:rsidR="0054048A" w:rsidRPr="00A64059" w:rsidRDefault="0054048A" w:rsidP="00A64059">
            <w:pPr>
              <w:tabs>
                <w:tab w:val="left" w:pos="1080"/>
                <w:tab w:val="left" w:pos="2160"/>
              </w:tabs>
              <w:jc w:val="both"/>
              <w:rPr>
                <w:rFonts w:ascii="Arial" w:eastAsia="Arial" w:hAnsi="Arial" w:cs="Arial"/>
                <w:lang w:val="en-US"/>
              </w:rPr>
            </w:pPr>
            <w:r w:rsidRPr="00976117">
              <w:rPr>
                <w:rFonts w:ascii="Arial" w:hAnsi="Arial" w:cs="Arial"/>
                <w:b/>
                <w:bCs/>
                <w:lang w:val="en-US"/>
              </w:rPr>
              <w:t>Note</w:t>
            </w:r>
            <w:r w:rsidRPr="00976117">
              <w:rPr>
                <w:rFonts w:ascii="Arial" w:hAnsi="Arial" w:cs="Arial"/>
                <w:lang w:val="en-US"/>
              </w:rPr>
              <w:t>: T</w:t>
            </w:r>
            <w:r w:rsidRPr="00976117">
              <w:rPr>
                <w:rFonts w:ascii="Arial" w:eastAsia="Arial" w:hAnsi="Arial" w:cs="Arial"/>
                <w:lang w:val="en-US"/>
              </w:rPr>
              <w:t xml:space="preserve">hroughout the entire collection process, biohazardous waste should have been disposed of immediately into either a biohazardous waste bag or Sharps container.  Never leave biohazardous waste on the absorbent pad to dispose of after the blood collection and hemoglobin reading are recorded!  </w:t>
            </w:r>
          </w:p>
        </w:tc>
        <w:tc>
          <w:tcPr>
            <w:tcW w:w="4656" w:type="dxa"/>
          </w:tcPr>
          <w:p w14:paraId="14490FB4" w14:textId="77777777" w:rsidR="0054048A" w:rsidRPr="00976117" w:rsidRDefault="0054048A" w:rsidP="0054048A">
            <w:pPr>
              <w:jc w:val="both"/>
              <w:rPr>
                <w:noProof/>
                <w:lang w:val="en-US"/>
              </w:rPr>
            </w:pPr>
            <w:r w:rsidRPr="00976117">
              <w:rPr>
                <w:noProof/>
                <w:lang w:val="en-US"/>
              </w:rPr>
              <w:drawing>
                <wp:inline distT="0" distB="0" distL="0" distR="0" wp14:anchorId="6E009287" wp14:editId="27023E5B">
                  <wp:extent cx="2066925" cy="2131228"/>
                  <wp:effectExtent l="0" t="0" r="0" b="2540"/>
                  <wp:docPr id="156537656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131">
                            <a:extLst>
                              <a:ext uri="{28A0092B-C50C-407E-A947-70E740481C1C}">
                                <a14:useLocalDpi xmlns:a14="http://schemas.microsoft.com/office/drawing/2010/main" val="0"/>
                              </a:ext>
                            </a:extLst>
                          </a:blip>
                          <a:stretch>
                            <a:fillRect/>
                          </a:stretch>
                        </pic:blipFill>
                        <pic:spPr>
                          <a:xfrm>
                            <a:off x="0" y="0"/>
                            <a:ext cx="2066925" cy="2131228"/>
                          </a:xfrm>
                          <a:prstGeom prst="rect">
                            <a:avLst/>
                          </a:prstGeom>
                        </pic:spPr>
                      </pic:pic>
                    </a:graphicData>
                  </a:graphic>
                </wp:inline>
              </w:drawing>
            </w:r>
          </w:p>
        </w:tc>
      </w:tr>
      <w:tr w:rsidR="0054048A" w:rsidRPr="00976117" w14:paraId="70D6D806" w14:textId="77777777" w:rsidTr="0054048A">
        <w:trPr>
          <w:trHeight w:val="1952"/>
        </w:trPr>
        <w:tc>
          <w:tcPr>
            <w:tcW w:w="4699" w:type="dxa"/>
          </w:tcPr>
          <w:p w14:paraId="6D0D7C9C" w14:textId="7BAEF20E" w:rsidR="0054048A" w:rsidRPr="00976117" w:rsidRDefault="0054048A" w:rsidP="00A64059">
            <w:pPr>
              <w:pStyle w:val="Heading3"/>
              <w:outlineLvl w:val="2"/>
            </w:pPr>
            <w:r w:rsidRPr="00976117">
              <w:rPr>
                <w:b/>
              </w:rPr>
              <w:lastRenderedPageBreak/>
              <w:t xml:space="preserve">Give the </w:t>
            </w:r>
            <w:r w:rsidR="00A04851" w:rsidRPr="00976117">
              <w:rPr>
                <w:b/>
              </w:rPr>
              <w:t xml:space="preserve">informational </w:t>
            </w:r>
            <w:r w:rsidR="0021332F" w:rsidRPr="00976117">
              <w:rPr>
                <w:b/>
              </w:rPr>
              <w:t>pamphlet</w:t>
            </w:r>
            <w:r w:rsidRPr="00976117">
              <w:rPr>
                <w:b/>
              </w:rPr>
              <w:t xml:space="preserve"> to the adult or parent/responsible adult.</w:t>
            </w:r>
            <w:r w:rsidRPr="00976117">
              <w:t xml:space="preserve">  Inform him/her of the result and provide him/her with the </w:t>
            </w:r>
            <w:r w:rsidR="0021332F" w:rsidRPr="00976117">
              <w:t xml:space="preserve">informational </w:t>
            </w:r>
            <w:r w:rsidRPr="00976117">
              <w:t xml:space="preserve">pamphlet.  When reporting the result, briefly explain what the Hb reading means, using the </w:t>
            </w:r>
            <w:r w:rsidR="00C114F8">
              <w:t>informational</w:t>
            </w:r>
            <w:r w:rsidRPr="00976117">
              <w:t xml:space="preserve"> pamphlet as a guide. </w:t>
            </w:r>
          </w:p>
        </w:tc>
        <w:tc>
          <w:tcPr>
            <w:tcW w:w="4656" w:type="dxa"/>
          </w:tcPr>
          <w:p w14:paraId="39724BE8" w14:textId="77777777" w:rsidR="0054048A" w:rsidRPr="00976117" w:rsidRDefault="0054048A" w:rsidP="0054048A">
            <w:pPr>
              <w:jc w:val="both"/>
              <w:rPr>
                <w:noProof/>
                <w:lang w:val="en-US"/>
              </w:rPr>
            </w:pPr>
            <w:r w:rsidRPr="00976117">
              <w:rPr>
                <w:noProof/>
                <w:lang w:val="en-US"/>
              </w:rPr>
              <w:drawing>
                <wp:inline distT="0" distB="0" distL="0" distR="0" wp14:anchorId="1C1EDF89" wp14:editId="67724044">
                  <wp:extent cx="2743200" cy="1885315"/>
                  <wp:effectExtent l="0" t="0" r="0" b="635"/>
                  <wp:docPr id="203393945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132">
                            <a:extLst>
                              <a:ext uri="{28A0092B-C50C-407E-A947-70E740481C1C}">
                                <a14:useLocalDpi xmlns:a14="http://schemas.microsoft.com/office/drawing/2010/main" val="0"/>
                              </a:ext>
                            </a:extLst>
                          </a:blip>
                          <a:stretch>
                            <a:fillRect/>
                          </a:stretch>
                        </pic:blipFill>
                        <pic:spPr>
                          <a:xfrm>
                            <a:off x="0" y="0"/>
                            <a:ext cx="2743200" cy="1885315"/>
                          </a:xfrm>
                          <a:prstGeom prst="rect">
                            <a:avLst/>
                          </a:prstGeom>
                        </pic:spPr>
                      </pic:pic>
                    </a:graphicData>
                  </a:graphic>
                </wp:inline>
              </w:drawing>
            </w:r>
          </w:p>
        </w:tc>
      </w:tr>
      <w:tr w:rsidR="0054048A" w:rsidRPr="00976117" w14:paraId="5A34ECCC" w14:textId="77777777" w:rsidTr="0054048A">
        <w:trPr>
          <w:trHeight w:val="1088"/>
        </w:trPr>
        <w:tc>
          <w:tcPr>
            <w:tcW w:w="9355" w:type="dxa"/>
            <w:gridSpan w:val="2"/>
          </w:tcPr>
          <w:p w14:paraId="7D2A48B9" w14:textId="2EE41417" w:rsidR="0054048A" w:rsidRPr="00546502" w:rsidRDefault="0054048A" w:rsidP="00A64059">
            <w:pPr>
              <w:pStyle w:val="Heading3"/>
              <w:outlineLvl w:val="2"/>
            </w:pPr>
            <w:r w:rsidRPr="00546502">
              <w:rPr>
                <w:b/>
              </w:rPr>
              <w:t xml:space="preserve">Provide a written referral to any respondent with severe </w:t>
            </w:r>
            <w:proofErr w:type="spellStart"/>
            <w:r w:rsidRPr="00546502">
              <w:rPr>
                <w:b/>
              </w:rPr>
              <w:t>anemia</w:t>
            </w:r>
            <w:proofErr w:type="spellEnd"/>
            <w:r w:rsidRPr="00546502">
              <w:t xml:space="preserve">, defined as an Hb level below 8 g/dL. Inform the adult or the parent/responsible adult of children and adolescents about the effects of severe </w:t>
            </w:r>
            <w:proofErr w:type="spellStart"/>
            <w:r w:rsidRPr="00546502">
              <w:t>anemia</w:t>
            </w:r>
            <w:proofErr w:type="spellEnd"/>
            <w:r w:rsidRPr="00546502">
              <w:t xml:space="preserve">.  Record the Hb measurement on a Severe </w:t>
            </w:r>
            <w:proofErr w:type="spellStart"/>
            <w:r w:rsidRPr="00546502">
              <w:t>Anemia</w:t>
            </w:r>
            <w:proofErr w:type="spellEnd"/>
            <w:r w:rsidRPr="00546502">
              <w:t xml:space="preserve"> Referral form and encourage the respondent to seek follow-up medical attention.   </w:t>
            </w:r>
          </w:p>
        </w:tc>
      </w:tr>
    </w:tbl>
    <w:p w14:paraId="3B6D373C" w14:textId="77777777" w:rsidR="0054048A" w:rsidRPr="00976117" w:rsidRDefault="0054048A" w:rsidP="0054048A">
      <w:pPr>
        <w:pStyle w:val="NoSpacing"/>
        <w:jc w:val="both"/>
        <w:rPr>
          <w:rFonts w:ascii="Arial" w:hAnsi="Arial" w:cs="Arial"/>
        </w:rPr>
      </w:pPr>
    </w:p>
    <w:p w14:paraId="67ECCC91" w14:textId="77777777" w:rsidR="0054048A" w:rsidRPr="00976117" w:rsidRDefault="0054048A" w:rsidP="0054048A">
      <w:pPr>
        <w:pStyle w:val="Heading2"/>
        <w:jc w:val="both"/>
        <w:rPr>
          <w:rFonts w:ascii="Arial" w:hAnsi="Arial"/>
        </w:rPr>
      </w:pPr>
      <w:bookmarkStart w:id="142" w:name="_Toc81926200"/>
      <w:r w:rsidRPr="00976117">
        <w:rPr>
          <w:rFonts w:ascii="Arial" w:eastAsia="Times New Roman" w:hAnsi="Arial"/>
        </w:rPr>
        <w:t>Precautions to take during Hb measurement</w:t>
      </w:r>
      <w:bookmarkEnd w:id="142"/>
      <w:r w:rsidRPr="00976117">
        <w:rPr>
          <w:rFonts w:ascii="Arial" w:eastAsia="Times New Roman" w:hAnsi="Arial"/>
        </w:rPr>
        <w:t xml:space="preserve"> </w:t>
      </w:r>
    </w:p>
    <w:p w14:paraId="0270B35E" w14:textId="77777777" w:rsidR="0054048A" w:rsidRPr="00976117" w:rsidRDefault="0054048A" w:rsidP="0054048A">
      <w:pPr>
        <w:pStyle w:val="NoSpacing"/>
        <w:jc w:val="both"/>
        <w:rPr>
          <w:rFonts w:ascii="Arial" w:hAnsi="Arial" w:cs="Arial"/>
        </w:rPr>
      </w:pPr>
    </w:p>
    <w:p w14:paraId="389DC4B6" w14:textId="77777777" w:rsidR="0054048A" w:rsidRPr="00976117" w:rsidRDefault="0054048A" w:rsidP="0054048A">
      <w:pPr>
        <w:pStyle w:val="NoSpacing"/>
        <w:jc w:val="both"/>
        <w:rPr>
          <w:rFonts w:ascii="Arial" w:eastAsia="Arial" w:hAnsi="Arial" w:cs="Arial"/>
        </w:rPr>
      </w:pPr>
      <w:r w:rsidRPr="00976117">
        <w:rPr>
          <w:rFonts w:ascii="Arial" w:eastAsia="Arial" w:hAnsi="Arial" w:cs="Arial"/>
        </w:rPr>
        <w:t xml:space="preserve">Please take the following precautions while doing hemoglobin measurement: </w:t>
      </w:r>
    </w:p>
    <w:p w14:paraId="1790505D" w14:textId="77777777" w:rsidR="0054048A" w:rsidRPr="00976117" w:rsidRDefault="0054048A" w:rsidP="0054048A">
      <w:pPr>
        <w:pStyle w:val="NoSpacing"/>
        <w:jc w:val="both"/>
        <w:rPr>
          <w:rFonts w:ascii="Arial" w:eastAsia="Arial" w:hAnsi="Arial" w:cs="Arial"/>
        </w:rPr>
      </w:pPr>
    </w:p>
    <w:p w14:paraId="1667CCE4" w14:textId="77777777" w:rsidR="0054048A" w:rsidRPr="00976117" w:rsidRDefault="0054048A" w:rsidP="0054048A">
      <w:pPr>
        <w:pStyle w:val="ListBullet"/>
        <w:widowControl/>
        <w:spacing w:after="160" w:line="259" w:lineRule="auto"/>
        <w:ind w:left="720"/>
        <w:jc w:val="both"/>
        <w:rPr>
          <w:rFonts w:ascii="Arial" w:hAnsi="Arial" w:cs="Arial"/>
          <w:lang w:val="en-US"/>
        </w:rPr>
      </w:pPr>
      <w:bookmarkStart w:id="143" w:name="_Hlk35939905"/>
      <w:r w:rsidRPr="00976117">
        <w:rPr>
          <w:rFonts w:ascii="Arial" w:hAnsi="Arial" w:cs="Arial"/>
          <w:lang w:val="en-US"/>
        </w:rPr>
        <w:t xml:space="preserve">If you must prick a respondent a second time, do not prick the same finger or heel. </w:t>
      </w:r>
    </w:p>
    <w:p w14:paraId="272BF6C9" w14:textId="77777777" w:rsidR="0054048A" w:rsidRPr="00976117" w:rsidRDefault="0054048A" w:rsidP="0054048A">
      <w:pPr>
        <w:pStyle w:val="ListBullet"/>
        <w:widowControl/>
        <w:spacing w:after="160" w:line="259" w:lineRule="auto"/>
        <w:ind w:left="720"/>
        <w:jc w:val="both"/>
        <w:rPr>
          <w:rFonts w:ascii="Arial" w:hAnsi="Arial" w:cs="Arial"/>
          <w:lang w:val="en-US"/>
        </w:rPr>
      </w:pPr>
      <w:r w:rsidRPr="00976117">
        <w:rPr>
          <w:rFonts w:ascii="Arial" w:hAnsi="Arial" w:cs="Arial"/>
          <w:lang w:val="en-US"/>
        </w:rPr>
        <w:t xml:space="preserve">Keep intermittent pressure on the finger or heel during the blood collection process. </w:t>
      </w:r>
    </w:p>
    <w:p w14:paraId="5CA73A16" w14:textId="77777777" w:rsidR="0054048A" w:rsidRPr="00976117" w:rsidRDefault="0054048A" w:rsidP="0054048A">
      <w:pPr>
        <w:pStyle w:val="ListBullet"/>
        <w:widowControl/>
        <w:spacing w:after="160" w:line="259" w:lineRule="auto"/>
        <w:ind w:left="720"/>
        <w:jc w:val="both"/>
        <w:rPr>
          <w:rFonts w:ascii="Arial" w:hAnsi="Arial" w:cs="Arial"/>
          <w:lang w:val="en-US"/>
        </w:rPr>
      </w:pPr>
      <w:r w:rsidRPr="00976117">
        <w:rPr>
          <w:rFonts w:ascii="Arial" w:hAnsi="Arial" w:cs="Arial"/>
          <w:lang w:val="en-US"/>
        </w:rPr>
        <w:t>Do not milk the finger: milking the finger may cause the interstitial fluid to mix with blood and dilute the blood sample giving false results.  Also, if a large volume of tissue fluid mixes with the blood, the sample will be like a plasma sample instead of a whole blood sample.</w:t>
      </w:r>
    </w:p>
    <w:p w14:paraId="166C3942" w14:textId="77777777" w:rsidR="0054048A" w:rsidRPr="00976117" w:rsidRDefault="0054048A" w:rsidP="0054048A">
      <w:pPr>
        <w:pStyle w:val="ListBullet"/>
        <w:widowControl/>
        <w:spacing w:after="160" w:line="259" w:lineRule="auto"/>
        <w:ind w:left="720"/>
        <w:jc w:val="both"/>
        <w:rPr>
          <w:rFonts w:ascii="Arial" w:hAnsi="Arial" w:cs="Arial"/>
          <w:lang w:val="en-US"/>
        </w:rPr>
      </w:pPr>
      <w:r w:rsidRPr="00976117">
        <w:rPr>
          <w:rFonts w:ascii="Arial" w:hAnsi="Arial" w:cs="Arial"/>
          <w:lang w:val="en-US"/>
        </w:rPr>
        <w:t xml:space="preserve">If your gloves are soiled with blood, complete the blood collection </w:t>
      </w:r>
      <w:proofErr w:type="gramStart"/>
      <w:r w:rsidRPr="00976117">
        <w:rPr>
          <w:rFonts w:ascii="Arial" w:hAnsi="Arial" w:cs="Arial"/>
          <w:lang w:val="en-US"/>
        </w:rPr>
        <w:t>process</w:t>
      </w:r>
      <w:proofErr w:type="gramEnd"/>
      <w:r w:rsidRPr="00976117">
        <w:rPr>
          <w:rFonts w:ascii="Arial" w:hAnsi="Arial" w:cs="Arial"/>
          <w:lang w:val="en-US"/>
        </w:rPr>
        <w:t xml:space="preserve"> and change them immediately once you have finished with that respondent.</w:t>
      </w:r>
    </w:p>
    <w:p w14:paraId="50DD5598" w14:textId="77777777" w:rsidR="0054048A" w:rsidRPr="00976117" w:rsidRDefault="0054048A" w:rsidP="0054048A">
      <w:pPr>
        <w:pStyle w:val="ListBullet"/>
        <w:widowControl/>
        <w:spacing w:after="160" w:line="259" w:lineRule="auto"/>
        <w:ind w:left="720"/>
        <w:jc w:val="both"/>
        <w:rPr>
          <w:rFonts w:ascii="Arial" w:hAnsi="Arial" w:cs="Arial"/>
          <w:lang w:val="en-US"/>
        </w:rPr>
      </w:pPr>
      <w:r w:rsidRPr="00976117">
        <w:rPr>
          <w:rFonts w:ascii="Arial" w:hAnsi="Arial" w:cs="Arial"/>
          <w:b/>
          <w:bCs/>
          <w:lang w:val="en-US"/>
        </w:rPr>
        <w:t>Never remove a microcuvette from the container with fingers wet with alcohol</w:t>
      </w:r>
      <w:r w:rsidRPr="00976117">
        <w:rPr>
          <w:rFonts w:ascii="Arial" w:hAnsi="Arial" w:cs="Arial"/>
          <w:lang w:val="en-US"/>
        </w:rPr>
        <w:t xml:space="preserve">.  This can result in alcohol </w:t>
      </w:r>
      <w:proofErr w:type="gramStart"/>
      <w:r w:rsidRPr="00976117">
        <w:rPr>
          <w:rFonts w:ascii="Arial" w:hAnsi="Arial" w:cs="Arial"/>
          <w:lang w:val="en-US"/>
        </w:rPr>
        <w:t>coming into contact with</w:t>
      </w:r>
      <w:proofErr w:type="gramEnd"/>
      <w:r w:rsidRPr="00976117">
        <w:rPr>
          <w:rFonts w:ascii="Arial" w:hAnsi="Arial" w:cs="Arial"/>
          <w:lang w:val="en-US"/>
        </w:rPr>
        <w:t xml:space="preserve"> the reagents inside the microcuvette and destroying them. Using fingers wet with alcohol to handle other microcuvettes in the container can also affect them.</w:t>
      </w:r>
    </w:p>
    <w:p w14:paraId="1121AE9E" w14:textId="6FF5056B" w:rsidR="0054048A" w:rsidRPr="00C114F8" w:rsidRDefault="0054048A" w:rsidP="00C114F8">
      <w:pPr>
        <w:pStyle w:val="ListBullet"/>
        <w:widowControl/>
        <w:spacing w:after="160" w:line="259" w:lineRule="auto"/>
        <w:ind w:left="720"/>
        <w:jc w:val="both"/>
        <w:rPr>
          <w:rFonts w:ascii="Arial" w:hAnsi="Arial" w:cs="Arial"/>
          <w:lang w:val="en-US"/>
        </w:rPr>
      </w:pPr>
      <w:r w:rsidRPr="00976117">
        <w:rPr>
          <w:rFonts w:ascii="Arial" w:hAnsi="Arial" w:cs="Arial"/>
          <w:b/>
          <w:bCs/>
          <w:lang w:val="en-US"/>
        </w:rPr>
        <w:t>Never use the first two drops of blood for hemoglobin testing</w:t>
      </w:r>
      <w:r w:rsidRPr="00976117">
        <w:rPr>
          <w:rFonts w:ascii="Arial" w:hAnsi="Arial" w:cs="Arial"/>
          <w:lang w:val="en-US"/>
        </w:rPr>
        <w:t xml:space="preserve">. </w:t>
      </w:r>
      <w:r w:rsidRPr="00976117">
        <w:rPr>
          <w:rFonts w:ascii="Arial" w:hAnsi="Arial" w:cs="Arial"/>
          <w:b/>
          <w:bCs/>
          <w:lang w:val="en-US"/>
        </w:rPr>
        <w:t xml:space="preserve"> </w:t>
      </w:r>
      <w:r w:rsidRPr="00976117">
        <w:rPr>
          <w:rFonts w:ascii="Arial" w:hAnsi="Arial" w:cs="Arial"/>
          <w:bCs/>
          <w:lang w:val="en-US"/>
        </w:rPr>
        <w:t xml:space="preserve">[Wipe away the first blood drop, use the second for [biomarker]].  </w:t>
      </w:r>
      <w:r w:rsidRPr="00976117">
        <w:rPr>
          <w:rFonts w:ascii="Arial" w:hAnsi="Arial" w:cs="Arial"/>
          <w:b/>
          <w:bCs/>
          <w:lang w:val="en-US"/>
        </w:rPr>
        <w:t>Always use the</w:t>
      </w:r>
      <w:r w:rsidRPr="00976117">
        <w:rPr>
          <w:rFonts w:ascii="Arial" w:hAnsi="Arial" w:cs="Arial"/>
          <w:lang w:val="en-US"/>
        </w:rPr>
        <w:t xml:space="preserve"> </w:t>
      </w:r>
      <w:r w:rsidRPr="00976117">
        <w:rPr>
          <w:rFonts w:ascii="Arial" w:hAnsi="Arial" w:cs="Arial"/>
          <w:b/>
          <w:bCs/>
          <w:lang w:val="en-US"/>
        </w:rPr>
        <w:t>third blood</w:t>
      </w:r>
      <w:r w:rsidRPr="00976117">
        <w:rPr>
          <w:rFonts w:ascii="Arial" w:hAnsi="Arial" w:cs="Arial"/>
          <w:lang w:val="en-US"/>
        </w:rPr>
        <w:t xml:space="preserve"> drop for anemia testing.  This ensures the free flow of blood and allows for the collection of blood with a representative concentration of red blood cells. </w:t>
      </w:r>
    </w:p>
    <w:p w14:paraId="5434929A" w14:textId="77777777" w:rsidR="0054048A" w:rsidRPr="00976117" w:rsidRDefault="0054048A" w:rsidP="0054048A">
      <w:pPr>
        <w:pStyle w:val="ListBullet"/>
        <w:widowControl/>
        <w:spacing w:after="160" w:line="259" w:lineRule="auto"/>
        <w:ind w:left="720"/>
        <w:jc w:val="both"/>
        <w:rPr>
          <w:rFonts w:ascii="Arial" w:hAnsi="Arial" w:cs="Arial"/>
          <w:lang w:val="en-US"/>
        </w:rPr>
      </w:pPr>
      <w:r w:rsidRPr="00976117">
        <w:rPr>
          <w:rFonts w:ascii="Arial" w:hAnsi="Arial" w:cs="Arial"/>
          <w:b/>
          <w:bCs/>
          <w:lang w:val="en-US"/>
        </w:rPr>
        <w:t>Avoid inadequate filling or re-filling of the microcuvette</w:t>
      </w:r>
      <w:r w:rsidRPr="00976117">
        <w:rPr>
          <w:rFonts w:ascii="Arial" w:hAnsi="Arial" w:cs="Arial"/>
          <w:lang w:val="en-US"/>
        </w:rPr>
        <w:t xml:space="preserve">. The chamber of the microcuvette that contains dry reagents (yellow portion) </w:t>
      </w:r>
      <w:proofErr w:type="gramStart"/>
      <w:r w:rsidRPr="00976117">
        <w:rPr>
          <w:rFonts w:ascii="Arial" w:hAnsi="Arial" w:cs="Arial"/>
          <w:lang w:val="en-US"/>
        </w:rPr>
        <w:t>has to</w:t>
      </w:r>
      <w:proofErr w:type="gramEnd"/>
      <w:r w:rsidRPr="00976117">
        <w:rPr>
          <w:rFonts w:ascii="Arial" w:hAnsi="Arial" w:cs="Arial"/>
          <w:lang w:val="en-US"/>
        </w:rPr>
        <w:t xml:space="preserve"> be completely filled.  The microcuvette should be filled with a drop of blood in one continuous motion. A microcuvette that contains air bubbles should be discarded. </w:t>
      </w:r>
    </w:p>
    <w:p w14:paraId="7FE9086A" w14:textId="77777777" w:rsidR="0054048A" w:rsidRPr="00976117" w:rsidRDefault="0054048A" w:rsidP="0054048A">
      <w:pPr>
        <w:pStyle w:val="ListBullet"/>
        <w:widowControl/>
        <w:spacing w:after="160" w:line="259" w:lineRule="auto"/>
        <w:ind w:left="720"/>
        <w:jc w:val="both"/>
        <w:rPr>
          <w:rFonts w:ascii="Arial" w:hAnsi="Arial" w:cs="Arial"/>
          <w:b/>
          <w:bCs/>
          <w:lang w:val="en-US"/>
        </w:rPr>
      </w:pPr>
      <w:r w:rsidRPr="00976117">
        <w:rPr>
          <w:rFonts w:ascii="Arial" w:hAnsi="Arial" w:cs="Arial"/>
          <w:b/>
          <w:bCs/>
          <w:lang w:val="en-US"/>
        </w:rPr>
        <w:lastRenderedPageBreak/>
        <w:t>Avoid getting blood on the outside of the microcuvette</w:t>
      </w:r>
      <w:r w:rsidRPr="00976117">
        <w:rPr>
          <w:rFonts w:ascii="Arial" w:hAnsi="Arial" w:cs="Arial"/>
          <w:lang w:val="en-US"/>
        </w:rPr>
        <w:t>. Blood on the exterior of the microcuvette should be removed; failure to clean the exterior of the microcuvette can lead to an erroneously high hemoglobin reading.</w:t>
      </w:r>
    </w:p>
    <w:p w14:paraId="29F4CEFC" w14:textId="77777777" w:rsidR="0054048A" w:rsidRPr="00976117" w:rsidRDefault="0054048A" w:rsidP="0054048A">
      <w:pPr>
        <w:pStyle w:val="ListBullet"/>
        <w:widowControl/>
        <w:spacing w:after="160" w:line="259" w:lineRule="auto"/>
        <w:ind w:left="720"/>
        <w:jc w:val="both"/>
        <w:rPr>
          <w:rFonts w:ascii="Arial" w:hAnsi="Arial" w:cs="Arial"/>
          <w:lang w:val="en-US"/>
        </w:rPr>
      </w:pPr>
      <w:r w:rsidRPr="00976117">
        <w:rPr>
          <w:rFonts w:ascii="Arial" w:hAnsi="Arial" w:cs="Arial"/>
          <w:b/>
          <w:bCs/>
          <w:lang w:val="en-US"/>
        </w:rPr>
        <w:t>Avoid keeping the microcuvette out for too long.</w:t>
      </w:r>
      <w:r w:rsidRPr="00976117">
        <w:rPr>
          <w:rFonts w:ascii="Arial" w:hAnsi="Arial" w:cs="Arial"/>
          <w:lang w:val="en-US"/>
        </w:rPr>
        <w:t xml:space="preserve"> Keeping the microcuvette out of the container for too long before using it can lead to errors. Remove the microcuvettes from its container immediately before starting the testing procedure.</w:t>
      </w:r>
    </w:p>
    <w:p w14:paraId="2FB5526B" w14:textId="77777777" w:rsidR="0054048A" w:rsidRPr="00976117" w:rsidRDefault="0054048A" w:rsidP="0054048A">
      <w:pPr>
        <w:pStyle w:val="ListBullet"/>
        <w:widowControl/>
        <w:spacing w:after="160" w:line="259" w:lineRule="auto"/>
        <w:ind w:left="720"/>
        <w:jc w:val="both"/>
        <w:rPr>
          <w:rFonts w:ascii="Arial" w:hAnsi="Arial" w:cs="Arial"/>
          <w:lang w:val="en-US"/>
        </w:rPr>
      </w:pPr>
      <w:r w:rsidRPr="00976117">
        <w:rPr>
          <w:rFonts w:ascii="Arial" w:hAnsi="Arial" w:cs="Arial"/>
          <w:b/>
          <w:bCs/>
          <w:lang w:val="en-US"/>
        </w:rPr>
        <w:t xml:space="preserve">Avoid misalignment of the microcuvette in the </w:t>
      </w:r>
      <w:proofErr w:type="spellStart"/>
      <w:r w:rsidRPr="00976117">
        <w:rPr>
          <w:rFonts w:ascii="Arial" w:hAnsi="Arial" w:cs="Arial"/>
          <w:b/>
          <w:bCs/>
          <w:lang w:val="en-US"/>
        </w:rPr>
        <w:t>HemoCue</w:t>
      </w:r>
      <w:proofErr w:type="spellEnd"/>
      <w:r w:rsidRPr="00976117">
        <w:rPr>
          <w:rFonts w:ascii="Arial" w:hAnsi="Arial" w:cs="Arial"/>
          <w:b/>
          <w:bCs/>
          <w:lang w:val="en-US"/>
        </w:rPr>
        <w:t xml:space="preserve"> analyzer</w:t>
      </w:r>
      <w:r w:rsidRPr="00976117">
        <w:rPr>
          <w:rFonts w:ascii="Arial" w:hAnsi="Arial" w:cs="Arial"/>
          <w:lang w:val="en-US"/>
        </w:rPr>
        <w:t xml:space="preserve">. The microcuvette only fits into the photometer’s microcuvette holder in one position. Therefore, place it carefully in the holder and slowly push the holder inside the photometer to obtain a reading. Slamming the microcuvette holder can cause blood to spray onto the optronic system, an action that can damage the photometer. </w:t>
      </w:r>
    </w:p>
    <w:p w14:paraId="5A27A78A" w14:textId="77777777" w:rsidR="0054048A" w:rsidRPr="00976117" w:rsidRDefault="0054048A" w:rsidP="0054048A">
      <w:pPr>
        <w:pStyle w:val="ListBullet"/>
        <w:widowControl/>
        <w:spacing w:after="160" w:line="259" w:lineRule="auto"/>
        <w:ind w:left="720"/>
        <w:jc w:val="both"/>
        <w:rPr>
          <w:rFonts w:ascii="Arial" w:hAnsi="Arial" w:cs="Arial"/>
          <w:lang w:val="en-US"/>
        </w:rPr>
      </w:pPr>
      <w:r w:rsidRPr="00976117">
        <w:rPr>
          <w:rFonts w:ascii="Arial" w:hAnsi="Arial" w:cs="Arial"/>
          <w:b/>
          <w:bCs/>
          <w:lang w:val="en-US"/>
        </w:rPr>
        <w:t>Do not use any microcuvette from a container that has been opened for more than 30 days or improperly stored microcuvettes for testing</w:t>
      </w:r>
      <w:r w:rsidRPr="00976117">
        <w:rPr>
          <w:rFonts w:ascii="Arial" w:hAnsi="Arial" w:cs="Arial"/>
          <w:lang w:val="en-US"/>
        </w:rPr>
        <w:t>. While in the field, microcuvettes should not be used if more than 1 month has elapsed since the seal on the container was broken.  The containers must be kept closed when not in use to avoid exposure to moisture, which can destroy the reagents.</w:t>
      </w:r>
    </w:p>
    <w:p w14:paraId="3E533CB7" w14:textId="77777777" w:rsidR="0054048A" w:rsidRPr="00976117" w:rsidRDefault="0054048A" w:rsidP="0054048A">
      <w:pPr>
        <w:pStyle w:val="Heading2"/>
        <w:jc w:val="both"/>
        <w:rPr>
          <w:rFonts w:ascii="Arial" w:hAnsi="Arial"/>
        </w:rPr>
      </w:pPr>
      <w:bookmarkStart w:id="144" w:name="_Toc81926201"/>
      <w:bookmarkStart w:id="145" w:name="_Toc528668287"/>
      <w:bookmarkEnd w:id="143"/>
      <w:r w:rsidRPr="00976117">
        <w:rPr>
          <w:rFonts w:ascii="Arial" w:eastAsia="Times New Roman" w:hAnsi="Arial"/>
        </w:rPr>
        <w:t xml:space="preserve">Cleaning the </w:t>
      </w:r>
      <w:proofErr w:type="spellStart"/>
      <w:r w:rsidRPr="00976117">
        <w:rPr>
          <w:rFonts w:ascii="Arial" w:eastAsia="Times New Roman" w:hAnsi="Arial"/>
        </w:rPr>
        <w:t>HemoCue</w:t>
      </w:r>
      <w:proofErr w:type="spellEnd"/>
      <w:r w:rsidRPr="00976117">
        <w:rPr>
          <w:rFonts w:ascii="Arial" w:eastAsia="Times New Roman" w:hAnsi="Arial"/>
        </w:rPr>
        <w:t xml:space="preserve"> Hb analyzer</w:t>
      </w:r>
      <w:bookmarkEnd w:id="144"/>
      <w:r w:rsidRPr="00976117">
        <w:rPr>
          <w:rFonts w:ascii="Arial" w:eastAsia="Times New Roman" w:hAnsi="Arial"/>
        </w:rPr>
        <w:t xml:space="preserve"> </w:t>
      </w:r>
      <w:bookmarkEnd w:id="145"/>
    </w:p>
    <w:p w14:paraId="1A4CFB52" w14:textId="77777777" w:rsidR="0054048A" w:rsidRPr="00976117" w:rsidRDefault="0054048A" w:rsidP="0054048A">
      <w:pPr>
        <w:spacing w:after="0" w:line="240" w:lineRule="auto"/>
        <w:contextualSpacing/>
        <w:jc w:val="both"/>
        <w:rPr>
          <w:rFonts w:ascii="Arial" w:eastAsia="Arial" w:hAnsi="Arial" w:cs="Arial"/>
          <w:lang w:val="en-US" w:bidi="en-US"/>
        </w:rPr>
      </w:pPr>
      <w:r w:rsidRPr="00976117">
        <w:rPr>
          <w:rFonts w:ascii="Arial" w:eastAsia="Arial" w:hAnsi="Arial" w:cs="Arial"/>
          <w:lang w:val="en-US" w:bidi="en-US"/>
        </w:rPr>
        <w:t>After each day of field work, clean the microcuvette holder.  An alcohol swab or cotton wool/cotton tipped swab moistened with 70% ethanol or isopropanol can be used to clean the microcuvette holder.  Follow these procedures to clean the microcuvette holder:</w:t>
      </w:r>
    </w:p>
    <w:p w14:paraId="16522D2B" w14:textId="77777777" w:rsidR="0054048A" w:rsidRPr="00976117" w:rsidRDefault="0054048A" w:rsidP="0054048A">
      <w:pPr>
        <w:spacing w:after="0" w:line="240" w:lineRule="auto"/>
        <w:contextualSpacing/>
        <w:jc w:val="both"/>
        <w:rPr>
          <w:rFonts w:ascii="Arial" w:eastAsia="Arial" w:hAnsi="Arial" w:cs="Arial"/>
          <w:lang w:val="en-US" w:bidi="en-US"/>
        </w:rPr>
      </w:pPr>
    </w:p>
    <w:tbl>
      <w:tblPr>
        <w:tblStyle w:val="TableGrid"/>
        <w:tblW w:w="0" w:type="auto"/>
        <w:tblInd w:w="0" w:type="dxa"/>
        <w:tblLook w:val="04A0" w:firstRow="1" w:lastRow="0" w:firstColumn="1" w:lastColumn="0" w:noHBand="0" w:noVBand="1"/>
      </w:tblPr>
      <w:tblGrid>
        <w:gridCol w:w="4675"/>
        <w:gridCol w:w="4675"/>
      </w:tblGrid>
      <w:tr w:rsidR="0054048A" w:rsidRPr="00976117" w14:paraId="1110C0C4" w14:textId="77777777" w:rsidTr="0054048A">
        <w:tc>
          <w:tcPr>
            <w:tcW w:w="4675" w:type="dxa"/>
          </w:tcPr>
          <w:p w14:paraId="699B7CD2" w14:textId="77777777" w:rsidR="0054048A" w:rsidRPr="00976117" w:rsidRDefault="0054048A" w:rsidP="001921FF">
            <w:pPr>
              <w:pStyle w:val="ListParagraph"/>
              <w:widowControl/>
              <w:numPr>
                <w:ilvl w:val="0"/>
                <w:numId w:val="40"/>
              </w:numPr>
              <w:spacing w:after="0" w:line="240" w:lineRule="auto"/>
              <w:ind w:left="360"/>
              <w:jc w:val="both"/>
              <w:rPr>
                <w:rFonts w:ascii="Arial" w:eastAsia="Arial" w:hAnsi="Arial" w:cs="Arial"/>
                <w:lang w:val="en-US" w:bidi="en-US"/>
              </w:rPr>
            </w:pPr>
            <w:r w:rsidRPr="00976117">
              <w:rPr>
                <w:rFonts w:ascii="Arial" w:eastAsia="Arial" w:hAnsi="Arial" w:cs="Arial"/>
                <w:lang w:val="en-US" w:bidi="en-US"/>
              </w:rPr>
              <w:t>Check that the analyzer is turned off and the display window is blank.</w:t>
            </w:r>
          </w:p>
          <w:p w14:paraId="0D1078F5" w14:textId="77777777" w:rsidR="0054048A" w:rsidRPr="00976117" w:rsidRDefault="0054048A" w:rsidP="0054048A">
            <w:pPr>
              <w:pStyle w:val="ListParagraph"/>
              <w:ind w:left="360"/>
              <w:jc w:val="both"/>
              <w:rPr>
                <w:rFonts w:ascii="Arial" w:eastAsia="Arial" w:hAnsi="Arial" w:cs="Arial"/>
                <w:lang w:val="en-US" w:bidi="en-US"/>
              </w:rPr>
            </w:pPr>
          </w:p>
          <w:p w14:paraId="4BFCFB5C" w14:textId="77777777" w:rsidR="0054048A" w:rsidRPr="00976117" w:rsidRDefault="0054048A" w:rsidP="001921FF">
            <w:pPr>
              <w:pStyle w:val="ListParagraph"/>
              <w:widowControl/>
              <w:numPr>
                <w:ilvl w:val="0"/>
                <w:numId w:val="40"/>
              </w:numPr>
              <w:spacing w:after="0" w:line="240" w:lineRule="auto"/>
              <w:ind w:left="360"/>
              <w:jc w:val="both"/>
              <w:rPr>
                <w:rFonts w:ascii="Arial" w:eastAsia="Arial" w:hAnsi="Arial" w:cs="Arial"/>
                <w:lang w:val="en-US" w:bidi="en-US"/>
              </w:rPr>
            </w:pPr>
            <w:r w:rsidRPr="00976117">
              <w:rPr>
                <w:rFonts w:ascii="Arial" w:eastAsia="Arial" w:hAnsi="Arial" w:cs="Arial"/>
                <w:lang w:val="en-US" w:bidi="en-US"/>
              </w:rPr>
              <w:t>Pull the microcuvette holder out of its loading position. Carefully press the small catch positioned in the upper right corner of the microcuvette holder.</w:t>
            </w:r>
          </w:p>
          <w:p w14:paraId="4343E6A4" w14:textId="77777777" w:rsidR="0054048A" w:rsidRPr="00976117" w:rsidRDefault="0054048A" w:rsidP="0054048A">
            <w:pPr>
              <w:jc w:val="both"/>
              <w:rPr>
                <w:rFonts w:ascii="Arial" w:eastAsia="Times New Roman" w:hAnsi="Arial" w:cs="Arial"/>
                <w:lang w:val="en-US" w:bidi="en-US"/>
              </w:rPr>
            </w:pPr>
          </w:p>
          <w:p w14:paraId="1EF402D6" w14:textId="77777777" w:rsidR="0054048A" w:rsidRPr="00976117" w:rsidRDefault="0054048A" w:rsidP="0054048A">
            <w:pPr>
              <w:jc w:val="both"/>
              <w:rPr>
                <w:rFonts w:ascii="Arial" w:eastAsia="Arial" w:hAnsi="Arial" w:cs="Arial"/>
                <w:lang w:val="en-US" w:bidi="en-US"/>
              </w:rPr>
            </w:pPr>
          </w:p>
          <w:p w14:paraId="121D9CBE" w14:textId="77777777" w:rsidR="0054048A" w:rsidRPr="00976117" w:rsidRDefault="0054048A" w:rsidP="0054048A">
            <w:pPr>
              <w:contextualSpacing/>
              <w:jc w:val="both"/>
              <w:rPr>
                <w:rFonts w:ascii="Arial" w:eastAsia="Arial" w:hAnsi="Arial" w:cs="Arial"/>
                <w:lang w:val="en-US" w:bidi="en-US"/>
              </w:rPr>
            </w:pPr>
          </w:p>
        </w:tc>
        <w:tc>
          <w:tcPr>
            <w:tcW w:w="4675" w:type="dxa"/>
          </w:tcPr>
          <w:p w14:paraId="1512E610" w14:textId="77777777" w:rsidR="0054048A" w:rsidRPr="00976117" w:rsidRDefault="0054048A" w:rsidP="0054048A">
            <w:pPr>
              <w:contextualSpacing/>
              <w:jc w:val="both"/>
              <w:rPr>
                <w:rFonts w:ascii="Arial" w:eastAsia="Arial" w:hAnsi="Arial" w:cs="Arial"/>
                <w:lang w:val="en-US" w:bidi="en-US"/>
              </w:rPr>
            </w:pPr>
            <w:r w:rsidRPr="00976117">
              <w:rPr>
                <w:noProof/>
                <w:lang w:val="en-US"/>
              </w:rPr>
              <w:drawing>
                <wp:inline distT="0" distB="0" distL="0" distR="0" wp14:anchorId="25186512" wp14:editId="33EA1A63">
                  <wp:extent cx="1805049" cy="1373230"/>
                  <wp:effectExtent l="0" t="0" r="5080" b="0"/>
                  <wp:docPr id="1043492128" name="Picture 6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91"/>
                          <pic:cNvPicPr/>
                        </pic:nvPicPr>
                        <pic:blipFill>
                          <a:blip r:embed="rId133">
                            <a:extLst>
                              <a:ext uri="{28A0092B-C50C-407E-A947-70E740481C1C}">
                                <a14:useLocalDpi xmlns:a14="http://schemas.microsoft.com/office/drawing/2010/main" val="0"/>
                              </a:ext>
                            </a:extLst>
                          </a:blip>
                          <a:stretch>
                            <a:fillRect/>
                          </a:stretch>
                        </pic:blipFill>
                        <pic:spPr>
                          <a:xfrm>
                            <a:off x="0" y="0"/>
                            <a:ext cx="1805049" cy="1373230"/>
                          </a:xfrm>
                          <a:prstGeom prst="rect">
                            <a:avLst/>
                          </a:prstGeom>
                        </pic:spPr>
                      </pic:pic>
                    </a:graphicData>
                  </a:graphic>
                </wp:inline>
              </w:drawing>
            </w:r>
          </w:p>
        </w:tc>
      </w:tr>
      <w:tr w:rsidR="0054048A" w:rsidRPr="00976117" w14:paraId="0E19B193" w14:textId="77777777" w:rsidTr="0054048A">
        <w:tc>
          <w:tcPr>
            <w:tcW w:w="4675" w:type="dxa"/>
          </w:tcPr>
          <w:p w14:paraId="4ABFE795" w14:textId="77777777" w:rsidR="0054048A" w:rsidRPr="00976117" w:rsidRDefault="0054048A" w:rsidP="001921FF">
            <w:pPr>
              <w:widowControl/>
              <w:numPr>
                <w:ilvl w:val="0"/>
                <w:numId w:val="40"/>
              </w:numPr>
              <w:spacing w:after="0" w:line="240" w:lineRule="auto"/>
              <w:ind w:left="360"/>
              <w:jc w:val="both"/>
              <w:rPr>
                <w:rFonts w:ascii="Arial" w:eastAsia="Arial" w:hAnsi="Arial" w:cs="Arial"/>
                <w:lang w:val="en-US" w:bidi="en-US"/>
              </w:rPr>
            </w:pPr>
            <w:r w:rsidRPr="00976117">
              <w:rPr>
                <w:rFonts w:ascii="Arial" w:eastAsia="Arial" w:hAnsi="Arial" w:cs="Arial"/>
                <w:lang w:val="en-US" w:bidi="en-US"/>
              </w:rPr>
              <w:t>While pressing the catch, carefully rotate the microcuvette holder towards the left as far as possible. Carefully pull the microcuvette holder away from the analyzer.</w:t>
            </w:r>
          </w:p>
          <w:p w14:paraId="3F242ACD" w14:textId="77777777" w:rsidR="0054048A" w:rsidRPr="00976117" w:rsidRDefault="0054048A" w:rsidP="0054048A">
            <w:pPr>
              <w:contextualSpacing/>
              <w:jc w:val="both"/>
              <w:rPr>
                <w:rFonts w:ascii="Arial" w:eastAsia="Arial" w:hAnsi="Arial" w:cs="Arial"/>
                <w:lang w:val="en-US" w:bidi="en-US"/>
              </w:rPr>
            </w:pPr>
          </w:p>
        </w:tc>
        <w:tc>
          <w:tcPr>
            <w:tcW w:w="4675" w:type="dxa"/>
          </w:tcPr>
          <w:p w14:paraId="698AD4FC" w14:textId="77777777" w:rsidR="0054048A" w:rsidRPr="00976117" w:rsidRDefault="0054048A" w:rsidP="0054048A">
            <w:pPr>
              <w:contextualSpacing/>
              <w:jc w:val="both"/>
              <w:rPr>
                <w:rFonts w:ascii="Arial" w:eastAsia="Arial" w:hAnsi="Arial" w:cs="Arial"/>
                <w:lang w:val="en-US" w:bidi="en-US"/>
              </w:rPr>
            </w:pPr>
            <w:r w:rsidRPr="00976117">
              <w:rPr>
                <w:noProof/>
                <w:lang w:val="en-US"/>
              </w:rPr>
              <w:drawing>
                <wp:inline distT="0" distB="0" distL="0" distR="0" wp14:anchorId="3703204E" wp14:editId="0DFB3019">
                  <wp:extent cx="1739900" cy="1311910"/>
                  <wp:effectExtent l="0" t="0" r="0" b="2540"/>
                  <wp:docPr id="2003436549" name="Picture 6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92"/>
                          <pic:cNvPicPr/>
                        </pic:nvPicPr>
                        <pic:blipFill>
                          <a:blip r:embed="rId134">
                            <a:extLst>
                              <a:ext uri="{28A0092B-C50C-407E-A947-70E740481C1C}">
                                <a14:useLocalDpi xmlns:a14="http://schemas.microsoft.com/office/drawing/2010/main" val="0"/>
                              </a:ext>
                            </a:extLst>
                          </a:blip>
                          <a:stretch>
                            <a:fillRect/>
                          </a:stretch>
                        </pic:blipFill>
                        <pic:spPr>
                          <a:xfrm>
                            <a:off x="0" y="0"/>
                            <a:ext cx="1739900" cy="1311910"/>
                          </a:xfrm>
                          <a:prstGeom prst="rect">
                            <a:avLst/>
                          </a:prstGeom>
                        </pic:spPr>
                      </pic:pic>
                    </a:graphicData>
                  </a:graphic>
                </wp:inline>
              </w:drawing>
            </w:r>
          </w:p>
        </w:tc>
      </w:tr>
      <w:tr w:rsidR="0054048A" w:rsidRPr="00976117" w14:paraId="30C59D3A" w14:textId="77777777" w:rsidTr="0054048A">
        <w:tc>
          <w:tcPr>
            <w:tcW w:w="4675" w:type="dxa"/>
          </w:tcPr>
          <w:p w14:paraId="0ABE08B5" w14:textId="77777777" w:rsidR="0054048A" w:rsidRPr="00976117" w:rsidRDefault="0054048A" w:rsidP="001921FF">
            <w:pPr>
              <w:widowControl/>
              <w:numPr>
                <w:ilvl w:val="0"/>
                <w:numId w:val="40"/>
              </w:numPr>
              <w:spacing w:after="0" w:line="240" w:lineRule="auto"/>
              <w:ind w:left="360"/>
              <w:jc w:val="both"/>
              <w:rPr>
                <w:rFonts w:ascii="Arial" w:eastAsia="Arial" w:hAnsi="Arial" w:cs="Arial"/>
                <w:lang w:val="en-US" w:bidi="en-US"/>
              </w:rPr>
            </w:pPr>
            <w:r w:rsidRPr="00976117">
              <w:rPr>
                <w:rFonts w:ascii="Arial" w:eastAsia="Arial" w:hAnsi="Arial" w:cs="Arial"/>
                <w:lang w:val="en-US" w:bidi="en-US"/>
              </w:rPr>
              <w:lastRenderedPageBreak/>
              <w:t xml:space="preserve">Clean the microcuvette holder with an alcohol swab or cotton wool moistened with 70% alcohol (ethanol or isopropyl alcohol). It is important that the microcuvette holder is completely dry prior to reinserting it in the photometer. </w:t>
            </w:r>
          </w:p>
          <w:p w14:paraId="3760B2FD" w14:textId="77777777" w:rsidR="0054048A" w:rsidRPr="00976117" w:rsidRDefault="0054048A" w:rsidP="0054048A">
            <w:pPr>
              <w:contextualSpacing/>
              <w:jc w:val="both"/>
              <w:rPr>
                <w:rFonts w:ascii="Arial" w:eastAsia="Arial" w:hAnsi="Arial" w:cs="Arial"/>
                <w:lang w:val="en-US" w:bidi="en-US"/>
              </w:rPr>
            </w:pPr>
          </w:p>
        </w:tc>
        <w:tc>
          <w:tcPr>
            <w:tcW w:w="4675" w:type="dxa"/>
          </w:tcPr>
          <w:p w14:paraId="13BF6656" w14:textId="77777777" w:rsidR="0054048A" w:rsidRPr="00976117" w:rsidRDefault="0054048A" w:rsidP="0054048A">
            <w:pPr>
              <w:contextualSpacing/>
              <w:jc w:val="both"/>
              <w:rPr>
                <w:rFonts w:ascii="Arial" w:eastAsia="Arial" w:hAnsi="Arial" w:cs="Arial"/>
                <w:lang w:val="en-US" w:bidi="en-US"/>
              </w:rPr>
            </w:pPr>
            <w:r w:rsidRPr="00976117">
              <w:rPr>
                <w:noProof/>
                <w:lang w:val="en-US"/>
              </w:rPr>
              <w:drawing>
                <wp:inline distT="0" distB="0" distL="0" distR="0" wp14:anchorId="7870E7CD" wp14:editId="1E799092">
                  <wp:extent cx="1733550" cy="1311910"/>
                  <wp:effectExtent l="0" t="0" r="0" b="2540"/>
                  <wp:docPr id="265518929" name="Picture 6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93"/>
                          <pic:cNvPicPr/>
                        </pic:nvPicPr>
                        <pic:blipFill>
                          <a:blip r:embed="rId135">
                            <a:extLst>
                              <a:ext uri="{28A0092B-C50C-407E-A947-70E740481C1C}">
                                <a14:useLocalDpi xmlns:a14="http://schemas.microsoft.com/office/drawing/2010/main" val="0"/>
                              </a:ext>
                            </a:extLst>
                          </a:blip>
                          <a:stretch>
                            <a:fillRect/>
                          </a:stretch>
                        </pic:blipFill>
                        <pic:spPr>
                          <a:xfrm>
                            <a:off x="0" y="0"/>
                            <a:ext cx="1733550" cy="1311910"/>
                          </a:xfrm>
                          <a:prstGeom prst="rect">
                            <a:avLst/>
                          </a:prstGeom>
                        </pic:spPr>
                      </pic:pic>
                    </a:graphicData>
                  </a:graphic>
                </wp:inline>
              </w:drawing>
            </w:r>
          </w:p>
        </w:tc>
      </w:tr>
      <w:tr w:rsidR="0054048A" w:rsidRPr="00976117" w14:paraId="4C91DEEB" w14:textId="77777777" w:rsidTr="0054048A">
        <w:tc>
          <w:tcPr>
            <w:tcW w:w="4675" w:type="dxa"/>
          </w:tcPr>
          <w:p w14:paraId="282D8573" w14:textId="77777777" w:rsidR="0054048A" w:rsidRPr="00976117" w:rsidRDefault="0054048A" w:rsidP="001921FF">
            <w:pPr>
              <w:widowControl/>
              <w:numPr>
                <w:ilvl w:val="0"/>
                <w:numId w:val="40"/>
              </w:numPr>
              <w:spacing w:after="0" w:line="240" w:lineRule="auto"/>
              <w:ind w:left="360"/>
              <w:contextualSpacing/>
              <w:jc w:val="both"/>
              <w:rPr>
                <w:rFonts w:ascii="Arial" w:eastAsia="Arial" w:hAnsi="Arial" w:cs="Arial"/>
                <w:lang w:val="en-US" w:bidi="en-US"/>
              </w:rPr>
            </w:pPr>
            <w:r w:rsidRPr="00976117">
              <w:rPr>
                <w:rFonts w:ascii="Arial" w:eastAsia="Arial" w:hAnsi="Arial" w:cs="Arial"/>
                <w:lang w:val="en-US" w:bidi="en-US"/>
              </w:rPr>
              <w:t xml:space="preserve">Once or twice per week, clean the optronic unit with the </w:t>
            </w:r>
            <w:proofErr w:type="spellStart"/>
            <w:r w:rsidRPr="00976117">
              <w:rPr>
                <w:rFonts w:ascii="Arial" w:eastAsia="Arial" w:hAnsi="Arial" w:cs="Arial"/>
                <w:lang w:val="en-US" w:bidi="en-US"/>
              </w:rPr>
              <w:t>HemoCue</w:t>
            </w:r>
            <w:proofErr w:type="spellEnd"/>
            <w:r w:rsidRPr="00976117">
              <w:rPr>
                <w:rFonts w:ascii="Arial" w:eastAsia="Arial" w:hAnsi="Arial" w:cs="Arial"/>
                <w:lang w:val="en-US" w:bidi="en-US"/>
              </w:rPr>
              <w:t xml:space="preserve"> cleaning swab provided by pushing the swab into the opening of the microcuvette holder.  The microcuvette holder should still be removed.  Move the cleaner from side to side 5-10 times. If the swab is stained (blood or dirt), repeat the cleaning procedure with a new swab.  Do not clean the optronic unit with 70% alcohol.  It is important that the microcuvette holder is completely dry prior to reinserting it in the analyzer. </w:t>
            </w:r>
          </w:p>
        </w:tc>
        <w:tc>
          <w:tcPr>
            <w:tcW w:w="4675" w:type="dxa"/>
          </w:tcPr>
          <w:p w14:paraId="75655C46" w14:textId="77777777" w:rsidR="0054048A" w:rsidRPr="00976117" w:rsidRDefault="0054048A" w:rsidP="0054048A">
            <w:pPr>
              <w:contextualSpacing/>
              <w:jc w:val="both"/>
              <w:rPr>
                <w:rFonts w:ascii="Arial" w:eastAsia="Arial" w:hAnsi="Arial" w:cs="Arial"/>
                <w:lang w:val="en-US" w:bidi="en-US"/>
              </w:rPr>
            </w:pPr>
            <w:r w:rsidRPr="00976117">
              <w:rPr>
                <w:noProof/>
                <w:lang w:val="en-US"/>
              </w:rPr>
              <w:drawing>
                <wp:inline distT="0" distB="0" distL="0" distR="0" wp14:anchorId="38ABF680" wp14:editId="381C4E96">
                  <wp:extent cx="1846580" cy="1437005"/>
                  <wp:effectExtent l="0" t="0" r="1270" b="0"/>
                  <wp:docPr id="1003382786" name="Picture 6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94"/>
                          <pic:cNvPicPr/>
                        </pic:nvPicPr>
                        <pic:blipFill>
                          <a:blip r:embed="rId136">
                            <a:extLst>
                              <a:ext uri="{28A0092B-C50C-407E-A947-70E740481C1C}">
                                <a14:useLocalDpi xmlns:a14="http://schemas.microsoft.com/office/drawing/2010/main" val="0"/>
                              </a:ext>
                            </a:extLst>
                          </a:blip>
                          <a:stretch>
                            <a:fillRect/>
                          </a:stretch>
                        </pic:blipFill>
                        <pic:spPr>
                          <a:xfrm>
                            <a:off x="0" y="0"/>
                            <a:ext cx="1846580" cy="1437005"/>
                          </a:xfrm>
                          <a:prstGeom prst="rect">
                            <a:avLst/>
                          </a:prstGeom>
                        </pic:spPr>
                      </pic:pic>
                    </a:graphicData>
                  </a:graphic>
                </wp:inline>
              </w:drawing>
            </w:r>
          </w:p>
        </w:tc>
      </w:tr>
      <w:tr w:rsidR="0054048A" w:rsidRPr="00976117" w14:paraId="6C7922FA" w14:textId="77777777" w:rsidTr="0054048A">
        <w:tc>
          <w:tcPr>
            <w:tcW w:w="9350" w:type="dxa"/>
            <w:gridSpan w:val="2"/>
          </w:tcPr>
          <w:p w14:paraId="0E6A70B5" w14:textId="77777777" w:rsidR="0054048A" w:rsidRPr="00976117" w:rsidRDefault="0054048A" w:rsidP="0054048A">
            <w:pPr>
              <w:jc w:val="both"/>
              <w:rPr>
                <w:rFonts w:ascii="Arial" w:hAnsi="Arial" w:cs="Arial"/>
                <w:lang w:val="en-US"/>
              </w:rPr>
            </w:pPr>
          </w:p>
          <w:p w14:paraId="24728EC5" w14:textId="77777777" w:rsidR="0054048A" w:rsidRPr="00976117" w:rsidRDefault="0054048A" w:rsidP="001921FF">
            <w:pPr>
              <w:widowControl/>
              <w:numPr>
                <w:ilvl w:val="0"/>
                <w:numId w:val="40"/>
              </w:numPr>
              <w:spacing w:after="0" w:line="240" w:lineRule="auto"/>
              <w:ind w:left="360"/>
              <w:jc w:val="both"/>
              <w:rPr>
                <w:rFonts w:ascii="Arial" w:eastAsia="Arial" w:hAnsi="Arial" w:cs="Arial"/>
                <w:lang w:val="en-US"/>
              </w:rPr>
            </w:pPr>
            <w:r w:rsidRPr="00976117">
              <w:rPr>
                <w:rFonts w:ascii="Arial" w:eastAsia="Arial" w:hAnsi="Arial" w:cs="Arial"/>
                <w:lang w:val="en-US"/>
              </w:rPr>
              <w:t xml:space="preserve">Wait 15 minutes before reassembling the draw to the </w:t>
            </w:r>
            <w:proofErr w:type="spellStart"/>
            <w:r w:rsidRPr="00976117">
              <w:rPr>
                <w:rFonts w:ascii="Arial" w:eastAsia="Arial" w:hAnsi="Arial" w:cs="Arial"/>
                <w:lang w:val="en-US"/>
              </w:rPr>
              <w:t>HemoCue</w:t>
            </w:r>
            <w:proofErr w:type="spellEnd"/>
            <w:r w:rsidRPr="00976117">
              <w:rPr>
                <w:rFonts w:ascii="Arial" w:eastAsia="Arial" w:hAnsi="Arial" w:cs="Arial"/>
                <w:lang w:val="en-US"/>
              </w:rPr>
              <w:t xml:space="preserve"> analyzer. </w:t>
            </w:r>
          </w:p>
          <w:p w14:paraId="59DBEC30" w14:textId="77777777" w:rsidR="0054048A" w:rsidRPr="00976117" w:rsidRDefault="0054048A" w:rsidP="0054048A">
            <w:pPr>
              <w:jc w:val="both"/>
              <w:rPr>
                <w:rFonts w:ascii="Arial" w:eastAsia="Arial" w:hAnsi="Arial" w:cs="Arial"/>
                <w:b/>
                <w:lang w:val="en-US"/>
              </w:rPr>
            </w:pPr>
          </w:p>
          <w:p w14:paraId="6500D85C" w14:textId="77777777" w:rsidR="0054048A" w:rsidRPr="00976117" w:rsidRDefault="0054048A" w:rsidP="0054048A">
            <w:pPr>
              <w:jc w:val="both"/>
              <w:rPr>
                <w:rFonts w:ascii="Arial" w:eastAsia="Arial" w:hAnsi="Arial" w:cs="Arial"/>
                <w:lang w:val="en-US" w:bidi="en-US"/>
              </w:rPr>
            </w:pPr>
            <w:r w:rsidRPr="00976117">
              <w:rPr>
                <w:rFonts w:ascii="Arial" w:eastAsia="Arial" w:hAnsi="Arial" w:cs="Arial"/>
                <w:b/>
                <w:bCs/>
                <w:lang w:val="en-US"/>
              </w:rPr>
              <w:t>Note</w:t>
            </w:r>
            <w:r w:rsidRPr="00976117">
              <w:rPr>
                <w:rFonts w:ascii="Arial" w:eastAsia="Arial" w:hAnsi="Arial" w:cs="Arial"/>
                <w:lang w:val="en-US"/>
              </w:rPr>
              <w:t xml:space="preserve">:  The optronic unit of the </w:t>
            </w:r>
            <w:proofErr w:type="spellStart"/>
            <w:r w:rsidRPr="00976117">
              <w:rPr>
                <w:rFonts w:ascii="Arial" w:eastAsia="Arial" w:hAnsi="Arial" w:cs="Arial"/>
                <w:lang w:val="en-US"/>
              </w:rPr>
              <w:t>HemoCue</w:t>
            </w:r>
            <w:proofErr w:type="spellEnd"/>
            <w:r w:rsidRPr="00976117">
              <w:rPr>
                <w:rFonts w:ascii="Arial" w:eastAsia="Arial" w:hAnsi="Arial" w:cs="Arial"/>
                <w:lang w:val="en-US"/>
              </w:rPr>
              <w:t xml:space="preserve"> analyzer should be cleaned 1-2 times a week with a </w:t>
            </w:r>
            <w:proofErr w:type="spellStart"/>
            <w:r w:rsidRPr="00976117">
              <w:rPr>
                <w:rFonts w:ascii="Arial" w:eastAsia="Arial" w:hAnsi="Arial" w:cs="Arial"/>
                <w:lang w:val="en-US"/>
              </w:rPr>
              <w:t>HemoCue</w:t>
            </w:r>
            <w:proofErr w:type="spellEnd"/>
            <w:r w:rsidRPr="00976117">
              <w:rPr>
                <w:rFonts w:ascii="Arial" w:eastAsia="Arial" w:hAnsi="Arial" w:cs="Arial"/>
                <w:lang w:val="en-US"/>
              </w:rPr>
              <w:t xml:space="preserve"> cleaning swab.</w:t>
            </w:r>
            <w:r w:rsidRPr="00976117">
              <w:rPr>
                <w:rFonts w:ascii="Arial" w:eastAsia="Arial" w:hAnsi="Arial" w:cs="Arial"/>
                <w:lang w:val="en-US" w:bidi="en-US"/>
              </w:rPr>
              <w:t xml:space="preserve">  Blood may get on the optronic system if you do not wipe the outside of the microcuvette before placing the microcuvette in the holder. If this happens, you will get an error message (E01-E05; E09-E30). Clean the </w:t>
            </w:r>
            <w:proofErr w:type="spellStart"/>
            <w:r w:rsidRPr="00976117">
              <w:rPr>
                <w:rFonts w:ascii="Arial" w:eastAsia="Arial" w:hAnsi="Arial" w:cs="Arial"/>
                <w:lang w:val="en-US" w:bidi="en-US"/>
              </w:rPr>
              <w:t>HemoCue</w:t>
            </w:r>
            <w:proofErr w:type="spellEnd"/>
            <w:r w:rsidRPr="00976117">
              <w:rPr>
                <w:rFonts w:ascii="Arial" w:eastAsia="Arial" w:hAnsi="Arial" w:cs="Arial"/>
                <w:lang w:val="en-US" w:bidi="en-US"/>
              </w:rPr>
              <w:t xml:space="preserve"> analyzer as described above when you get one of these error messages.  A complete list of error codes is provided at the end of this chapter. </w:t>
            </w:r>
          </w:p>
        </w:tc>
      </w:tr>
    </w:tbl>
    <w:p w14:paraId="7E3FBDB0" w14:textId="77777777" w:rsidR="0054048A" w:rsidRPr="00976117" w:rsidRDefault="0054048A" w:rsidP="0054048A">
      <w:pPr>
        <w:pStyle w:val="NoSpacing"/>
        <w:jc w:val="both"/>
        <w:rPr>
          <w:rFonts w:ascii="Arial" w:eastAsia="Arial" w:hAnsi="Arial" w:cs="Arial"/>
          <w:b/>
          <w:bCs/>
        </w:rPr>
      </w:pPr>
    </w:p>
    <w:p w14:paraId="6E5D064A" w14:textId="77777777" w:rsidR="0054048A" w:rsidRPr="00976117" w:rsidRDefault="0054048A" w:rsidP="0054048A">
      <w:pPr>
        <w:pStyle w:val="Heading2"/>
        <w:jc w:val="both"/>
        <w:rPr>
          <w:rFonts w:ascii="Arial" w:hAnsi="Arial"/>
        </w:rPr>
      </w:pPr>
      <w:bookmarkStart w:id="146" w:name="_Toc528668288"/>
      <w:bookmarkStart w:id="147" w:name="_Toc81926202"/>
      <w:proofErr w:type="spellStart"/>
      <w:r w:rsidRPr="00976117">
        <w:rPr>
          <w:rFonts w:ascii="Arial" w:eastAsia="Times New Roman" w:hAnsi="Arial"/>
        </w:rPr>
        <w:lastRenderedPageBreak/>
        <w:t>HemoCue</w:t>
      </w:r>
      <w:proofErr w:type="spellEnd"/>
      <w:r w:rsidRPr="00976117">
        <w:rPr>
          <w:rFonts w:ascii="Arial" w:eastAsia="Times New Roman" w:hAnsi="Arial"/>
        </w:rPr>
        <w:t xml:space="preserve"> analyzer error codes</w:t>
      </w:r>
      <w:bookmarkEnd w:id="146"/>
      <w:bookmarkEnd w:id="147"/>
      <w:r w:rsidRPr="00976117">
        <w:rPr>
          <w:rFonts w:ascii="Arial" w:eastAsia="Times New Roman" w:hAnsi="Arial"/>
        </w:rPr>
        <w:t xml:space="preserve"> </w:t>
      </w:r>
    </w:p>
    <w:p w14:paraId="01C740BE" w14:textId="77777777" w:rsidR="0054048A" w:rsidRPr="00976117" w:rsidRDefault="0054048A" w:rsidP="0054048A">
      <w:pPr>
        <w:jc w:val="both"/>
        <w:rPr>
          <w:rFonts w:ascii="Arial" w:hAnsi="Arial" w:cs="Arial"/>
          <w:lang w:val="en-US"/>
        </w:rPr>
      </w:pPr>
      <w:r w:rsidRPr="00976117">
        <w:rPr>
          <w:noProof/>
          <w:lang w:val="en-US"/>
        </w:rPr>
        <w:drawing>
          <wp:inline distT="0" distB="0" distL="0" distR="0" wp14:anchorId="30FFB246" wp14:editId="5C6702D7">
            <wp:extent cx="5797388" cy="3273203"/>
            <wp:effectExtent l="0" t="0" r="0" b="3810"/>
            <wp:docPr id="3126" name="Picture 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60069" t="29621" r="10236" b="10777"/>
                    <a:stretch/>
                  </pic:blipFill>
                  <pic:spPr bwMode="auto">
                    <a:xfrm>
                      <a:off x="0" y="0"/>
                      <a:ext cx="5822997" cy="3287662"/>
                    </a:xfrm>
                    <a:prstGeom prst="rect">
                      <a:avLst/>
                    </a:prstGeom>
                    <a:ln>
                      <a:noFill/>
                    </a:ln>
                    <a:extLst>
                      <a:ext uri="{53640926-AAD7-44D8-BBD7-CCE9431645EC}">
                        <a14:shadowObscured xmlns:a14="http://schemas.microsoft.com/office/drawing/2010/main"/>
                      </a:ext>
                    </a:extLst>
                  </pic:spPr>
                </pic:pic>
              </a:graphicData>
            </a:graphic>
          </wp:inline>
        </w:drawing>
      </w:r>
    </w:p>
    <w:p w14:paraId="540B763D" w14:textId="77777777" w:rsidR="0054048A" w:rsidRPr="00976117" w:rsidRDefault="0054048A" w:rsidP="0054048A">
      <w:pPr>
        <w:jc w:val="both"/>
        <w:rPr>
          <w:rFonts w:ascii="Arial" w:hAnsi="Arial" w:cs="Arial"/>
          <w:lang w:val="en-US"/>
        </w:rPr>
      </w:pPr>
      <w:r w:rsidRPr="00976117">
        <w:rPr>
          <w:noProof/>
          <w:lang w:val="en-US"/>
        </w:rPr>
        <w:drawing>
          <wp:inline distT="0" distB="0" distL="0" distR="0" wp14:anchorId="76E4E305" wp14:editId="45E62CC1">
            <wp:extent cx="5700286" cy="3343016"/>
            <wp:effectExtent l="0" t="0" r="0" b="0"/>
            <wp:docPr id="3127" name="Picture 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60657" t="28984" r="10627" b="11149"/>
                    <a:stretch/>
                  </pic:blipFill>
                  <pic:spPr bwMode="auto">
                    <a:xfrm>
                      <a:off x="0" y="0"/>
                      <a:ext cx="5719957" cy="3354553"/>
                    </a:xfrm>
                    <a:prstGeom prst="rect">
                      <a:avLst/>
                    </a:prstGeom>
                    <a:ln>
                      <a:noFill/>
                    </a:ln>
                    <a:extLst>
                      <a:ext uri="{53640926-AAD7-44D8-BBD7-CCE9431645EC}">
                        <a14:shadowObscured xmlns:a14="http://schemas.microsoft.com/office/drawing/2010/main"/>
                      </a:ext>
                    </a:extLst>
                  </pic:spPr>
                </pic:pic>
              </a:graphicData>
            </a:graphic>
          </wp:inline>
        </w:drawing>
      </w:r>
    </w:p>
    <w:p w14:paraId="56C3EB5C" w14:textId="77777777" w:rsidR="0054048A" w:rsidRPr="00976117" w:rsidRDefault="0054048A" w:rsidP="0054048A">
      <w:pPr>
        <w:jc w:val="both"/>
        <w:rPr>
          <w:rFonts w:ascii="Arial" w:hAnsi="Arial" w:cs="Arial"/>
          <w:lang w:val="en-US"/>
        </w:rPr>
      </w:pPr>
      <w:r w:rsidRPr="00976117">
        <w:rPr>
          <w:noProof/>
          <w:lang w:val="en-US"/>
        </w:rPr>
        <w:lastRenderedPageBreak/>
        <w:drawing>
          <wp:inline distT="0" distB="0" distL="0" distR="0" wp14:anchorId="2A4FBE5B" wp14:editId="50468585">
            <wp:extent cx="5535456" cy="3374623"/>
            <wp:effectExtent l="0" t="0" r="8255" b="0"/>
            <wp:docPr id="3128" name="Picture 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l="60362" t="27172" r="11015" b="10799"/>
                    <a:stretch/>
                  </pic:blipFill>
                  <pic:spPr bwMode="auto">
                    <a:xfrm>
                      <a:off x="0" y="0"/>
                      <a:ext cx="5576101" cy="3399402"/>
                    </a:xfrm>
                    <a:prstGeom prst="rect">
                      <a:avLst/>
                    </a:prstGeom>
                    <a:ln>
                      <a:noFill/>
                    </a:ln>
                    <a:extLst>
                      <a:ext uri="{53640926-AAD7-44D8-BBD7-CCE9431645EC}">
                        <a14:shadowObscured xmlns:a14="http://schemas.microsoft.com/office/drawing/2010/main"/>
                      </a:ext>
                    </a:extLst>
                  </pic:spPr>
                </pic:pic>
              </a:graphicData>
            </a:graphic>
          </wp:inline>
        </w:drawing>
      </w:r>
    </w:p>
    <w:p w14:paraId="10428748" w14:textId="2E63C3F6" w:rsidR="00F71E19" w:rsidRPr="00976117" w:rsidRDefault="00F71E19" w:rsidP="00F71E19">
      <w:pPr>
        <w:pStyle w:val="Heading1"/>
        <w:rPr>
          <w:lang w:val="en-US"/>
        </w:rPr>
      </w:pPr>
      <w:bookmarkStart w:id="148" w:name="_Ref422742624"/>
      <w:bookmarkStart w:id="149" w:name="_Ref422742621"/>
      <w:bookmarkStart w:id="150" w:name="_Toc437268910"/>
      <w:bookmarkStart w:id="151" w:name="_Ref422742671"/>
      <w:bookmarkStart w:id="152" w:name="_Toc81926203"/>
      <w:r w:rsidRPr="00976117">
        <w:rPr>
          <w:lang w:val="en-US"/>
        </w:rPr>
        <w:lastRenderedPageBreak/>
        <w:t>Biohazardous Waste D</w:t>
      </w:r>
      <w:bookmarkEnd w:id="148"/>
      <w:bookmarkEnd w:id="149"/>
      <w:r w:rsidRPr="00976117">
        <w:rPr>
          <w:lang w:val="en-US"/>
        </w:rPr>
        <w:t>isposal</w:t>
      </w:r>
      <w:bookmarkEnd w:id="150"/>
      <w:bookmarkEnd w:id="151"/>
      <w:bookmarkEnd w:id="152"/>
    </w:p>
    <w:p w14:paraId="634C9DE9" w14:textId="77777777" w:rsidR="00F71E19" w:rsidRPr="00976117" w:rsidRDefault="00F71E19" w:rsidP="00F71E19">
      <w:pPr>
        <w:jc w:val="both"/>
        <w:rPr>
          <w:rFonts w:ascii="Arial" w:hAnsi="Arial" w:cs="Arial"/>
          <w:b/>
          <w:bCs/>
          <w:i/>
          <w:iCs/>
          <w:lang w:val="en-US"/>
        </w:rPr>
      </w:pPr>
      <w:r w:rsidRPr="00976117">
        <w:rPr>
          <w:rFonts w:ascii="Arial" w:hAnsi="Arial" w:cs="Arial"/>
          <w:b/>
          <w:bCs/>
          <w:i/>
          <w:iCs/>
          <w:lang w:val="en-US"/>
        </w:rPr>
        <w:t>Learning objectives</w:t>
      </w:r>
    </w:p>
    <w:p w14:paraId="0D52DBCC" w14:textId="77777777" w:rsidR="00F71E19" w:rsidRPr="00976117" w:rsidRDefault="00F71E19" w:rsidP="00F71E19">
      <w:pPr>
        <w:pStyle w:val="ListBullet2"/>
        <w:numPr>
          <w:ilvl w:val="0"/>
          <w:numId w:val="51"/>
        </w:numPr>
        <w:tabs>
          <w:tab w:val="left" w:pos="720"/>
        </w:tabs>
        <w:ind w:left="720"/>
        <w:jc w:val="both"/>
        <w:rPr>
          <w:lang w:eastAsia="en-US"/>
        </w:rPr>
      </w:pPr>
      <w:r w:rsidRPr="00976117">
        <w:rPr>
          <w:lang w:eastAsia="en-US"/>
        </w:rPr>
        <w:t>Define biohazardous waste</w:t>
      </w:r>
    </w:p>
    <w:p w14:paraId="3EC6E705" w14:textId="77777777" w:rsidR="00F71E19" w:rsidRPr="00976117" w:rsidRDefault="00F71E19" w:rsidP="00F71E19">
      <w:pPr>
        <w:pStyle w:val="ListBullet2"/>
        <w:numPr>
          <w:ilvl w:val="0"/>
          <w:numId w:val="51"/>
        </w:numPr>
        <w:tabs>
          <w:tab w:val="left" w:pos="720"/>
        </w:tabs>
        <w:ind w:left="720"/>
        <w:jc w:val="both"/>
        <w:rPr>
          <w:lang w:eastAsia="en-US"/>
        </w:rPr>
      </w:pPr>
      <w:r w:rsidRPr="00976117">
        <w:rPr>
          <w:lang w:eastAsia="en-US"/>
        </w:rPr>
        <w:t>Define biohazardous waste disposal</w:t>
      </w:r>
    </w:p>
    <w:p w14:paraId="6F997059" w14:textId="77777777" w:rsidR="00F71E19" w:rsidRPr="00976117" w:rsidRDefault="00F71E19" w:rsidP="00F71E19">
      <w:pPr>
        <w:pStyle w:val="ListBullet2"/>
        <w:numPr>
          <w:ilvl w:val="0"/>
          <w:numId w:val="51"/>
        </w:numPr>
        <w:tabs>
          <w:tab w:val="left" w:pos="720"/>
        </w:tabs>
        <w:ind w:left="720"/>
        <w:jc w:val="both"/>
        <w:rPr>
          <w:lang w:eastAsia="en-US"/>
        </w:rPr>
      </w:pPr>
      <w:r w:rsidRPr="00976117">
        <w:rPr>
          <w:lang w:eastAsia="en-US"/>
        </w:rPr>
        <w:t>How to collect and store biohazardous waste during training and fieldwork</w:t>
      </w:r>
    </w:p>
    <w:p w14:paraId="6C77F5BF" w14:textId="77777777" w:rsidR="00F71E19" w:rsidRPr="00976117" w:rsidRDefault="00F71E19" w:rsidP="00F71E19">
      <w:pPr>
        <w:pStyle w:val="ListBullet2"/>
        <w:numPr>
          <w:ilvl w:val="0"/>
          <w:numId w:val="51"/>
        </w:numPr>
        <w:tabs>
          <w:tab w:val="left" w:pos="720"/>
        </w:tabs>
        <w:ind w:left="720"/>
        <w:jc w:val="both"/>
        <w:rPr>
          <w:lang w:eastAsia="en-US"/>
        </w:rPr>
      </w:pPr>
      <w:r w:rsidRPr="00976117">
        <w:rPr>
          <w:lang w:eastAsia="en-US"/>
        </w:rPr>
        <w:t>Procedures for field disposal of biohazardous waste</w:t>
      </w:r>
    </w:p>
    <w:p w14:paraId="511BA47C" w14:textId="77777777" w:rsidR="00F71E19" w:rsidRPr="00976117" w:rsidRDefault="00F71E19" w:rsidP="00F71E19">
      <w:pPr>
        <w:pStyle w:val="ListBullet2"/>
        <w:numPr>
          <w:ilvl w:val="0"/>
          <w:numId w:val="51"/>
        </w:numPr>
        <w:tabs>
          <w:tab w:val="left" w:pos="720"/>
        </w:tabs>
        <w:ind w:left="720"/>
        <w:jc w:val="both"/>
        <w:rPr>
          <w:lang w:eastAsia="en-US"/>
        </w:rPr>
      </w:pPr>
      <w:r w:rsidRPr="00976117">
        <w:rPr>
          <w:lang w:eastAsia="en-US"/>
        </w:rPr>
        <w:t xml:space="preserve">Methods of destroying biohazardous waste </w:t>
      </w:r>
    </w:p>
    <w:p w14:paraId="2C820BE1" w14:textId="77777777" w:rsidR="00F71E19" w:rsidRPr="00976117" w:rsidRDefault="00F71E19" w:rsidP="00F71E19">
      <w:pPr>
        <w:pStyle w:val="Heading2"/>
        <w:numPr>
          <w:ilvl w:val="1"/>
          <w:numId w:val="8"/>
        </w:numPr>
        <w:ind w:left="720" w:hanging="720"/>
        <w:jc w:val="both"/>
        <w:rPr>
          <w:rFonts w:ascii="Arial" w:hAnsi="Arial"/>
        </w:rPr>
      </w:pPr>
      <w:bookmarkStart w:id="153" w:name="_Toc81926204"/>
      <w:r w:rsidRPr="00976117">
        <w:rPr>
          <w:rFonts w:ascii="Arial" w:hAnsi="Arial"/>
        </w:rPr>
        <w:t>Introduction</w:t>
      </w:r>
      <w:bookmarkEnd w:id="153"/>
    </w:p>
    <w:p w14:paraId="140E809F" w14:textId="77777777" w:rsidR="00F71E19" w:rsidRPr="00976117" w:rsidRDefault="00F71E19" w:rsidP="00F71E19">
      <w:pPr>
        <w:pStyle w:val="BodyText"/>
        <w:jc w:val="both"/>
        <w:rPr>
          <w:b/>
          <w:lang w:val="en-US"/>
        </w:rPr>
      </w:pPr>
      <w:r w:rsidRPr="00976117">
        <w:rPr>
          <w:lang w:val="en-US"/>
        </w:rPr>
        <w:t xml:space="preserve">Any material that has </w:t>
      </w:r>
      <w:proofErr w:type="gramStart"/>
      <w:r w:rsidRPr="00976117">
        <w:rPr>
          <w:lang w:val="en-US"/>
        </w:rPr>
        <w:t>come in contact with</w:t>
      </w:r>
      <w:proofErr w:type="gramEnd"/>
      <w:r w:rsidRPr="00976117">
        <w:rPr>
          <w:lang w:val="en-US"/>
        </w:rPr>
        <w:t xml:space="preserve"> blood or other bodily fluids such as lancets, microcuvettes, alcohol swabs, gauze, and gloves are considered to be biohazardous waste (hazardous to other humans). Safe disposal of such material (biohazardous waste disposal) is crucial to prevent the transmission and spread of various bloodborne diseases, such as hepatitis B and HIV, among survey personnel and survey respondents. Biohazardous waste must be collected in biohazardous waste bags or sharps containers immediately following blood collection and testing, securely </w:t>
      </w:r>
      <w:proofErr w:type="gramStart"/>
      <w:r w:rsidRPr="00976117">
        <w:rPr>
          <w:lang w:val="en-US"/>
        </w:rPr>
        <w:t>stored</w:t>
      </w:r>
      <w:proofErr w:type="gramEnd"/>
      <w:r w:rsidRPr="00976117">
        <w:rPr>
          <w:lang w:val="en-US"/>
        </w:rPr>
        <w:t xml:space="preserve"> and transported, and safely disposed of prior to leaving a cluster.  Both biohazardous waste bags and sharps containers have a special logo warning about biohazardous content. Sharps containers should be securely closed for safe storage and transportation of used sharp materials.  </w:t>
      </w:r>
    </w:p>
    <w:p w14:paraId="0B690AFD" w14:textId="77777777" w:rsidR="00F71E19" w:rsidRPr="00976117" w:rsidRDefault="00F71E19" w:rsidP="00F71E19">
      <w:pPr>
        <w:pStyle w:val="Heading2"/>
        <w:numPr>
          <w:ilvl w:val="1"/>
          <w:numId w:val="8"/>
        </w:numPr>
        <w:ind w:left="720" w:hanging="720"/>
        <w:jc w:val="both"/>
        <w:rPr>
          <w:rFonts w:ascii="Arial" w:hAnsi="Arial"/>
        </w:rPr>
      </w:pPr>
      <w:bookmarkStart w:id="154" w:name="_Toc81926205"/>
      <w:bookmarkStart w:id="155" w:name="_Toc293068782"/>
      <w:bookmarkStart w:id="156" w:name="_Toc281839650"/>
      <w:bookmarkStart w:id="157" w:name="_Toc281839037"/>
      <w:bookmarkStart w:id="158" w:name="_Toc262716932"/>
      <w:bookmarkStart w:id="159" w:name="_Toc261874683"/>
      <w:r w:rsidRPr="00976117">
        <w:rPr>
          <w:rFonts w:ascii="Arial" w:hAnsi="Arial"/>
        </w:rPr>
        <w:t>Collecting and storing waste during trainings and fieldwork</w:t>
      </w:r>
      <w:bookmarkEnd w:id="154"/>
      <w:r w:rsidRPr="00976117">
        <w:rPr>
          <w:rFonts w:ascii="Arial" w:hAnsi="Arial"/>
        </w:rPr>
        <w:t xml:space="preserve"> </w:t>
      </w:r>
    </w:p>
    <w:p w14:paraId="57D73A5D" w14:textId="77777777" w:rsidR="00F71E19" w:rsidRPr="00976117" w:rsidRDefault="00F71E19" w:rsidP="00F71E19">
      <w:pPr>
        <w:autoSpaceDE w:val="0"/>
        <w:autoSpaceDN w:val="0"/>
        <w:spacing w:before="120" w:after="120"/>
        <w:jc w:val="both"/>
        <w:rPr>
          <w:rFonts w:ascii="Arial" w:hAnsi="Arial" w:cs="Arial"/>
          <w:lang w:val="en-US"/>
        </w:rPr>
      </w:pPr>
      <w:r w:rsidRPr="00976117">
        <w:rPr>
          <w:rFonts w:ascii="Arial" w:hAnsi="Arial" w:cs="Arial"/>
          <w:lang w:val="en-US"/>
        </w:rPr>
        <w:t xml:space="preserve">During training and while in the field/during data collection, all soiled (containing blood) biomarker supplies (for example: absorbent sheets, gloves, gauze, etc.), and their packaging will be placed in a biohazardous waste bag.  Items identified as sharps, posing a personal health risk to biomarker technicians, respondents and anyone disposing of waste (for example: microcuvettes, safety-engineered lancets, etc.) will be collected in a </w:t>
      </w:r>
      <w:proofErr w:type="gramStart"/>
      <w:r w:rsidRPr="00976117">
        <w:rPr>
          <w:rFonts w:ascii="Arial" w:hAnsi="Arial" w:cs="Arial"/>
          <w:lang w:val="en-US"/>
        </w:rPr>
        <w:t>sharps</w:t>
      </w:r>
      <w:proofErr w:type="gramEnd"/>
      <w:r w:rsidRPr="00976117">
        <w:rPr>
          <w:rFonts w:ascii="Arial" w:hAnsi="Arial" w:cs="Arial"/>
          <w:lang w:val="en-US"/>
        </w:rPr>
        <w:t xml:space="preserve"> container.  </w:t>
      </w:r>
    </w:p>
    <w:p w14:paraId="76E6F34C" w14:textId="77777777" w:rsidR="00F71E19" w:rsidRPr="00976117" w:rsidRDefault="00F71E19" w:rsidP="00F71E19">
      <w:pPr>
        <w:autoSpaceDE w:val="0"/>
        <w:autoSpaceDN w:val="0"/>
        <w:spacing w:before="120" w:after="120"/>
        <w:jc w:val="both"/>
        <w:rPr>
          <w:rFonts w:ascii="Arial" w:eastAsiaTheme="minorHAnsi" w:hAnsi="Arial" w:cs="Arial"/>
          <w:b/>
          <w:bCs/>
          <w:i/>
          <w:iCs/>
          <w:lang w:val="en-US" w:eastAsia="en-US"/>
        </w:rPr>
      </w:pPr>
      <w:r w:rsidRPr="00976117">
        <w:rPr>
          <w:rFonts w:ascii="Arial" w:hAnsi="Arial" w:cs="Arial"/>
          <w:b/>
          <w:bCs/>
          <w:i/>
          <w:iCs/>
          <w:lang w:val="en-US"/>
        </w:rPr>
        <w:t xml:space="preserve">Biohazardous Waste Bags </w:t>
      </w:r>
    </w:p>
    <w:p w14:paraId="1510B1EF" w14:textId="6EB12116" w:rsidR="00F71E19" w:rsidRPr="00976117" w:rsidRDefault="00F71E19" w:rsidP="00F71E19">
      <w:pPr>
        <w:spacing w:after="120"/>
        <w:jc w:val="both"/>
        <w:rPr>
          <w:rFonts w:ascii="Arial" w:hAnsi="Arial" w:cs="Arial"/>
          <w:lang w:val="en-US"/>
        </w:rPr>
      </w:pPr>
      <w:r w:rsidRPr="00976117">
        <w:rPr>
          <w:rFonts w:ascii="Arial" w:hAnsi="Arial" w:cs="Arial"/>
          <w:lang w:val="en-US"/>
        </w:rPr>
        <w:t xml:space="preserve">For the [YEAR] [COUNTRY] [SURVEY], three sizes of biohazardous waste bags are provided: </w:t>
      </w:r>
      <w:r w:rsidRPr="00976117">
        <w:rPr>
          <w:rFonts w:ascii="Arial" w:hAnsi="Arial" w:cs="Arial"/>
          <w:b/>
          <w:bCs/>
          <w:lang w:val="en-US"/>
        </w:rPr>
        <w:t>small</w:t>
      </w:r>
      <w:r w:rsidRPr="00976117">
        <w:rPr>
          <w:rFonts w:ascii="Arial" w:hAnsi="Arial" w:cs="Arial"/>
          <w:lang w:val="en-US"/>
        </w:rPr>
        <w:t xml:space="preserve"> 2-3 gallon (7.5-11.3 liters), </w:t>
      </w:r>
      <w:r w:rsidRPr="00976117">
        <w:rPr>
          <w:rFonts w:ascii="Arial" w:hAnsi="Arial" w:cs="Arial"/>
          <w:b/>
          <w:bCs/>
          <w:lang w:val="en-US"/>
        </w:rPr>
        <w:t>medium</w:t>
      </w:r>
      <w:r w:rsidRPr="00976117">
        <w:rPr>
          <w:rFonts w:ascii="Arial" w:hAnsi="Arial" w:cs="Arial"/>
          <w:lang w:val="en-US"/>
        </w:rPr>
        <w:t xml:space="preserve"> 7-10 gallon (26.5-37.8 liters) and </w:t>
      </w:r>
      <w:r w:rsidRPr="00976117">
        <w:rPr>
          <w:rFonts w:ascii="Arial" w:hAnsi="Arial" w:cs="Arial"/>
          <w:b/>
          <w:bCs/>
          <w:lang w:val="en-US"/>
        </w:rPr>
        <w:t>large</w:t>
      </w:r>
      <w:r w:rsidRPr="00976117">
        <w:rPr>
          <w:rFonts w:ascii="Arial" w:hAnsi="Arial" w:cs="Arial"/>
          <w:lang w:val="en-US"/>
        </w:rPr>
        <w:t xml:space="preserve"> 12-14 gallon (45.4-52.9 liters).  The </w:t>
      </w:r>
      <w:r w:rsidRPr="00976117">
        <w:rPr>
          <w:rFonts w:ascii="Arial" w:hAnsi="Arial" w:cs="Arial"/>
          <w:b/>
          <w:bCs/>
          <w:lang w:val="en-US"/>
        </w:rPr>
        <w:t>small</w:t>
      </w:r>
      <w:r w:rsidRPr="00976117">
        <w:rPr>
          <w:rFonts w:ascii="Arial" w:hAnsi="Arial" w:cs="Arial"/>
          <w:lang w:val="en-US"/>
        </w:rPr>
        <w:t xml:space="preserve"> </w:t>
      </w:r>
      <w:r w:rsidRPr="00976117">
        <w:rPr>
          <w:rFonts w:ascii="Arial" w:hAnsi="Arial" w:cs="Arial"/>
          <w:color w:val="FF0000"/>
          <w:lang w:val="en-US"/>
        </w:rPr>
        <w:t xml:space="preserve">“household” </w:t>
      </w:r>
      <w:r w:rsidRPr="00976117">
        <w:rPr>
          <w:rFonts w:ascii="Arial" w:hAnsi="Arial" w:cs="Arial"/>
          <w:lang w:val="en-US"/>
        </w:rPr>
        <w:t xml:space="preserve">waste bag will be used to collect all the non-sharps biohazardous waste from one household.  Once the biomarker technician has completed </w:t>
      </w:r>
      <w:r w:rsidR="002F0FF9">
        <w:rPr>
          <w:rFonts w:ascii="Arial" w:hAnsi="Arial" w:cs="Arial"/>
          <w:lang w:val="en-US"/>
        </w:rPr>
        <w:t xml:space="preserve">processing </w:t>
      </w:r>
      <w:r w:rsidRPr="00976117">
        <w:rPr>
          <w:rFonts w:ascii="Arial" w:hAnsi="Arial" w:cs="Arial"/>
          <w:lang w:val="en-US"/>
        </w:rPr>
        <w:t xml:space="preserve">all eligible respondents within a single household, the small biohazardous waste bag should be tied in a knot making sure to remove any excess air.  When traveling from one household to another, all individually knotted small biohazardous waste bags should be stored in a </w:t>
      </w:r>
      <w:r w:rsidRPr="00976117">
        <w:rPr>
          <w:rFonts w:ascii="Arial" w:hAnsi="Arial" w:cs="Arial"/>
          <w:b/>
          <w:bCs/>
          <w:lang w:val="en-US"/>
        </w:rPr>
        <w:t>medium</w:t>
      </w:r>
      <w:r w:rsidRPr="00976117">
        <w:rPr>
          <w:rFonts w:ascii="Arial" w:hAnsi="Arial" w:cs="Arial"/>
          <w:lang w:val="en-US"/>
        </w:rPr>
        <w:t xml:space="preserve"> </w:t>
      </w:r>
      <w:r w:rsidRPr="00976117">
        <w:rPr>
          <w:rFonts w:ascii="Arial" w:hAnsi="Arial" w:cs="Arial"/>
          <w:color w:val="FF0000"/>
          <w:lang w:val="en-US"/>
        </w:rPr>
        <w:t xml:space="preserve">“field” </w:t>
      </w:r>
      <w:r w:rsidRPr="00976117">
        <w:rPr>
          <w:rFonts w:ascii="Arial" w:hAnsi="Arial" w:cs="Arial"/>
          <w:lang w:val="en-US"/>
        </w:rPr>
        <w:t xml:space="preserve">waste bag for easier transport.  Thus, the biomarker technician can carry around one medium biohazardous waste bag instead of five or so small waste bags. At the team space or vehicle (wherever the biohazardous waste is being stored), all used medium biohazardous waste bags should have the excess air removed from them and be transferred for storage into a </w:t>
      </w:r>
      <w:r w:rsidRPr="00976117">
        <w:rPr>
          <w:rFonts w:ascii="Arial" w:hAnsi="Arial" w:cs="Arial"/>
          <w:b/>
          <w:bCs/>
          <w:lang w:val="en-US"/>
        </w:rPr>
        <w:t>large</w:t>
      </w:r>
      <w:r w:rsidRPr="00976117">
        <w:rPr>
          <w:rFonts w:ascii="Arial" w:hAnsi="Arial" w:cs="Arial"/>
          <w:lang w:val="en-US"/>
        </w:rPr>
        <w:t xml:space="preserve"> </w:t>
      </w:r>
      <w:r w:rsidRPr="00976117">
        <w:rPr>
          <w:rFonts w:ascii="Arial" w:hAnsi="Arial" w:cs="Arial"/>
          <w:color w:val="FF0000"/>
          <w:lang w:val="en-US"/>
        </w:rPr>
        <w:t xml:space="preserve">“cluster” </w:t>
      </w:r>
      <w:r w:rsidRPr="00976117">
        <w:rPr>
          <w:rFonts w:ascii="Arial" w:hAnsi="Arial" w:cs="Arial"/>
          <w:lang w:val="en-US"/>
        </w:rPr>
        <w:t xml:space="preserve">waste bag.  The large biohazardous bag </w:t>
      </w:r>
      <w:r w:rsidR="00165A63">
        <w:rPr>
          <w:rFonts w:ascii="Arial" w:hAnsi="Arial" w:cs="Arial"/>
          <w:lang w:val="en-US"/>
        </w:rPr>
        <w:t>should</w:t>
      </w:r>
      <w:r w:rsidR="00165A63" w:rsidRPr="00976117">
        <w:rPr>
          <w:rFonts w:ascii="Arial" w:hAnsi="Arial" w:cs="Arial"/>
          <w:lang w:val="en-US"/>
        </w:rPr>
        <w:t xml:space="preserve"> </w:t>
      </w:r>
      <w:r w:rsidRPr="00976117">
        <w:rPr>
          <w:rFonts w:ascii="Arial" w:hAnsi="Arial" w:cs="Arial"/>
          <w:lang w:val="en-US"/>
        </w:rPr>
        <w:t xml:space="preserve">hold all the waste collected within </w:t>
      </w:r>
      <w:r w:rsidRPr="00976117">
        <w:rPr>
          <w:rFonts w:ascii="Arial" w:hAnsi="Arial" w:cs="Arial"/>
          <w:lang w:val="en-US"/>
        </w:rPr>
        <w:lastRenderedPageBreak/>
        <w:t xml:space="preserve">a cluster. </w:t>
      </w:r>
      <w:r w:rsidR="00165A63">
        <w:rPr>
          <w:rFonts w:ascii="Arial" w:hAnsi="Arial" w:cs="Arial"/>
        </w:rPr>
        <w:t xml:space="preserve">If not, a second cluster bag may be used. </w:t>
      </w:r>
      <w:r w:rsidRPr="00976117">
        <w:rPr>
          <w:rFonts w:ascii="Arial" w:hAnsi="Arial" w:cs="Arial"/>
          <w:lang w:val="en-US"/>
        </w:rPr>
        <w:t>See the table below for each biohazardous waste bag and their appropriate use. </w:t>
      </w:r>
    </w:p>
    <w:tbl>
      <w:tblPr>
        <w:tblW w:w="0" w:type="auto"/>
        <w:jc w:val="center"/>
        <w:tblCellMar>
          <w:left w:w="0" w:type="dxa"/>
          <w:right w:w="0" w:type="dxa"/>
        </w:tblCellMar>
        <w:tblLook w:val="04A0" w:firstRow="1" w:lastRow="0" w:firstColumn="1" w:lastColumn="0" w:noHBand="0" w:noVBand="1"/>
      </w:tblPr>
      <w:tblGrid>
        <w:gridCol w:w="2375"/>
        <w:gridCol w:w="3686"/>
        <w:gridCol w:w="3279"/>
      </w:tblGrid>
      <w:tr w:rsidR="00F71E19" w:rsidRPr="00976117" w14:paraId="45F1FEF8" w14:textId="77777777" w:rsidTr="00F71E19">
        <w:trPr>
          <w:jc w:val="center"/>
        </w:trPr>
        <w:tc>
          <w:tcPr>
            <w:tcW w:w="2376" w:type="dxa"/>
            <w:tcBorders>
              <w:top w:val="single" w:sz="8" w:space="0" w:color="105E9B"/>
              <w:left w:val="single" w:sz="8" w:space="0" w:color="105E9B"/>
              <w:bottom w:val="single" w:sz="8" w:space="0" w:color="105E9B"/>
              <w:right w:val="single" w:sz="8" w:space="0" w:color="105E9B"/>
            </w:tcBorders>
            <w:shd w:val="clear" w:color="auto" w:fill="105E9B"/>
            <w:tcMar>
              <w:top w:w="0" w:type="dxa"/>
              <w:left w:w="108" w:type="dxa"/>
              <w:bottom w:w="0" w:type="dxa"/>
              <w:right w:w="108" w:type="dxa"/>
            </w:tcMar>
            <w:hideMark/>
          </w:tcPr>
          <w:p w14:paraId="3C86D319" w14:textId="77777777" w:rsidR="00F71E19" w:rsidRPr="00976117" w:rsidRDefault="00F71E19">
            <w:pPr>
              <w:spacing w:after="240"/>
              <w:jc w:val="center"/>
              <w:rPr>
                <w:rFonts w:ascii="Arial" w:hAnsi="Arial" w:cs="Arial"/>
                <w:b/>
                <w:bCs/>
                <w:color w:val="FFFFFF"/>
                <w:sz w:val="20"/>
                <w:szCs w:val="20"/>
                <w:lang w:val="en-US"/>
              </w:rPr>
            </w:pPr>
            <w:r w:rsidRPr="00976117">
              <w:rPr>
                <w:rFonts w:ascii="Arial" w:hAnsi="Arial" w:cs="Arial"/>
                <w:b/>
                <w:bCs/>
                <w:color w:val="FFFFFF"/>
                <w:sz w:val="20"/>
                <w:szCs w:val="20"/>
                <w:lang w:val="en-US"/>
              </w:rPr>
              <w:t>Biohazardous Waste Bag</w:t>
            </w:r>
          </w:p>
        </w:tc>
        <w:tc>
          <w:tcPr>
            <w:tcW w:w="3691" w:type="dxa"/>
            <w:tcBorders>
              <w:top w:val="single" w:sz="8" w:space="0" w:color="105E9B"/>
              <w:left w:val="nil"/>
              <w:bottom w:val="single" w:sz="8" w:space="0" w:color="105E9B"/>
              <w:right w:val="single" w:sz="8" w:space="0" w:color="105E9B"/>
            </w:tcBorders>
            <w:shd w:val="clear" w:color="auto" w:fill="105E9B"/>
            <w:tcMar>
              <w:top w:w="0" w:type="dxa"/>
              <w:left w:w="108" w:type="dxa"/>
              <w:bottom w:w="0" w:type="dxa"/>
              <w:right w:w="108" w:type="dxa"/>
            </w:tcMar>
            <w:hideMark/>
          </w:tcPr>
          <w:p w14:paraId="1B5D458B" w14:textId="77777777" w:rsidR="00F71E19" w:rsidRPr="00976117" w:rsidRDefault="00F71E19">
            <w:pPr>
              <w:spacing w:after="240"/>
              <w:jc w:val="center"/>
              <w:rPr>
                <w:rFonts w:ascii="Arial" w:hAnsi="Arial" w:cs="Arial"/>
                <w:b/>
                <w:bCs/>
                <w:color w:val="FFFFFF"/>
                <w:sz w:val="20"/>
                <w:szCs w:val="20"/>
                <w:lang w:val="en-US"/>
              </w:rPr>
            </w:pPr>
            <w:r w:rsidRPr="00976117">
              <w:rPr>
                <w:rFonts w:ascii="Arial" w:hAnsi="Arial" w:cs="Arial"/>
                <w:b/>
                <w:bCs/>
                <w:color w:val="FFFFFF"/>
                <w:sz w:val="20"/>
                <w:szCs w:val="20"/>
                <w:lang w:val="en-US"/>
              </w:rPr>
              <w:t>Appropriate Use</w:t>
            </w:r>
          </w:p>
        </w:tc>
        <w:tc>
          <w:tcPr>
            <w:tcW w:w="3283" w:type="dxa"/>
            <w:tcBorders>
              <w:top w:val="single" w:sz="8" w:space="0" w:color="105E9B"/>
              <w:left w:val="nil"/>
              <w:bottom w:val="single" w:sz="8" w:space="0" w:color="105E9B"/>
              <w:right w:val="single" w:sz="8" w:space="0" w:color="105E9B"/>
            </w:tcBorders>
            <w:shd w:val="clear" w:color="auto" w:fill="105E9B"/>
            <w:tcMar>
              <w:top w:w="0" w:type="dxa"/>
              <w:left w:w="108" w:type="dxa"/>
              <w:bottom w:w="0" w:type="dxa"/>
              <w:right w:w="108" w:type="dxa"/>
            </w:tcMar>
            <w:hideMark/>
          </w:tcPr>
          <w:p w14:paraId="6441A8B4" w14:textId="77777777" w:rsidR="00F71E19" w:rsidRPr="00976117" w:rsidRDefault="00F71E19">
            <w:pPr>
              <w:spacing w:after="240"/>
              <w:jc w:val="center"/>
              <w:rPr>
                <w:rFonts w:ascii="Arial" w:hAnsi="Arial" w:cs="Arial"/>
                <w:b/>
                <w:bCs/>
                <w:color w:val="FFFFFF"/>
                <w:sz w:val="20"/>
                <w:szCs w:val="20"/>
                <w:lang w:val="en-US"/>
              </w:rPr>
            </w:pPr>
            <w:r w:rsidRPr="00976117">
              <w:rPr>
                <w:rFonts w:ascii="Arial" w:hAnsi="Arial" w:cs="Arial"/>
                <w:b/>
                <w:bCs/>
                <w:color w:val="FFFFFF"/>
                <w:sz w:val="20"/>
                <w:szCs w:val="20"/>
                <w:lang w:val="en-US"/>
              </w:rPr>
              <w:t xml:space="preserve">Storage When </w:t>
            </w:r>
            <w:proofErr w:type="gramStart"/>
            <w:r w:rsidRPr="00976117">
              <w:rPr>
                <w:rFonts w:ascii="Arial" w:hAnsi="Arial" w:cs="Arial"/>
                <w:b/>
                <w:bCs/>
                <w:color w:val="FFFFFF"/>
                <w:sz w:val="20"/>
                <w:szCs w:val="20"/>
                <w:lang w:val="en-US"/>
              </w:rPr>
              <w:t>Filled</w:t>
            </w:r>
            <w:proofErr w:type="gramEnd"/>
          </w:p>
        </w:tc>
      </w:tr>
      <w:tr w:rsidR="00F71E19" w:rsidRPr="00976117" w14:paraId="7094119E" w14:textId="77777777" w:rsidTr="00F71E19">
        <w:trPr>
          <w:jc w:val="center"/>
        </w:trPr>
        <w:tc>
          <w:tcPr>
            <w:tcW w:w="2376" w:type="dxa"/>
            <w:tcBorders>
              <w:top w:val="nil"/>
              <w:left w:val="single" w:sz="8" w:space="0" w:color="105E9B"/>
              <w:bottom w:val="single" w:sz="8" w:space="0" w:color="105E9B"/>
              <w:right w:val="single" w:sz="8" w:space="0" w:color="105E9B"/>
            </w:tcBorders>
            <w:tcMar>
              <w:top w:w="0" w:type="dxa"/>
              <w:left w:w="108" w:type="dxa"/>
              <w:bottom w:w="0" w:type="dxa"/>
              <w:right w:w="108" w:type="dxa"/>
            </w:tcMar>
            <w:hideMark/>
          </w:tcPr>
          <w:p w14:paraId="6FCF5A6A" w14:textId="77777777" w:rsidR="00F71E19" w:rsidRPr="00976117" w:rsidRDefault="00F71E19">
            <w:pPr>
              <w:spacing w:before="60" w:after="60" w:line="288" w:lineRule="auto"/>
              <w:jc w:val="center"/>
              <w:rPr>
                <w:rFonts w:ascii="Arial" w:hAnsi="Arial" w:cs="Arial"/>
                <w:b/>
                <w:bCs/>
                <w:sz w:val="20"/>
                <w:szCs w:val="20"/>
                <w:lang w:val="en-US"/>
              </w:rPr>
            </w:pPr>
            <w:r w:rsidRPr="00976117">
              <w:rPr>
                <w:rFonts w:ascii="Arial" w:hAnsi="Arial" w:cs="Arial"/>
                <w:b/>
                <w:bCs/>
                <w:sz w:val="20"/>
                <w:szCs w:val="20"/>
                <w:lang w:val="en-US"/>
              </w:rPr>
              <w:t>2 to 3-gallon</w:t>
            </w:r>
          </w:p>
        </w:tc>
        <w:tc>
          <w:tcPr>
            <w:tcW w:w="3691" w:type="dxa"/>
            <w:tcBorders>
              <w:top w:val="nil"/>
              <w:left w:val="nil"/>
              <w:bottom w:val="single" w:sz="8" w:space="0" w:color="105E9B"/>
              <w:right w:val="single" w:sz="8" w:space="0" w:color="105E9B"/>
            </w:tcBorders>
            <w:tcMar>
              <w:top w:w="0" w:type="dxa"/>
              <w:left w:w="108" w:type="dxa"/>
              <w:bottom w:w="0" w:type="dxa"/>
              <w:right w:w="108" w:type="dxa"/>
            </w:tcMar>
            <w:hideMark/>
          </w:tcPr>
          <w:p w14:paraId="00CC8B0C" w14:textId="77777777" w:rsidR="00F71E19" w:rsidRPr="00976117" w:rsidRDefault="00F71E19">
            <w:pPr>
              <w:spacing w:before="60" w:after="60" w:line="288" w:lineRule="auto"/>
              <w:jc w:val="center"/>
              <w:rPr>
                <w:rFonts w:ascii="Arial" w:hAnsi="Arial" w:cs="Arial"/>
                <w:sz w:val="20"/>
                <w:szCs w:val="20"/>
                <w:lang w:val="en-US"/>
              </w:rPr>
            </w:pPr>
            <w:r w:rsidRPr="00976117">
              <w:rPr>
                <w:rFonts w:ascii="Arial" w:hAnsi="Arial" w:cs="Arial"/>
                <w:sz w:val="20"/>
                <w:szCs w:val="20"/>
                <w:lang w:val="en-US"/>
              </w:rPr>
              <w:t>Small household biohazardous waste bag</w:t>
            </w:r>
          </w:p>
        </w:tc>
        <w:tc>
          <w:tcPr>
            <w:tcW w:w="3283" w:type="dxa"/>
            <w:tcBorders>
              <w:top w:val="nil"/>
              <w:left w:val="nil"/>
              <w:bottom w:val="single" w:sz="8" w:space="0" w:color="105E9B"/>
              <w:right w:val="single" w:sz="8" w:space="0" w:color="105E9B"/>
            </w:tcBorders>
            <w:tcMar>
              <w:top w:w="0" w:type="dxa"/>
              <w:left w:w="108" w:type="dxa"/>
              <w:bottom w:w="0" w:type="dxa"/>
              <w:right w:w="108" w:type="dxa"/>
            </w:tcMar>
            <w:hideMark/>
          </w:tcPr>
          <w:p w14:paraId="41FF0C9F" w14:textId="77777777" w:rsidR="00F71E19" w:rsidRPr="00976117" w:rsidRDefault="00F71E19">
            <w:pPr>
              <w:spacing w:before="60" w:after="60" w:line="288" w:lineRule="auto"/>
              <w:jc w:val="center"/>
              <w:rPr>
                <w:rFonts w:ascii="Arial" w:hAnsi="Arial" w:cs="Arial"/>
                <w:sz w:val="20"/>
                <w:szCs w:val="20"/>
                <w:lang w:val="en-US"/>
              </w:rPr>
            </w:pPr>
            <w:r w:rsidRPr="00976117">
              <w:rPr>
                <w:rFonts w:ascii="Arial" w:hAnsi="Arial" w:cs="Arial"/>
                <w:sz w:val="20"/>
                <w:szCs w:val="20"/>
                <w:lang w:val="en-US"/>
              </w:rPr>
              <w:t>Store inside of medium biohazardous bag</w:t>
            </w:r>
          </w:p>
        </w:tc>
      </w:tr>
      <w:tr w:rsidR="00F71E19" w:rsidRPr="00976117" w14:paraId="23B2C296" w14:textId="77777777" w:rsidTr="00F71E19">
        <w:trPr>
          <w:jc w:val="center"/>
        </w:trPr>
        <w:tc>
          <w:tcPr>
            <w:tcW w:w="2376" w:type="dxa"/>
            <w:tcBorders>
              <w:top w:val="nil"/>
              <w:left w:val="single" w:sz="8" w:space="0" w:color="105E9B"/>
              <w:bottom w:val="single" w:sz="8" w:space="0" w:color="105E9B"/>
              <w:right w:val="single" w:sz="8" w:space="0" w:color="105E9B"/>
            </w:tcBorders>
            <w:tcMar>
              <w:top w:w="0" w:type="dxa"/>
              <w:left w:w="108" w:type="dxa"/>
              <w:bottom w:w="0" w:type="dxa"/>
              <w:right w:w="108" w:type="dxa"/>
            </w:tcMar>
            <w:hideMark/>
          </w:tcPr>
          <w:p w14:paraId="7B74C83D" w14:textId="77777777" w:rsidR="00F71E19" w:rsidRPr="00976117" w:rsidRDefault="00F71E19">
            <w:pPr>
              <w:spacing w:before="60" w:after="60" w:line="288" w:lineRule="auto"/>
              <w:jc w:val="center"/>
              <w:rPr>
                <w:rFonts w:ascii="Arial" w:hAnsi="Arial" w:cs="Arial"/>
                <w:b/>
                <w:bCs/>
                <w:sz w:val="20"/>
                <w:szCs w:val="20"/>
                <w:lang w:val="en-US"/>
              </w:rPr>
            </w:pPr>
            <w:r w:rsidRPr="00976117">
              <w:rPr>
                <w:rFonts w:ascii="Arial" w:hAnsi="Arial" w:cs="Arial"/>
                <w:b/>
                <w:bCs/>
                <w:sz w:val="20"/>
                <w:szCs w:val="20"/>
                <w:lang w:val="en-US"/>
              </w:rPr>
              <w:t>7 to 10-gallon</w:t>
            </w:r>
          </w:p>
        </w:tc>
        <w:tc>
          <w:tcPr>
            <w:tcW w:w="3691" w:type="dxa"/>
            <w:tcBorders>
              <w:top w:val="nil"/>
              <w:left w:val="nil"/>
              <w:bottom w:val="single" w:sz="8" w:space="0" w:color="105E9B"/>
              <w:right w:val="single" w:sz="8" w:space="0" w:color="105E9B"/>
            </w:tcBorders>
            <w:tcMar>
              <w:top w:w="0" w:type="dxa"/>
              <w:left w:w="108" w:type="dxa"/>
              <w:bottom w:w="0" w:type="dxa"/>
              <w:right w:w="108" w:type="dxa"/>
            </w:tcMar>
            <w:hideMark/>
          </w:tcPr>
          <w:p w14:paraId="4A32D774" w14:textId="77777777" w:rsidR="00F71E19" w:rsidRPr="00976117" w:rsidRDefault="00F71E19">
            <w:pPr>
              <w:spacing w:before="60" w:after="60" w:line="288" w:lineRule="auto"/>
              <w:jc w:val="center"/>
              <w:rPr>
                <w:rFonts w:ascii="Arial" w:hAnsi="Arial" w:cs="Arial"/>
                <w:sz w:val="20"/>
                <w:szCs w:val="20"/>
                <w:lang w:val="en-US"/>
              </w:rPr>
            </w:pPr>
            <w:r w:rsidRPr="00976117">
              <w:rPr>
                <w:rFonts w:ascii="Arial" w:hAnsi="Arial" w:cs="Arial"/>
                <w:color w:val="000000"/>
                <w:sz w:val="20"/>
                <w:szCs w:val="20"/>
                <w:lang w:val="en-US"/>
              </w:rPr>
              <w:t>Stores the small biohazardous waste bags used in households for easier transport though the field</w:t>
            </w:r>
          </w:p>
        </w:tc>
        <w:tc>
          <w:tcPr>
            <w:tcW w:w="3283" w:type="dxa"/>
            <w:tcBorders>
              <w:top w:val="nil"/>
              <w:left w:val="nil"/>
              <w:bottom w:val="single" w:sz="8" w:space="0" w:color="105E9B"/>
              <w:right w:val="single" w:sz="8" w:space="0" w:color="105E9B"/>
            </w:tcBorders>
            <w:tcMar>
              <w:top w:w="0" w:type="dxa"/>
              <w:left w:w="108" w:type="dxa"/>
              <w:bottom w:w="0" w:type="dxa"/>
              <w:right w:w="108" w:type="dxa"/>
            </w:tcMar>
            <w:hideMark/>
          </w:tcPr>
          <w:p w14:paraId="1B804A65" w14:textId="77777777" w:rsidR="00F71E19" w:rsidRPr="00976117" w:rsidRDefault="00F71E19">
            <w:pPr>
              <w:spacing w:before="60" w:after="60" w:line="288" w:lineRule="auto"/>
              <w:jc w:val="center"/>
              <w:rPr>
                <w:rFonts w:ascii="Arial" w:hAnsi="Arial" w:cs="Arial"/>
                <w:color w:val="000000"/>
                <w:sz w:val="20"/>
                <w:szCs w:val="20"/>
                <w:lang w:val="en-US"/>
              </w:rPr>
            </w:pPr>
            <w:r w:rsidRPr="00976117">
              <w:rPr>
                <w:rFonts w:ascii="Arial" w:hAnsi="Arial" w:cs="Arial"/>
                <w:color w:val="000000"/>
                <w:sz w:val="20"/>
                <w:szCs w:val="20"/>
                <w:lang w:val="en-US"/>
              </w:rPr>
              <w:t>Store inside of large biohazardous bags</w:t>
            </w:r>
          </w:p>
        </w:tc>
      </w:tr>
      <w:tr w:rsidR="00F71E19" w:rsidRPr="00976117" w14:paraId="698AE72B" w14:textId="77777777" w:rsidTr="00F71E19">
        <w:trPr>
          <w:jc w:val="center"/>
        </w:trPr>
        <w:tc>
          <w:tcPr>
            <w:tcW w:w="2376" w:type="dxa"/>
            <w:tcBorders>
              <w:top w:val="nil"/>
              <w:left w:val="single" w:sz="8" w:space="0" w:color="105E9B"/>
              <w:bottom w:val="single" w:sz="8" w:space="0" w:color="105E9B"/>
              <w:right w:val="single" w:sz="8" w:space="0" w:color="105E9B"/>
            </w:tcBorders>
            <w:tcMar>
              <w:top w:w="0" w:type="dxa"/>
              <w:left w:w="108" w:type="dxa"/>
              <w:bottom w:w="0" w:type="dxa"/>
              <w:right w:w="108" w:type="dxa"/>
            </w:tcMar>
            <w:hideMark/>
          </w:tcPr>
          <w:p w14:paraId="1BDFA952" w14:textId="77777777" w:rsidR="00F71E19" w:rsidRPr="00976117" w:rsidRDefault="00F71E19">
            <w:pPr>
              <w:spacing w:before="60" w:after="60" w:line="288" w:lineRule="auto"/>
              <w:jc w:val="center"/>
              <w:rPr>
                <w:rFonts w:ascii="Arial" w:hAnsi="Arial" w:cs="Arial"/>
                <w:b/>
                <w:bCs/>
                <w:sz w:val="20"/>
                <w:szCs w:val="20"/>
                <w:lang w:val="en-US"/>
              </w:rPr>
            </w:pPr>
            <w:r w:rsidRPr="00976117">
              <w:rPr>
                <w:rFonts w:ascii="Arial" w:hAnsi="Arial" w:cs="Arial"/>
                <w:b/>
                <w:bCs/>
                <w:sz w:val="20"/>
                <w:szCs w:val="20"/>
                <w:lang w:val="en-US"/>
              </w:rPr>
              <w:t>12 to 14-gallon</w:t>
            </w:r>
          </w:p>
        </w:tc>
        <w:tc>
          <w:tcPr>
            <w:tcW w:w="3691" w:type="dxa"/>
            <w:tcBorders>
              <w:top w:val="nil"/>
              <w:left w:val="nil"/>
              <w:bottom w:val="single" w:sz="8" w:space="0" w:color="105E9B"/>
              <w:right w:val="single" w:sz="8" w:space="0" w:color="105E9B"/>
            </w:tcBorders>
            <w:tcMar>
              <w:top w:w="0" w:type="dxa"/>
              <w:left w:w="108" w:type="dxa"/>
              <w:bottom w:w="0" w:type="dxa"/>
              <w:right w:w="108" w:type="dxa"/>
            </w:tcMar>
            <w:hideMark/>
          </w:tcPr>
          <w:p w14:paraId="6E6F646F" w14:textId="77777777" w:rsidR="00F71E19" w:rsidRPr="00976117" w:rsidRDefault="00F71E19">
            <w:pPr>
              <w:spacing w:before="60" w:after="60" w:line="288" w:lineRule="auto"/>
              <w:jc w:val="center"/>
              <w:rPr>
                <w:rFonts w:ascii="Arial" w:hAnsi="Arial" w:cs="Arial"/>
                <w:sz w:val="20"/>
                <w:szCs w:val="20"/>
                <w:lang w:val="en-US"/>
              </w:rPr>
            </w:pPr>
            <w:r w:rsidRPr="00976117">
              <w:rPr>
                <w:rFonts w:ascii="Arial" w:hAnsi="Arial" w:cs="Arial"/>
                <w:sz w:val="20"/>
                <w:szCs w:val="20"/>
                <w:lang w:val="en-US"/>
              </w:rPr>
              <w:t>Stores the medium biohazardous waste bags per cluster</w:t>
            </w:r>
          </w:p>
        </w:tc>
        <w:tc>
          <w:tcPr>
            <w:tcW w:w="3283" w:type="dxa"/>
            <w:tcBorders>
              <w:top w:val="nil"/>
              <w:left w:val="nil"/>
              <w:bottom w:val="single" w:sz="8" w:space="0" w:color="105E9B"/>
              <w:right w:val="single" w:sz="8" w:space="0" w:color="105E9B"/>
            </w:tcBorders>
            <w:tcMar>
              <w:top w:w="0" w:type="dxa"/>
              <w:left w:w="108" w:type="dxa"/>
              <w:bottom w:w="0" w:type="dxa"/>
              <w:right w:w="108" w:type="dxa"/>
            </w:tcMar>
            <w:hideMark/>
          </w:tcPr>
          <w:p w14:paraId="426CF8A0" w14:textId="77777777" w:rsidR="00F71E19" w:rsidRPr="00976117" w:rsidRDefault="00F71E19">
            <w:pPr>
              <w:spacing w:before="60" w:after="60" w:line="288" w:lineRule="auto"/>
              <w:jc w:val="center"/>
              <w:rPr>
                <w:rFonts w:ascii="Arial" w:hAnsi="Arial" w:cs="Arial"/>
                <w:sz w:val="20"/>
                <w:szCs w:val="20"/>
                <w:lang w:val="en-US"/>
              </w:rPr>
            </w:pPr>
            <w:r w:rsidRPr="00976117">
              <w:rPr>
                <w:rFonts w:ascii="Arial" w:hAnsi="Arial" w:cs="Arial"/>
                <w:sz w:val="20"/>
                <w:szCs w:val="20"/>
                <w:lang w:val="en-US"/>
              </w:rPr>
              <w:t>Store at the team space until disposal at a local health facility</w:t>
            </w:r>
          </w:p>
        </w:tc>
      </w:tr>
    </w:tbl>
    <w:p w14:paraId="10D33CAF" w14:textId="77777777" w:rsidR="00F71E19" w:rsidRPr="00976117" w:rsidRDefault="00F71E19" w:rsidP="00F71E19">
      <w:pPr>
        <w:spacing w:after="120"/>
        <w:jc w:val="both"/>
        <w:rPr>
          <w:rFonts w:ascii="Arial" w:eastAsiaTheme="minorHAnsi" w:hAnsi="Arial" w:cs="Arial"/>
          <w:lang w:val="en-US" w:eastAsia="en-US"/>
        </w:rPr>
      </w:pPr>
    </w:p>
    <w:p w14:paraId="12CBB3CF" w14:textId="77777777" w:rsidR="00F71E19" w:rsidRPr="00976117" w:rsidRDefault="00F71E19" w:rsidP="00F71E19">
      <w:pPr>
        <w:spacing w:after="120"/>
        <w:jc w:val="both"/>
        <w:rPr>
          <w:rFonts w:ascii="Arial" w:hAnsi="Arial" w:cs="Arial"/>
          <w:lang w:val="en-US"/>
        </w:rPr>
      </w:pPr>
      <w:r w:rsidRPr="00976117">
        <w:rPr>
          <w:rFonts w:ascii="Arial" w:hAnsi="Arial" w:cs="Arial"/>
          <w:lang w:val="en-US"/>
        </w:rPr>
        <w:t xml:space="preserve">If all the waste from one household will not fit into one </w:t>
      </w:r>
      <w:proofErr w:type="gramStart"/>
      <w:r w:rsidRPr="00976117">
        <w:rPr>
          <w:rFonts w:ascii="Arial" w:hAnsi="Arial" w:cs="Arial"/>
          <w:lang w:val="en-US"/>
        </w:rPr>
        <w:t>2-3 gallon</w:t>
      </w:r>
      <w:proofErr w:type="gramEnd"/>
      <w:r w:rsidRPr="00976117">
        <w:rPr>
          <w:rFonts w:ascii="Arial" w:hAnsi="Arial" w:cs="Arial"/>
          <w:lang w:val="en-US"/>
        </w:rPr>
        <w:t xml:space="preserve"> small biohazardous waste bag, please use another small bag to collect the remaining household waste. Generally, 1-2 large cluster bags are enough to hold all the waste from one cluster.  </w:t>
      </w:r>
    </w:p>
    <w:p w14:paraId="2BBDC273" w14:textId="77777777" w:rsidR="00F71E19" w:rsidRPr="00976117" w:rsidRDefault="00F71E19" w:rsidP="00F71E19">
      <w:pPr>
        <w:spacing w:after="120"/>
        <w:jc w:val="both"/>
        <w:rPr>
          <w:rFonts w:ascii="Arial" w:hAnsi="Arial" w:cs="Arial"/>
          <w:b/>
          <w:bCs/>
          <w:i/>
          <w:iCs/>
          <w:lang w:val="en-US"/>
        </w:rPr>
      </w:pPr>
      <w:r w:rsidRPr="00976117">
        <w:rPr>
          <w:rFonts w:ascii="Arial" w:hAnsi="Arial" w:cs="Arial"/>
          <w:b/>
          <w:bCs/>
          <w:i/>
          <w:iCs/>
          <w:lang w:val="en-US"/>
        </w:rPr>
        <w:t xml:space="preserve">Sharps Containers </w:t>
      </w:r>
    </w:p>
    <w:p w14:paraId="29D97CBC" w14:textId="2902918D" w:rsidR="00F71E19" w:rsidRPr="00976117" w:rsidRDefault="00F71E19" w:rsidP="00F71E19">
      <w:pPr>
        <w:spacing w:after="120"/>
        <w:jc w:val="both"/>
        <w:rPr>
          <w:rFonts w:ascii="Arial" w:hAnsi="Arial" w:cs="Arial"/>
          <w:lang w:val="en-US"/>
        </w:rPr>
      </w:pPr>
      <w:r w:rsidRPr="00976117">
        <w:rPr>
          <w:rFonts w:ascii="Arial" w:hAnsi="Arial" w:cs="Arial"/>
          <w:lang w:val="en-US"/>
        </w:rPr>
        <w:t xml:space="preserve">For the [YEAR] [COUNTRY] [SURVEY], [SIZE] sharps containers are provided.  Sharps are any items used to measure biomarkers (and as a result are contaminated with biohazardous bodily fluids or blood) that can puncture through the thin plastic biohazardous waste bags.  </w:t>
      </w:r>
      <w:r w:rsidR="00165A63">
        <w:rPr>
          <w:rFonts w:ascii="Arial" w:hAnsi="Arial" w:cs="Arial"/>
        </w:rPr>
        <w:t xml:space="preserve">Examples include lancets, microcuvettes, rapid diagnostic test cartridges, capillary tubes, and glass slides. </w:t>
      </w:r>
      <w:r w:rsidRPr="00976117">
        <w:rPr>
          <w:rFonts w:ascii="Arial" w:hAnsi="Arial" w:cs="Arial"/>
          <w:lang w:val="en-US"/>
        </w:rPr>
        <w:t xml:space="preserve">All </w:t>
      </w:r>
      <w:proofErr w:type="gramStart"/>
      <w:r w:rsidRPr="00976117">
        <w:rPr>
          <w:rFonts w:ascii="Arial" w:hAnsi="Arial" w:cs="Arial"/>
          <w:lang w:val="en-US"/>
        </w:rPr>
        <w:t>sharps</w:t>
      </w:r>
      <w:proofErr w:type="gramEnd"/>
      <w:r w:rsidRPr="00976117">
        <w:rPr>
          <w:rFonts w:ascii="Arial" w:hAnsi="Arial" w:cs="Arial"/>
          <w:lang w:val="en-US"/>
        </w:rPr>
        <w:t xml:space="preserve"> containers used in the XDHS are made </w:t>
      </w:r>
      <w:r w:rsidR="00165A63">
        <w:rPr>
          <w:rFonts w:ascii="Arial" w:hAnsi="Arial" w:cs="Arial"/>
          <w:lang w:val="en-US"/>
        </w:rPr>
        <w:t>of</w:t>
      </w:r>
      <w:r w:rsidR="00165A63" w:rsidRPr="00976117">
        <w:rPr>
          <w:rFonts w:ascii="Arial" w:hAnsi="Arial" w:cs="Arial"/>
          <w:lang w:val="en-US"/>
        </w:rPr>
        <w:t xml:space="preserve"> </w:t>
      </w:r>
      <w:r w:rsidRPr="00976117">
        <w:rPr>
          <w:rFonts w:ascii="Arial" w:hAnsi="Arial" w:cs="Arial"/>
          <w:lang w:val="en-US"/>
        </w:rPr>
        <w:t xml:space="preserve">puncture-proof plastic so any item placed inside of them will not puncture through the material.  This is not the case for the plastic biohazardous waste bags.  Sharp items include, but are not limited to, safety-engineered lancets, lancet covers and microcuvettes. To protect both the biomarker technicians and the respondents, safety-engineered lancets are used to reduce exposure to blood and injuries.  These lancets are one-time use and thus, the blade permanently retracts into the casing after being triggered.  However, if these lancets are tampered with after use (i.e., taken apart), it is possible to recover the blade inside the casing, so we place lancets inside the </w:t>
      </w:r>
      <w:proofErr w:type="gramStart"/>
      <w:r w:rsidRPr="00976117">
        <w:rPr>
          <w:rFonts w:ascii="Arial" w:hAnsi="Arial" w:cs="Arial"/>
          <w:lang w:val="en-US"/>
        </w:rPr>
        <w:t>sharps</w:t>
      </w:r>
      <w:proofErr w:type="gramEnd"/>
      <w:r w:rsidRPr="00976117">
        <w:rPr>
          <w:rFonts w:ascii="Arial" w:hAnsi="Arial" w:cs="Arial"/>
          <w:lang w:val="en-US"/>
        </w:rPr>
        <w:t xml:space="preserve"> container</w:t>
      </w:r>
      <w:r w:rsidR="00AB485A" w:rsidRPr="00976117">
        <w:rPr>
          <w:rFonts w:ascii="Arial" w:hAnsi="Arial" w:cs="Arial"/>
          <w:lang w:val="en-US"/>
        </w:rPr>
        <w:t xml:space="preserve">.  </w:t>
      </w:r>
      <w:r w:rsidRPr="00976117">
        <w:rPr>
          <w:rFonts w:ascii="Arial" w:hAnsi="Arial" w:cs="Arial"/>
          <w:lang w:val="en-US"/>
        </w:rPr>
        <w:t xml:space="preserve">Unlike the biohazardous waste bag, items cannot be recovered from the sharps container once they are </w:t>
      </w:r>
      <w:r w:rsidR="00165A63">
        <w:rPr>
          <w:rFonts w:ascii="Arial" w:hAnsi="Arial" w:cs="Arial"/>
          <w:lang w:val="en-US"/>
        </w:rPr>
        <w:t>sealed</w:t>
      </w:r>
      <w:r w:rsidRPr="00976117">
        <w:rPr>
          <w:rFonts w:ascii="Arial" w:hAnsi="Arial" w:cs="Arial"/>
          <w:lang w:val="en-US"/>
        </w:rPr>
        <w:t xml:space="preserve">.  </w:t>
      </w:r>
    </w:p>
    <w:p w14:paraId="003FB97C" w14:textId="41BAC80D" w:rsidR="00F71E19" w:rsidRPr="00976117" w:rsidRDefault="00F71E19" w:rsidP="00F71E19">
      <w:pPr>
        <w:spacing w:after="120"/>
        <w:jc w:val="both"/>
        <w:rPr>
          <w:rFonts w:ascii="Arial" w:hAnsi="Arial" w:cs="Arial"/>
          <w:b/>
          <w:bCs/>
          <w:lang w:val="en-US"/>
        </w:rPr>
      </w:pPr>
      <w:r w:rsidRPr="00976117">
        <w:rPr>
          <w:rFonts w:ascii="Arial" w:hAnsi="Arial" w:cs="Arial"/>
          <w:b/>
          <w:bCs/>
          <w:lang w:val="en-US"/>
        </w:rPr>
        <w:t>Note: you should NEVER attempt to remove any biohazardous waste material once it is discarded in the biohazardous waste bag or sharps container!</w:t>
      </w:r>
    </w:p>
    <w:p w14:paraId="27BB8697" w14:textId="347861FA" w:rsidR="00F71E19" w:rsidRPr="00976117" w:rsidRDefault="00F71E19" w:rsidP="00F71E19">
      <w:pPr>
        <w:spacing w:after="120"/>
        <w:jc w:val="both"/>
        <w:rPr>
          <w:rFonts w:ascii="Arial" w:hAnsi="Arial" w:cs="Arial"/>
          <w:lang w:val="en-US"/>
        </w:rPr>
      </w:pPr>
      <w:bookmarkStart w:id="160" w:name="_Hlk78208551"/>
      <w:r w:rsidRPr="00976117">
        <w:rPr>
          <w:rFonts w:ascii="Arial" w:hAnsi="Arial" w:cs="Arial"/>
          <w:lang w:val="en-US"/>
        </w:rPr>
        <w:t>See the table below for sharps containers and their appropriate use. </w:t>
      </w:r>
    </w:p>
    <w:tbl>
      <w:tblPr>
        <w:tblW w:w="0" w:type="auto"/>
        <w:jc w:val="center"/>
        <w:tblCellMar>
          <w:left w:w="0" w:type="dxa"/>
          <w:right w:w="0" w:type="dxa"/>
        </w:tblCellMar>
        <w:tblLook w:val="04A0" w:firstRow="1" w:lastRow="0" w:firstColumn="1" w:lastColumn="0" w:noHBand="0" w:noVBand="1"/>
      </w:tblPr>
      <w:tblGrid>
        <w:gridCol w:w="2374"/>
        <w:gridCol w:w="3687"/>
        <w:gridCol w:w="3279"/>
      </w:tblGrid>
      <w:tr w:rsidR="00F71E19" w:rsidRPr="00976117" w14:paraId="5A7BE9C0" w14:textId="77777777" w:rsidTr="00F71E19">
        <w:trPr>
          <w:jc w:val="center"/>
        </w:trPr>
        <w:tc>
          <w:tcPr>
            <w:tcW w:w="2374" w:type="dxa"/>
            <w:tcBorders>
              <w:top w:val="single" w:sz="8" w:space="0" w:color="105E9B"/>
              <w:left w:val="single" w:sz="8" w:space="0" w:color="105E9B"/>
              <w:bottom w:val="single" w:sz="8" w:space="0" w:color="105E9B"/>
              <w:right w:val="single" w:sz="8" w:space="0" w:color="105E9B"/>
            </w:tcBorders>
            <w:shd w:val="clear" w:color="auto" w:fill="105E9B"/>
            <w:tcMar>
              <w:top w:w="0" w:type="dxa"/>
              <w:left w:w="108" w:type="dxa"/>
              <w:bottom w:w="0" w:type="dxa"/>
              <w:right w:w="108" w:type="dxa"/>
            </w:tcMar>
            <w:hideMark/>
          </w:tcPr>
          <w:bookmarkEnd w:id="160"/>
          <w:p w14:paraId="60271FB4" w14:textId="77777777" w:rsidR="00F71E19" w:rsidRPr="00976117" w:rsidRDefault="00F71E19">
            <w:pPr>
              <w:spacing w:after="240"/>
              <w:jc w:val="center"/>
              <w:rPr>
                <w:rFonts w:ascii="Arial" w:hAnsi="Arial" w:cs="Arial"/>
                <w:b/>
                <w:bCs/>
                <w:color w:val="FFFFFF"/>
                <w:sz w:val="20"/>
                <w:szCs w:val="20"/>
                <w:lang w:val="en-US"/>
              </w:rPr>
            </w:pPr>
            <w:r w:rsidRPr="00976117">
              <w:rPr>
                <w:rFonts w:ascii="Arial" w:hAnsi="Arial" w:cs="Arial"/>
                <w:b/>
                <w:bCs/>
                <w:color w:val="FFFFFF"/>
                <w:sz w:val="20"/>
                <w:szCs w:val="20"/>
                <w:lang w:val="en-US"/>
              </w:rPr>
              <w:t>Sharps Containers</w:t>
            </w:r>
          </w:p>
        </w:tc>
        <w:tc>
          <w:tcPr>
            <w:tcW w:w="3687" w:type="dxa"/>
            <w:tcBorders>
              <w:top w:val="single" w:sz="8" w:space="0" w:color="105E9B"/>
              <w:left w:val="nil"/>
              <w:bottom w:val="single" w:sz="8" w:space="0" w:color="105E9B"/>
              <w:right w:val="single" w:sz="8" w:space="0" w:color="105E9B"/>
            </w:tcBorders>
            <w:shd w:val="clear" w:color="auto" w:fill="105E9B"/>
            <w:tcMar>
              <w:top w:w="0" w:type="dxa"/>
              <w:left w:w="108" w:type="dxa"/>
              <w:bottom w:w="0" w:type="dxa"/>
              <w:right w:w="108" w:type="dxa"/>
            </w:tcMar>
            <w:hideMark/>
          </w:tcPr>
          <w:p w14:paraId="57F8243D" w14:textId="77777777" w:rsidR="00F71E19" w:rsidRPr="00976117" w:rsidRDefault="00F71E19">
            <w:pPr>
              <w:spacing w:after="240"/>
              <w:jc w:val="center"/>
              <w:rPr>
                <w:rFonts w:ascii="Arial" w:hAnsi="Arial" w:cs="Arial"/>
                <w:b/>
                <w:bCs/>
                <w:color w:val="FFFFFF"/>
                <w:sz w:val="20"/>
                <w:szCs w:val="20"/>
                <w:lang w:val="en-US"/>
              </w:rPr>
            </w:pPr>
            <w:r w:rsidRPr="00976117">
              <w:rPr>
                <w:rFonts w:ascii="Arial" w:hAnsi="Arial" w:cs="Arial"/>
                <w:b/>
                <w:bCs/>
                <w:color w:val="FFFFFF"/>
                <w:sz w:val="20"/>
                <w:szCs w:val="20"/>
                <w:lang w:val="en-US"/>
              </w:rPr>
              <w:t>Appropriate Use</w:t>
            </w:r>
          </w:p>
        </w:tc>
        <w:tc>
          <w:tcPr>
            <w:tcW w:w="3279" w:type="dxa"/>
            <w:tcBorders>
              <w:top w:val="single" w:sz="8" w:space="0" w:color="105E9B"/>
              <w:left w:val="nil"/>
              <w:bottom w:val="single" w:sz="8" w:space="0" w:color="105E9B"/>
              <w:right w:val="single" w:sz="8" w:space="0" w:color="105E9B"/>
            </w:tcBorders>
            <w:shd w:val="clear" w:color="auto" w:fill="105E9B"/>
            <w:tcMar>
              <w:top w:w="0" w:type="dxa"/>
              <w:left w:w="108" w:type="dxa"/>
              <w:bottom w:w="0" w:type="dxa"/>
              <w:right w:w="108" w:type="dxa"/>
            </w:tcMar>
            <w:hideMark/>
          </w:tcPr>
          <w:p w14:paraId="65932EEB" w14:textId="77777777" w:rsidR="00F71E19" w:rsidRPr="00976117" w:rsidRDefault="00F71E19">
            <w:pPr>
              <w:spacing w:after="240"/>
              <w:jc w:val="center"/>
              <w:rPr>
                <w:rFonts w:ascii="Arial" w:hAnsi="Arial" w:cs="Arial"/>
                <w:b/>
                <w:bCs/>
                <w:color w:val="FFFFFF"/>
                <w:sz w:val="20"/>
                <w:szCs w:val="20"/>
                <w:lang w:val="en-US"/>
              </w:rPr>
            </w:pPr>
            <w:r w:rsidRPr="00976117">
              <w:rPr>
                <w:rFonts w:ascii="Arial" w:hAnsi="Arial" w:cs="Arial"/>
                <w:b/>
                <w:bCs/>
                <w:color w:val="FFFFFF"/>
                <w:sz w:val="20"/>
                <w:szCs w:val="20"/>
                <w:lang w:val="en-US"/>
              </w:rPr>
              <w:t xml:space="preserve">Storage When </w:t>
            </w:r>
            <w:proofErr w:type="gramStart"/>
            <w:r w:rsidRPr="00976117">
              <w:rPr>
                <w:rFonts w:ascii="Arial" w:hAnsi="Arial" w:cs="Arial"/>
                <w:b/>
                <w:bCs/>
                <w:color w:val="FFFFFF"/>
                <w:sz w:val="20"/>
                <w:szCs w:val="20"/>
                <w:lang w:val="en-US"/>
              </w:rPr>
              <w:t>Filled</w:t>
            </w:r>
            <w:proofErr w:type="gramEnd"/>
          </w:p>
        </w:tc>
      </w:tr>
      <w:tr w:rsidR="00F71E19" w:rsidRPr="00976117" w14:paraId="051985DF" w14:textId="77777777" w:rsidTr="00F71E19">
        <w:trPr>
          <w:jc w:val="center"/>
        </w:trPr>
        <w:tc>
          <w:tcPr>
            <w:tcW w:w="2374" w:type="dxa"/>
            <w:tcBorders>
              <w:top w:val="nil"/>
              <w:left w:val="single" w:sz="8" w:space="0" w:color="105E9B"/>
              <w:bottom w:val="single" w:sz="8" w:space="0" w:color="105E9B"/>
              <w:right w:val="single" w:sz="8" w:space="0" w:color="105E9B"/>
            </w:tcBorders>
            <w:tcMar>
              <w:top w:w="0" w:type="dxa"/>
              <w:left w:w="108" w:type="dxa"/>
              <w:bottom w:w="0" w:type="dxa"/>
              <w:right w:w="108" w:type="dxa"/>
            </w:tcMar>
            <w:hideMark/>
          </w:tcPr>
          <w:p w14:paraId="5EC358AB" w14:textId="77777777" w:rsidR="00F71E19" w:rsidRPr="00976117" w:rsidRDefault="00F71E19">
            <w:pPr>
              <w:spacing w:before="60" w:after="60" w:line="288" w:lineRule="auto"/>
              <w:jc w:val="center"/>
              <w:rPr>
                <w:rFonts w:ascii="Arial" w:hAnsi="Arial" w:cs="Arial"/>
                <w:b/>
                <w:bCs/>
                <w:sz w:val="20"/>
                <w:szCs w:val="20"/>
                <w:lang w:val="en-US"/>
              </w:rPr>
            </w:pPr>
            <w:r w:rsidRPr="00976117">
              <w:rPr>
                <w:rFonts w:ascii="Arial" w:hAnsi="Arial" w:cs="Arial"/>
                <w:b/>
                <w:bCs/>
                <w:sz w:val="20"/>
                <w:szCs w:val="20"/>
                <w:lang w:val="en-US"/>
              </w:rPr>
              <w:t xml:space="preserve">5 quarts </w:t>
            </w:r>
          </w:p>
          <w:p w14:paraId="072D83DF" w14:textId="77777777" w:rsidR="00F71E19" w:rsidRPr="00976117" w:rsidRDefault="00F71E19">
            <w:pPr>
              <w:spacing w:before="60" w:after="60" w:line="288" w:lineRule="auto"/>
              <w:jc w:val="center"/>
              <w:rPr>
                <w:rFonts w:ascii="Arial" w:hAnsi="Arial" w:cs="Arial"/>
                <w:b/>
                <w:bCs/>
                <w:sz w:val="20"/>
                <w:szCs w:val="20"/>
                <w:lang w:val="en-US"/>
              </w:rPr>
            </w:pPr>
            <w:r w:rsidRPr="00976117">
              <w:rPr>
                <w:rFonts w:ascii="Arial" w:hAnsi="Arial" w:cs="Arial"/>
                <w:b/>
                <w:bCs/>
                <w:sz w:val="20"/>
                <w:szCs w:val="20"/>
                <w:lang w:val="en-US"/>
              </w:rPr>
              <w:t xml:space="preserve">(4.7 liters) </w:t>
            </w:r>
          </w:p>
        </w:tc>
        <w:tc>
          <w:tcPr>
            <w:tcW w:w="3687" w:type="dxa"/>
            <w:tcBorders>
              <w:top w:val="nil"/>
              <w:left w:val="nil"/>
              <w:bottom w:val="single" w:sz="8" w:space="0" w:color="105E9B"/>
              <w:right w:val="single" w:sz="8" w:space="0" w:color="105E9B"/>
            </w:tcBorders>
            <w:tcMar>
              <w:top w:w="0" w:type="dxa"/>
              <w:left w:w="108" w:type="dxa"/>
              <w:bottom w:w="0" w:type="dxa"/>
              <w:right w:w="108" w:type="dxa"/>
            </w:tcMar>
            <w:hideMark/>
          </w:tcPr>
          <w:p w14:paraId="7828BD21" w14:textId="77777777" w:rsidR="00F71E19" w:rsidRPr="00976117" w:rsidRDefault="00F71E19">
            <w:pPr>
              <w:spacing w:before="60" w:after="60" w:line="288" w:lineRule="auto"/>
              <w:jc w:val="center"/>
              <w:rPr>
                <w:rFonts w:ascii="Arial" w:hAnsi="Arial" w:cs="Arial"/>
                <w:sz w:val="20"/>
                <w:szCs w:val="20"/>
                <w:lang w:val="en-US"/>
              </w:rPr>
            </w:pPr>
            <w:r w:rsidRPr="00976117">
              <w:rPr>
                <w:rFonts w:ascii="Arial" w:hAnsi="Arial" w:cs="Arial"/>
                <w:sz w:val="20"/>
                <w:szCs w:val="20"/>
                <w:lang w:val="en-US"/>
              </w:rPr>
              <w:t xml:space="preserve">Sharp biohazardous waste from a cluster </w:t>
            </w:r>
          </w:p>
        </w:tc>
        <w:tc>
          <w:tcPr>
            <w:tcW w:w="3279" w:type="dxa"/>
            <w:tcBorders>
              <w:top w:val="nil"/>
              <w:left w:val="nil"/>
              <w:bottom w:val="single" w:sz="8" w:space="0" w:color="105E9B"/>
              <w:right w:val="single" w:sz="8" w:space="0" w:color="105E9B"/>
            </w:tcBorders>
            <w:tcMar>
              <w:top w:w="0" w:type="dxa"/>
              <w:left w:w="108" w:type="dxa"/>
              <w:bottom w:w="0" w:type="dxa"/>
              <w:right w:w="108" w:type="dxa"/>
            </w:tcMar>
            <w:hideMark/>
          </w:tcPr>
          <w:p w14:paraId="4DEC80E4" w14:textId="77777777" w:rsidR="00F71E19" w:rsidRPr="00976117" w:rsidRDefault="00F71E19">
            <w:pPr>
              <w:spacing w:before="60" w:after="60" w:line="288" w:lineRule="auto"/>
              <w:jc w:val="center"/>
              <w:rPr>
                <w:rFonts w:ascii="Arial" w:hAnsi="Arial" w:cs="Arial"/>
                <w:sz w:val="20"/>
                <w:szCs w:val="20"/>
                <w:lang w:val="en-US"/>
              </w:rPr>
            </w:pPr>
            <w:r w:rsidRPr="00976117">
              <w:rPr>
                <w:rFonts w:ascii="Arial" w:hAnsi="Arial" w:cs="Arial"/>
                <w:sz w:val="20"/>
                <w:szCs w:val="20"/>
                <w:lang w:val="en-US"/>
              </w:rPr>
              <w:t>Store at the team space until disposal at a local health facility</w:t>
            </w:r>
          </w:p>
        </w:tc>
      </w:tr>
    </w:tbl>
    <w:p w14:paraId="3F3163B9" w14:textId="77777777" w:rsidR="00F71E19" w:rsidRPr="00976117" w:rsidRDefault="00F71E19" w:rsidP="00F71E19">
      <w:pPr>
        <w:spacing w:after="120"/>
        <w:jc w:val="both"/>
        <w:rPr>
          <w:rFonts w:ascii="Arial" w:hAnsi="Arial" w:cs="Arial"/>
          <w:lang w:val="en-US"/>
        </w:rPr>
      </w:pPr>
    </w:p>
    <w:p w14:paraId="64CB9462" w14:textId="0285950E" w:rsidR="00F71E19" w:rsidRPr="00976117" w:rsidRDefault="00F71E19" w:rsidP="00F71E19">
      <w:pPr>
        <w:spacing w:after="120"/>
        <w:jc w:val="both"/>
        <w:rPr>
          <w:rFonts w:ascii="Arial" w:hAnsi="Arial" w:cs="Arial"/>
          <w:lang w:val="en-US"/>
        </w:rPr>
      </w:pPr>
      <w:r w:rsidRPr="00976117">
        <w:rPr>
          <w:rFonts w:ascii="Arial" w:hAnsi="Arial" w:cs="Arial"/>
          <w:lang w:val="en-US"/>
        </w:rPr>
        <w:lastRenderedPageBreak/>
        <w:t xml:space="preserve">All </w:t>
      </w:r>
      <w:proofErr w:type="gramStart"/>
      <w:r w:rsidRPr="00976117">
        <w:rPr>
          <w:rFonts w:ascii="Arial" w:hAnsi="Arial" w:cs="Arial"/>
          <w:lang w:val="en-US"/>
        </w:rPr>
        <w:t>sharps</w:t>
      </w:r>
      <w:proofErr w:type="gramEnd"/>
      <w:r w:rsidRPr="00976117">
        <w:rPr>
          <w:rFonts w:ascii="Arial" w:hAnsi="Arial" w:cs="Arial"/>
          <w:lang w:val="en-US"/>
        </w:rPr>
        <w:t xml:space="preserve"> containers</w:t>
      </w:r>
      <w:r w:rsidR="004856CA">
        <w:rPr>
          <w:rFonts w:ascii="Arial" w:hAnsi="Arial" w:cs="Arial"/>
          <w:lang w:val="en-US"/>
        </w:rPr>
        <w:t xml:space="preserve"> recommended by The DHS Program</w:t>
      </w:r>
      <w:r w:rsidRPr="00976117">
        <w:rPr>
          <w:rFonts w:ascii="Arial" w:hAnsi="Arial" w:cs="Arial"/>
          <w:lang w:val="en-US"/>
        </w:rPr>
        <w:t xml:space="preserve"> have a fill line printed on the outside.  Do not fill the sharps containers with material past this line. Sharps containers </w:t>
      </w:r>
      <w:r w:rsidR="00165A63">
        <w:rPr>
          <w:rFonts w:ascii="Arial" w:hAnsi="Arial" w:cs="Arial"/>
          <w:lang w:val="en-US"/>
        </w:rPr>
        <w:t>once sealed</w:t>
      </w:r>
      <w:r w:rsidRPr="00976117">
        <w:rPr>
          <w:rFonts w:ascii="Arial" w:hAnsi="Arial" w:cs="Arial"/>
          <w:lang w:val="en-US"/>
        </w:rPr>
        <w:t xml:space="preserve"> cannot be reused</w:t>
      </w:r>
      <w:r w:rsidR="00165A63">
        <w:rPr>
          <w:rFonts w:ascii="Arial" w:hAnsi="Arial" w:cs="Arial"/>
          <w:lang w:val="en-US"/>
        </w:rPr>
        <w:t xml:space="preserve">. So </w:t>
      </w:r>
      <w:r w:rsidRPr="00976117">
        <w:rPr>
          <w:rFonts w:ascii="Arial" w:hAnsi="Arial" w:cs="Arial"/>
          <w:lang w:val="en-US"/>
        </w:rPr>
        <w:t xml:space="preserve">once </w:t>
      </w:r>
      <w:r w:rsidR="00165A63">
        <w:rPr>
          <w:rFonts w:ascii="Arial" w:hAnsi="Arial" w:cs="Arial"/>
          <w:lang w:val="en-US"/>
        </w:rPr>
        <w:t xml:space="preserve">a sharps container is </w:t>
      </w:r>
      <w:r w:rsidRPr="00976117">
        <w:rPr>
          <w:rFonts w:ascii="Arial" w:hAnsi="Arial" w:cs="Arial"/>
          <w:lang w:val="en-US"/>
        </w:rPr>
        <w:t xml:space="preserve">filled, close the lid </w:t>
      </w:r>
      <w:r w:rsidR="00165A63">
        <w:rPr>
          <w:rFonts w:ascii="Arial" w:hAnsi="Arial" w:cs="Arial"/>
          <w:lang w:val="en-US"/>
        </w:rPr>
        <w:t>and</w:t>
      </w:r>
      <w:r w:rsidR="00165A63" w:rsidRPr="00976117">
        <w:rPr>
          <w:rFonts w:ascii="Arial" w:hAnsi="Arial" w:cs="Arial"/>
          <w:lang w:val="en-US"/>
        </w:rPr>
        <w:t xml:space="preserve"> </w:t>
      </w:r>
      <w:proofErr w:type="gramStart"/>
      <w:r w:rsidR="00165A63" w:rsidRPr="00976117">
        <w:rPr>
          <w:rFonts w:ascii="Arial" w:hAnsi="Arial" w:cs="Arial"/>
          <w:lang w:val="en-US"/>
        </w:rPr>
        <w:t>dispos</w:t>
      </w:r>
      <w:r w:rsidR="00165A63">
        <w:rPr>
          <w:rFonts w:ascii="Arial" w:hAnsi="Arial" w:cs="Arial"/>
          <w:lang w:val="en-US"/>
        </w:rPr>
        <w:t>e  of</w:t>
      </w:r>
      <w:proofErr w:type="gramEnd"/>
      <w:r w:rsidR="00165A63" w:rsidRPr="00976117">
        <w:rPr>
          <w:rFonts w:ascii="Arial" w:hAnsi="Arial" w:cs="Arial"/>
          <w:lang w:val="en-US"/>
        </w:rPr>
        <w:t xml:space="preserve"> </w:t>
      </w:r>
      <w:r w:rsidRPr="00976117">
        <w:rPr>
          <w:rFonts w:ascii="Arial" w:hAnsi="Arial" w:cs="Arial"/>
          <w:lang w:val="en-US"/>
        </w:rPr>
        <w:t xml:space="preserve">at a health facility.  Start each cluster with a new </w:t>
      </w:r>
      <w:proofErr w:type="gramStart"/>
      <w:r w:rsidRPr="00976117">
        <w:rPr>
          <w:rFonts w:ascii="Arial" w:hAnsi="Arial" w:cs="Arial"/>
          <w:lang w:val="en-US"/>
        </w:rPr>
        <w:t>sharps</w:t>
      </w:r>
      <w:proofErr w:type="gramEnd"/>
      <w:r w:rsidRPr="00976117">
        <w:rPr>
          <w:rFonts w:ascii="Arial" w:hAnsi="Arial" w:cs="Arial"/>
          <w:lang w:val="en-US"/>
        </w:rPr>
        <w:t xml:space="preserve"> container even if the last sharps container from the previous cluster has yet to reach the fill line.  </w:t>
      </w:r>
    </w:p>
    <w:p w14:paraId="71086E2E" w14:textId="77777777" w:rsidR="00F71E19" w:rsidRPr="00976117" w:rsidRDefault="00F71E19" w:rsidP="00F71E19">
      <w:pPr>
        <w:spacing w:after="120"/>
        <w:jc w:val="both"/>
        <w:rPr>
          <w:rFonts w:ascii="Arial" w:hAnsi="Arial" w:cs="Arial"/>
          <w:b/>
          <w:bCs/>
          <w:i/>
          <w:iCs/>
          <w:sz w:val="16"/>
          <w:szCs w:val="16"/>
          <w:lang w:val="en-US"/>
        </w:rPr>
      </w:pPr>
      <w:r w:rsidRPr="00976117">
        <w:rPr>
          <w:rFonts w:ascii="Arial" w:hAnsi="Arial" w:cs="Arial"/>
          <w:b/>
          <w:bCs/>
          <w:i/>
          <w:iCs/>
          <w:sz w:val="16"/>
          <w:szCs w:val="16"/>
          <w:lang w:val="en-US"/>
        </w:rPr>
        <w:t>Sharps container labels</w:t>
      </w:r>
    </w:p>
    <w:p w14:paraId="6B77E134" w14:textId="1C16B67E" w:rsidR="00F71E19" w:rsidRPr="00976117" w:rsidRDefault="00F71E19" w:rsidP="00F71E19">
      <w:pPr>
        <w:spacing w:after="120"/>
        <w:jc w:val="center"/>
        <w:rPr>
          <w:rFonts w:ascii="Arial" w:hAnsi="Arial" w:cs="Arial"/>
          <w:lang w:val="en-US"/>
        </w:rPr>
      </w:pPr>
      <w:r w:rsidRPr="00976117">
        <w:rPr>
          <w:noProof/>
          <w:lang w:val="en-US"/>
        </w:rPr>
        <w:drawing>
          <wp:inline distT="0" distB="0" distL="0" distR="0" wp14:anchorId="3DEB8B0F" wp14:editId="5C35EECB">
            <wp:extent cx="1737995" cy="204279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cstate="print">
                      <a:extLst>
                        <a:ext uri="{28A0092B-C50C-407E-A947-70E740481C1C}">
                          <a14:useLocalDpi xmlns:a14="http://schemas.microsoft.com/office/drawing/2010/main" val="0"/>
                        </a:ext>
                      </a:extLst>
                    </a:blip>
                    <a:srcRect l="24667" t="2527" r="29762" b="2454"/>
                    <a:stretch>
                      <a:fillRect/>
                    </a:stretch>
                  </pic:blipFill>
                  <pic:spPr bwMode="auto">
                    <a:xfrm>
                      <a:off x="0" y="0"/>
                      <a:ext cx="1737995" cy="2042795"/>
                    </a:xfrm>
                    <a:prstGeom prst="rect">
                      <a:avLst/>
                    </a:prstGeom>
                    <a:noFill/>
                    <a:ln>
                      <a:noFill/>
                    </a:ln>
                  </pic:spPr>
                </pic:pic>
              </a:graphicData>
            </a:graphic>
          </wp:inline>
        </w:drawing>
      </w:r>
    </w:p>
    <w:p w14:paraId="710789E3" w14:textId="5A016045" w:rsidR="00F71E19" w:rsidRPr="00976117" w:rsidRDefault="00F71E19" w:rsidP="00F71E19">
      <w:pPr>
        <w:pStyle w:val="Heading2"/>
        <w:numPr>
          <w:ilvl w:val="1"/>
          <w:numId w:val="8"/>
        </w:numPr>
        <w:ind w:left="720" w:hanging="720"/>
        <w:jc w:val="both"/>
        <w:rPr>
          <w:rFonts w:ascii="Arial" w:hAnsi="Arial"/>
        </w:rPr>
      </w:pPr>
      <w:bookmarkStart w:id="161" w:name="_Toc81926206"/>
      <w:r w:rsidRPr="00976117">
        <w:rPr>
          <w:rFonts w:ascii="Arial" w:hAnsi="Arial"/>
        </w:rPr>
        <w:t>Procedures for disposal of biohazardous waste</w:t>
      </w:r>
      <w:bookmarkEnd w:id="161"/>
    </w:p>
    <w:bookmarkEnd w:id="155"/>
    <w:bookmarkEnd w:id="156"/>
    <w:bookmarkEnd w:id="157"/>
    <w:bookmarkEnd w:id="158"/>
    <w:bookmarkEnd w:id="159"/>
    <w:p w14:paraId="4941CF5D" w14:textId="228A84ED" w:rsidR="00F71E19" w:rsidRPr="00976117" w:rsidRDefault="00165A63" w:rsidP="00F71E19">
      <w:pPr>
        <w:pStyle w:val="BodyText"/>
        <w:jc w:val="both"/>
        <w:rPr>
          <w:lang w:val="en-US"/>
        </w:rPr>
      </w:pPr>
      <w:r>
        <w:rPr>
          <w:lang w:val="en-US"/>
        </w:rPr>
        <w:t xml:space="preserve">Biohazardous waste is generated at three stages during the </w:t>
      </w:r>
      <w:r>
        <w:t xml:space="preserve">YEAR] [COUNTRY] DHS: during the training, during field practice, and during fieldwork. </w:t>
      </w:r>
      <w:r w:rsidR="00F71E19" w:rsidRPr="00976117">
        <w:rPr>
          <w:lang w:val="en-US"/>
        </w:rPr>
        <w:t xml:space="preserve">Prior to generating </w:t>
      </w:r>
      <w:r>
        <w:rPr>
          <w:lang w:val="en-US"/>
        </w:rPr>
        <w:t xml:space="preserve">any </w:t>
      </w:r>
      <w:r w:rsidR="00F71E19" w:rsidRPr="00976117">
        <w:rPr>
          <w:lang w:val="en-US"/>
        </w:rPr>
        <w:t>biohazardous waste, [Implementing Agency] in partnership with the [Ministry of Health, NACP or other country specific agencies] must identify health facilities that will dispose of the biohazardous waste collected according to [</w:t>
      </w:r>
      <w:r w:rsidR="00946054" w:rsidRPr="00976117">
        <w:rPr>
          <w:lang w:val="en-US"/>
        </w:rPr>
        <w:t>COUNTRY</w:t>
      </w:r>
      <w:r w:rsidR="00F71E19" w:rsidRPr="00976117">
        <w:rPr>
          <w:lang w:val="en-US"/>
        </w:rPr>
        <w:t xml:space="preserve">] national standards.  A list of these health facilities and their contact information should be provided to the team supervisors by the [implementing agency] along with a letter from the MOH detailing the mission of the survey, introducing the team, and outlining the services needed from that facility.    </w:t>
      </w:r>
    </w:p>
    <w:p w14:paraId="7CBCED09" w14:textId="39D20356" w:rsidR="00F71E19" w:rsidRPr="00976117" w:rsidRDefault="00F71E19" w:rsidP="00F71E19">
      <w:pPr>
        <w:pStyle w:val="BodyText"/>
        <w:jc w:val="both"/>
        <w:rPr>
          <w:lang w:val="en-US"/>
        </w:rPr>
      </w:pPr>
      <w:r w:rsidRPr="00976117">
        <w:rPr>
          <w:lang w:val="en-US"/>
        </w:rPr>
        <w:t xml:space="preserve">At the end of training and after each blood collection within the household, all </w:t>
      </w:r>
      <w:r w:rsidR="00675F25">
        <w:rPr>
          <w:lang w:val="en-US"/>
        </w:rPr>
        <w:t xml:space="preserve">non-sharps </w:t>
      </w:r>
      <w:r w:rsidRPr="00976117">
        <w:rPr>
          <w:lang w:val="en-US"/>
        </w:rPr>
        <w:t xml:space="preserve">materials used during the testing (i.e., gloves, alcohol swabs, and gauze pads) are to be placed in a </w:t>
      </w:r>
      <w:proofErr w:type="gramStart"/>
      <w:r w:rsidRPr="00976117">
        <w:rPr>
          <w:lang w:val="en-US"/>
        </w:rPr>
        <w:t>2-3 gallon</w:t>
      </w:r>
      <w:proofErr w:type="gramEnd"/>
      <w:r w:rsidRPr="00976117">
        <w:rPr>
          <w:lang w:val="en-US"/>
        </w:rPr>
        <w:t xml:space="preserve"> household biohazardous waste bag.  All sharp materials (i.e., lancets and microcuvettes) are to be placed in the </w:t>
      </w:r>
      <w:proofErr w:type="gramStart"/>
      <w:r w:rsidRPr="00976117">
        <w:rPr>
          <w:lang w:val="en-US"/>
        </w:rPr>
        <w:t>sharps</w:t>
      </w:r>
      <w:proofErr w:type="gramEnd"/>
      <w:r w:rsidRPr="00976117">
        <w:rPr>
          <w:lang w:val="en-US"/>
        </w:rPr>
        <w:t xml:space="preserve"> container.  All biohazardous materials should be immediately placed in the appropriate waste bag or container after use.  For instance, once you have pricked the finger or heel with the lancet, you should place the lancet directly into the </w:t>
      </w:r>
      <w:proofErr w:type="gramStart"/>
      <w:r w:rsidRPr="00976117">
        <w:rPr>
          <w:lang w:val="en-US"/>
        </w:rPr>
        <w:t>sharps</w:t>
      </w:r>
      <w:proofErr w:type="gramEnd"/>
      <w:r w:rsidRPr="00976117">
        <w:rPr>
          <w:lang w:val="en-US"/>
        </w:rPr>
        <w:t xml:space="preserve"> container, do not place the lancet back on the absorbent sheet.  </w:t>
      </w:r>
    </w:p>
    <w:p w14:paraId="76DE72B2" w14:textId="03C9C3C6" w:rsidR="00F71E19" w:rsidRPr="00976117" w:rsidRDefault="00F71E19" w:rsidP="00F71E19">
      <w:pPr>
        <w:pStyle w:val="BodyText"/>
        <w:jc w:val="both"/>
        <w:rPr>
          <w:lang w:val="en-US"/>
        </w:rPr>
      </w:pPr>
      <w:r w:rsidRPr="00976117">
        <w:rPr>
          <w:lang w:val="en-US"/>
        </w:rPr>
        <w:t xml:space="preserve">Before </w:t>
      </w:r>
      <w:r w:rsidR="00675F25">
        <w:rPr>
          <w:lang w:val="en-US"/>
        </w:rPr>
        <w:t>proceeding to</w:t>
      </w:r>
      <w:r w:rsidRPr="00976117">
        <w:rPr>
          <w:lang w:val="en-US"/>
        </w:rPr>
        <w:t xml:space="preserve"> new cluster, team supervisors should identify (from the list of facilities provided by [</w:t>
      </w:r>
      <w:r w:rsidR="00BC1A27" w:rsidRPr="00976117">
        <w:rPr>
          <w:lang w:val="en-US"/>
        </w:rPr>
        <w:t>IMPLEMENTING AGENCY</w:t>
      </w:r>
      <w:r w:rsidRPr="00976117">
        <w:rPr>
          <w:lang w:val="en-US"/>
        </w:rPr>
        <w:t xml:space="preserve">], the local health facility where the waste can be safely destroyed.  Team supervisors should contact the health facility prior to or soon after entering the cluster to introduce themselves and inform the local health facility that the team intends to dispose of the biohazardous waste from the cluster(s) there.  One health facility may be used for the disposing of waste from multiple clusters; hence it is considerate to inform the local health facility ahead of time.    </w:t>
      </w:r>
    </w:p>
    <w:p w14:paraId="4EE2FD64" w14:textId="77777777" w:rsidR="00F71E19" w:rsidRPr="00976117" w:rsidRDefault="00F71E19" w:rsidP="00F71E19">
      <w:pPr>
        <w:pStyle w:val="Heading2"/>
        <w:numPr>
          <w:ilvl w:val="1"/>
          <w:numId w:val="8"/>
        </w:numPr>
        <w:ind w:left="720" w:hanging="720"/>
        <w:rPr>
          <w:rFonts w:ascii="Arial" w:hAnsi="Arial"/>
        </w:rPr>
      </w:pPr>
      <w:bookmarkStart w:id="162" w:name="_Toc81926207"/>
      <w:r w:rsidRPr="00976117">
        <w:rPr>
          <w:rFonts w:ascii="Arial" w:hAnsi="Arial"/>
        </w:rPr>
        <w:lastRenderedPageBreak/>
        <w:t>Methods of destroying/decontaminating biohazardous waste</w:t>
      </w:r>
      <w:bookmarkEnd w:id="162"/>
      <w:r w:rsidRPr="00976117">
        <w:rPr>
          <w:rFonts w:ascii="Arial" w:hAnsi="Arial"/>
        </w:rPr>
        <w:t xml:space="preserve"> </w:t>
      </w:r>
    </w:p>
    <w:p w14:paraId="751FC05D" w14:textId="466AF0F3" w:rsidR="00F71E19" w:rsidRPr="00976117" w:rsidRDefault="00F71E19" w:rsidP="00F71E19">
      <w:pPr>
        <w:jc w:val="both"/>
        <w:rPr>
          <w:rFonts w:ascii="Arial" w:hAnsi="Arial" w:cs="Arial"/>
          <w:lang w:val="en-US"/>
        </w:rPr>
      </w:pPr>
      <w:r w:rsidRPr="00976117">
        <w:rPr>
          <w:rFonts w:ascii="Arial" w:hAnsi="Arial" w:cs="Arial"/>
          <w:lang w:val="en-US"/>
        </w:rPr>
        <w:t xml:space="preserve">It is likely that the local health facilities identified by the government for safe disposal of biohazardous waste during the [YEAR] [COUNTRY] DHS will use one or a combination of the following methods to destroy or decontaminate the biohazardous waste.  The </w:t>
      </w:r>
      <w:r w:rsidR="00BC1A27" w:rsidRPr="00976117">
        <w:rPr>
          <w:rFonts w:ascii="Arial" w:hAnsi="Arial" w:cs="Arial"/>
          <w:lang w:val="en-US"/>
        </w:rPr>
        <w:t>two</w:t>
      </w:r>
      <w:r w:rsidRPr="00976117">
        <w:rPr>
          <w:rFonts w:ascii="Arial" w:hAnsi="Arial" w:cs="Arial"/>
          <w:lang w:val="en-US"/>
        </w:rPr>
        <w:t xml:space="preserve"> methods listed below are the best management options for solid infectious waste for small-scale activities.  </w:t>
      </w:r>
    </w:p>
    <w:p w14:paraId="5E23A439" w14:textId="77777777" w:rsidR="00F71E19" w:rsidRPr="00976117" w:rsidRDefault="00F71E19" w:rsidP="00F71E19">
      <w:pPr>
        <w:jc w:val="both"/>
        <w:rPr>
          <w:rFonts w:ascii="Arial" w:hAnsi="Arial" w:cs="Arial"/>
          <w:b/>
          <w:bCs/>
          <w:i/>
          <w:iCs/>
          <w:lang w:val="en-US"/>
        </w:rPr>
      </w:pPr>
      <w:r w:rsidRPr="00976117">
        <w:rPr>
          <w:rFonts w:ascii="Arial" w:hAnsi="Arial" w:cs="Arial"/>
          <w:b/>
          <w:bCs/>
          <w:i/>
          <w:iCs/>
          <w:lang w:val="en-US"/>
        </w:rPr>
        <w:t xml:space="preserve">Incineration </w:t>
      </w:r>
    </w:p>
    <w:p w14:paraId="1860030A" w14:textId="6E683B20" w:rsidR="00F71E19" w:rsidRPr="00976117" w:rsidRDefault="00F71E19" w:rsidP="00F71E19">
      <w:pPr>
        <w:jc w:val="both"/>
        <w:rPr>
          <w:rFonts w:ascii="Arial" w:hAnsi="Arial" w:cs="Arial"/>
          <w:lang w:val="en-US"/>
        </w:rPr>
      </w:pPr>
      <w:r w:rsidRPr="00976117">
        <w:rPr>
          <w:rFonts w:ascii="Arial" w:hAnsi="Arial" w:cs="Arial"/>
          <w:lang w:val="en-US"/>
        </w:rPr>
        <w:t>Incineration is the process of burning biohazardous waste and reducing the waste volume by about 80%.  Incineration can take place in a chamber or drum/brick furnace.  Through this method, 99% of microorganisms on biohazardous waste and contaminated sharps</w:t>
      </w:r>
      <w:r w:rsidR="00675F25">
        <w:rPr>
          <w:rFonts w:ascii="Arial" w:hAnsi="Arial" w:cs="Arial"/>
          <w:lang w:val="en-US"/>
        </w:rPr>
        <w:t xml:space="preserve"> </w:t>
      </w:r>
      <w:r w:rsidR="00675F25" w:rsidRPr="00976117">
        <w:rPr>
          <w:rFonts w:ascii="Arial" w:hAnsi="Arial" w:cs="Arial"/>
          <w:lang w:val="en-US"/>
        </w:rPr>
        <w:t>are destroyed</w:t>
      </w:r>
      <w:r w:rsidRPr="00976117">
        <w:rPr>
          <w:rFonts w:ascii="Arial" w:hAnsi="Arial" w:cs="Arial"/>
          <w:lang w:val="en-US"/>
        </w:rPr>
        <w:t xml:space="preserve">.  However, the sharps found in ashes can still pose a physical hazard.  Open-air incineration is less effective at disinfecting and has the potential for incomplete burning (leaving behind infectious material), is more hazardous to the staff involved and runs a greater risk of unburned supplies being scavenged by people and animals.  </w:t>
      </w:r>
    </w:p>
    <w:p w14:paraId="3661526D" w14:textId="77777777" w:rsidR="00F71E19" w:rsidRPr="00976117" w:rsidRDefault="00F71E19" w:rsidP="00F71E19">
      <w:pPr>
        <w:jc w:val="both"/>
        <w:rPr>
          <w:rFonts w:ascii="Arial" w:hAnsi="Arial" w:cs="Arial"/>
          <w:b/>
          <w:bCs/>
          <w:i/>
          <w:iCs/>
          <w:lang w:val="en-US"/>
        </w:rPr>
      </w:pPr>
      <w:r w:rsidRPr="00976117">
        <w:rPr>
          <w:rFonts w:ascii="Arial" w:hAnsi="Arial" w:cs="Arial"/>
          <w:b/>
          <w:bCs/>
          <w:i/>
          <w:iCs/>
          <w:lang w:val="en-US"/>
        </w:rPr>
        <w:t>Autoclave</w:t>
      </w:r>
    </w:p>
    <w:p w14:paraId="4EA3F77D" w14:textId="2FB11D4F" w:rsidR="00F71E19" w:rsidRPr="00976117" w:rsidRDefault="00F71E19" w:rsidP="00F71E19">
      <w:pPr>
        <w:jc w:val="both"/>
        <w:rPr>
          <w:rFonts w:ascii="Arial" w:hAnsi="Arial" w:cs="Arial"/>
          <w:lang w:val="en-US"/>
        </w:rPr>
      </w:pPr>
      <w:r w:rsidRPr="00976117">
        <w:rPr>
          <w:rFonts w:ascii="Arial" w:hAnsi="Arial" w:cs="Arial"/>
          <w:lang w:val="en-US"/>
        </w:rPr>
        <w:t xml:space="preserve">Autoclaving is the process of sterilizing waste </w:t>
      </w:r>
      <w:r w:rsidR="00675F25">
        <w:rPr>
          <w:rFonts w:ascii="Arial" w:hAnsi="Arial" w:cs="Arial"/>
          <w:lang w:val="en-US"/>
        </w:rPr>
        <w:t>with</w:t>
      </w:r>
      <w:r w:rsidR="00675F25" w:rsidRPr="00976117">
        <w:rPr>
          <w:rFonts w:ascii="Arial" w:hAnsi="Arial" w:cs="Arial"/>
          <w:lang w:val="en-US"/>
        </w:rPr>
        <w:t xml:space="preserve"> </w:t>
      </w:r>
      <w:r w:rsidRPr="00976117">
        <w:rPr>
          <w:rFonts w:ascii="Arial" w:hAnsi="Arial" w:cs="Arial"/>
          <w:lang w:val="en-US"/>
        </w:rPr>
        <w:t xml:space="preserve">steam treating at high temperature and pressure.  </w:t>
      </w:r>
      <w:proofErr w:type="gramStart"/>
      <w:r w:rsidRPr="00976117">
        <w:rPr>
          <w:rFonts w:ascii="Arial" w:hAnsi="Arial" w:cs="Arial"/>
          <w:lang w:val="en-US"/>
        </w:rPr>
        <w:t>In order to</w:t>
      </w:r>
      <w:proofErr w:type="gramEnd"/>
      <w:r w:rsidRPr="00976117">
        <w:rPr>
          <w:rFonts w:ascii="Arial" w:hAnsi="Arial" w:cs="Arial"/>
          <w:lang w:val="en-US"/>
        </w:rPr>
        <w:t xml:space="preserve"> be effective, the steam needs to be able to penetrate the waste.  Autoclaving can also be used to sterilize reusable medical waste.  We do not autoclave and reuse any of the materials used in the [YEAR] [COUNTRY] DHS.  </w:t>
      </w:r>
    </w:p>
    <w:p w14:paraId="035A52BA" w14:textId="77777777" w:rsidR="00F71E19" w:rsidRPr="00976117" w:rsidRDefault="00F71E19" w:rsidP="00F71E19">
      <w:pPr>
        <w:jc w:val="both"/>
        <w:rPr>
          <w:rFonts w:ascii="Arial" w:hAnsi="Arial" w:cs="Arial"/>
          <w:lang w:val="en-US"/>
        </w:rPr>
      </w:pPr>
      <w:r w:rsidRPr="00976117">
        <w:rPr>
          <w:rFonts w:ascii="Arial" w:hAnsi="Arial" w:cs="Arial"/>
          <w:lang w:val="en-US"/>
        </w:rPr>
        <w:t>A few points to remember when you are collecting and storing biohazardous waste in the field:</w:t>
      </w:r>
    </w:p>
    <w:p w14:paraId="3B2454A8" w14:textId="77777777" w:rsidR="00F71E19" w:rsidRPr="00976117" w:rsidRDefault="00F71E19" w:rsidP="00F71E19">
      <w:pPr>
        <w:pStyle w:val="ListParagraph"/>
        <w:numPr>
          <w:ilvl w:val="0"/>
          <w:numId w:val="52"/>
        </w:numPr>
        <w:rPr>
          <w:rFonts w:ascii="Arial" w:hAnsi="Arial" w:cs="Arial"/>
          <w:lang w:val="en-US"/>
        </w:rPr>
      </w:pPr>
      <w:r w:rsidRPr="00976117">
        <w:rPr>
          <w:rFonts w:ascii="Arial" w:hAnsi="Arial" w:cs="Arial"/>
          <w:b/>
          <w:bCs/>
          <w:lang w:val="en-US"/>
        </w:rPr>
        <w:t>NEVER</w:t>
      </w:r>
      <w:r w:rsidRPr="00976117">
        <w:rPr>
          <w:rFonts w:ascii="Arial" w:hAnsi="Arial" w:cs="Arial"/>
          <w:lang w:val="en-US"/>
        </w:rPr>
        <w:t xml:space="preserve"> leave biohazardous waste in households</w:t>
      </w:r>
    </w:p>
    <w:p w14:paraId="7BD07583" w14:textId="77777777" w:rsidR="00F71E19" w:rsidRPr="00976117" w:rsidRDefault="00F71E19" w:rsidP="00F71E19">
      <w:pPr>
        <w:pStyle w:val="ListParagraph"/>
        <w:numPr>
          <w:ilvl w:val="0"/>
          <w:numId w:val="52"/>
        </w:numPr>
        <w:rPr>
          <w:rFonts w:ascii="Arial" w:hAnsi="Arial" w:cs="Arial"/>
          <w:lang w:val="en-US"/>
        </w:rPr>
      </w:pPr>
      <w:r w:rsidRPr="00976117">
        <w:rPr>
          <w:rFonts w:ascii="Arial" w:hAnsi="Arial" w:cs="Arial"/>
          <w:lang w:val="en-US"/>
        </w:rPr>
        <w:t xml:space="preserve">Biohazardous waste should </w:t>
      </w:r>
      <w:r w:rsidRPr="00976117">
        <w:rPr>
          <w:rFonts w:ascii="Arial" w:hAnsi="Arial" w:cs="Arial"/>
          <w:b/>
          <w:bCs/>
          <w:lang w:val="en-US"/>
        </w:rPr>
        <w:t>NEVER</w:t>
      </w:r>
      <w:r w:rsidRPr="00976117">
        <w:rPr>
          <w:rFonts w:ascii="Arial" w:hAnsi="Arial" w:cs="Arial"/>
          <w:lang w:val="en-US"/>
        </w:rPr>
        <w:t xml:space="preserve"> be disposed of in general solid waste containers or facilities</w:t>
      </w:r>
    </w:p>
    <w:p w14:paraId="0739238C" w14:textId="77777777" w:rsidR="00F71E19" w:rsidRPr="00976117" w:rsidRDefault="00F71E19" w:rsidP="00F71E19">
      <w:pPr>
        <w:pStyle w:val="ListParagraph"/>
        <w:numPr>
          <w:ilvl w:val="0"/>
          <w:numId w:val="52"/>
        </w:numPr>
        <w:rPr>
          <w:rFonts w:ascii="Arial" w:hAnsi="Arial" w:cs="Arial"/>
          <w:lang w:val="en-US"/>
        </w:rPr>
      </w:pPr>
      <w:r w:rsidRPr="00976117">
        <w:rPr>
          <w:rFonts w:ascii="Arial" w:hAnsi="Arial" w:cs="Arial"/>
          <w:lang w:val="en-US"/>
        </w:rPr>
        <w:t>Never store anything in the biohazardous waste bags or sharps containers other than biohazardous waste</w:t>
      </w:r>
    </w:p>
    <w:p w14:paraId="36155633" w14:textId="77777777" w:rsidR="00F71E19" w:rsidRPr="00976117" w:rsidRDefault="00F71E19" w:rsidP="00F71E19">
      <w:pPr>
        <w:pStyle w:val="ListParagraph"/>
        <w:numPr>
          <w:ilvl w:val="0"/>
          <w:numId w:val="52"/>
        </w:numPr>
        <w:rPr>
          <w:rFonts w:ascii="Arial" w:hAnsi="Arial" w:cs="Arial"/>
          <w:lang w:val="en-US"/>
        </w:rPr>
      </w:pPr>
      <w:r w:rsidRPr="00976117">
        <w:rPr>
          <w:rFonts w:ascii="Arial" w:hAnsi="Arial" w:cs="Arial"/>
          <w:lang w:val="en-US"/>
        </w:rPr>
        <w:t>Once closed, the sharps containers cannot be reopened, so take care when moving through the field not to close the container prior to reaching the fill line</w:t>
      </w:r>
    </w:p>
    <w:p w14:paraId="5D0510B3" w14:textId="6B98C009" w:rsidR="00EB4C11" w:rsidRPr="00976117" w:rsidRDefault="00EB4C11">
      <w:pPr>
        <w:widowControl/>
        <w:spacing w:after="160" w:line="259" w:lineRule="auto"/>
        <w:rPr>
          <w:rFonts w:ascii="Arial" w:hAnsi="Arial" w:cs="Arial"/>
          <w:lang w:val="en-US"/>
        </w:rPr>
      </w:pPr>
    </w:p>
    <w:p w14:paraId="7654850C" w14:textId="77777777" w:rsidR="00EB4C11" w:rsidRPr="00976117" w:rsidRDefault="00EB4C11" w:rsidP="00EB4C11">
      <w:pPr>
        <w:pStyle w:val="Heading1"/>
        <w:rPr>
          <w:lang w:val="en-US"/>
        </w:rPr>
      </w:pPr>
      <w:bookmarkStart w:id="163" w:name="_Toc81926208"/>
      <w:r w:rsidRPr="00976117">
        <w:rPr>
          <w:lang w:val="en-US"/>
        </w:rPr>
        <w:lastRenderedPageBreak/>
        <w:t>Appendix</w:t>
      </w:r>
      <w:bookmarkEnd w:id="163"/>
    </w:p>
    <w:p w14:paraId="238118EB" w14:textId="7446CD7D" w:rsidR="00EB4C11" w:rsidRPr="00976117" w:rsidRDefault="00EB4C11" w:rsidP="001921FF">
      <w:pPr>
        <w:pStyle w:val="Heading2"/>
        <w:numPr>
          <w:ilvl w:val="1"/>
          <w:numId w:val="8"/>
        </w:numPr>
        <w:ind w:left="720" w:hanging="720"/>
      </w:pPr>
      <w:bookmarkStart w:id="164" w:name="_Toc81926209"/>
      <w:r w:rsidRPr="00976117">
        <w:t>Informational pamphlet</w:t>
      </w:r>
      <w:bookmarkEnd w:id="164"/>
      <w:r w:rsidRPr="00976117">
        <w:t xml:space="preserve"> </w:t>
      </w:r>
    </w:p>
    <w:p w14:paraId="2AA5B714" w14:textId="5028D65C" w:rsidR="00EB4C11" w:rsidRPr="00976117" w:rsidRDefault="00E45D81" w:rsidP="005614C6">
      <w:pPr>
        <w:jc w:val="center"/>
        <w:rPr>
          <w:lang w:val="en-US"/>
        </w:rPr>
      </w:pPr>
      <w:r w:rsidRPr="00976117">
        <w:rPr>
          <w:noProof/>
          <w:lang w:val="en-US"/>
        </w:rPr>
        <w:drawing>
          <wp:inline distT="0" distB="0" distL="0" distR="0" wp14:anchorId="5C689741" wp14:editId="56CB5793">
            <wp:extent cx="4483100" cy="3334621"/>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l="25320" t="23172" r="27137" b="13960"/>
                    <a:stretch/>
                  </pic:blipFill>
                  <pic:spPr bwMode="auto">
                    <a:xfrm>
                      <a:off x="0" y="0"/>
                      <a:ext cx="4513238" cy="3357039"/>
                    </a:xfrm>
                    <a:prstGeom prst="rect">
                      <a:avLst/>
                    </a:prstGeom>
                    <a:ln>
                      <a:noFill/>
                    </a:ln>
                    <a:extLst>
                      <a:ext uri="{53640926-AAD7-44D8-BBD7-CCE9431645EC}">
                        <a14:shadowObscured xmlns:a14="http://schemas.microsoft.com/office/drawing/2010/main"/>
                      </a:ext>
                    </a:extLst>
                  </pic:spPr>
                </pic:pic>
              </a:graphicData>
            </a:graphic>
          </wp:inline>
        </w:drawing>
      </w:r>
    </w:p>
    <w:p w14:paraId="49B45679" w14:textId="20DAFB0E" w:rsidR="00E45D81" w:rsidRPr="00976117" w:rsidRDefault="00E45D81" w:rsidP="005614C6">
      <w:pPr>
        <w:jc w:val="center"/>
        <w:rPr>
          <w:lang w:val="en-US"/>
        </w:rPr>
      </w:pPr>
      <w:r w:rsidRPr="00976117">
        <w:rPr>
          <w:noProof/>
          <w:lang w:val="en-US"/>
        </w:rPr>
        <w:drawing>
          <wp:inline distT="0" distB="0" distL="0" distR="0" wp14:anchorId="0BDDF8CB" wp14:editId="3166A778">
            <wp:extent cx="4476750" cy="3177048"/>
            <wp:effectExtent l="0" t="0" r="0" b="444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25961" t="26211" r="27671" b="15290"/>
                    <a:stretch/>
                  </pic:blipFill>
                  <pic:spPr bwMode="auto">
                    <a:xfrm>
                      <a:off x="0" y="0"/>
                      <a:ext cx="4494731" cy="3189809"/>
                    </a:xfrm>
                    <a:prstGeom prst="rect">
                      <a:avLst/>
                    </a:prstGeom>
                    <a:ln>
                      <a:noFill/>
                    </a:ln>
                    <a:extLst>
                      <a:ext uri="{53640926-AAD7-44D8-BBD7-CCE9431645EC}">
                        <a14:shadowObscured xmlns:a14="http://schemas.microsoft.com/office/drawing/2010/main"/>
                      </a:ext>
                    </a:extLst>
                  </pic:spPr>
                </pic:pic>
              </a:graphicData>
            </a:graphic>
          </wp:inline>
        </w:drawing>
      </w:r>
    </w:p>
    <w:p w14:paraId="6E5CD77D" w14:textId="77777777" w:rsidR="00E45D81" w:rsidRPr="00976117" w:rsidRDefault="00E45D81" w:rsidP="00E45D81">
      <w:pPr>
        <w:rPr>
          <w:lang w:val="en-US"/>
        </w:rPr>
      </w:pPr>
    </w:p>
    <w:p w14:paraId="326D4D96" w14:textId="4D382BFF" w:rsidR="00EB4C11" w:rsidRPr="00976117" w:rsidRDefault="00EB4C11" w:rsidP="00EB4C11">
      <w:pPr>
        <w:jc w:val="center"/>
        <w:rPr>
          <w:lang w:val="en-US"/>
        </w:rPr>
      </w:pPr>
    </w:p>
    <w:p w14:paraId="26464CBC" w14:textId="77777777" w:rsidR="00EB4C11" w:rsidRPr="00976117" w:rsidRDefault="00EB4C11" w:rsidP="00EB4C11">
      <w:pPr>
        <w:rPr>
          <w:lang w:val="en-US"/>
        </w:rPr>
      </w:pPr>
    </w:p>
    <w:p w14:paraId="71FA8895" w14:textId="7111F0CB" w:rsidR="00EB4C11" w:rsidRPr="00976117" w:rsidRDefault="00E45D81" w:rsidP="001921FF">
      <w:pPr>
        <w:pStyle w:val="Heading2"/>
        <w:numPr>
          <w:ilvl w:val="1"/>
          <w:numId w:val="8"/>
        </w:numPr>
        <w:ind w:left="720" w:hanging="720"/>
      </w:pPr>
      <w:bookmarkStart w:id="165" w:name="_Toc81926210"/>
      <w:r w:rsidRPr="00976117">
        <w:rPr>
          <w:noProof/>
        </w:rPr>
        <mc:AlternateContent>
          <mc:Choice Requires="wps">
            <w:drawing>
              <wp:anchor distT="0" distB="0" distL="114300" distR="114300" simplePos="0" relativeHeight="251658253" behindDoc="0" locked="0" layoutInCell="1" allowOverlap="1" wp14:anchorId="247ACDF6" wp14:editId="584F89D1">
                <wp:simplePos x="0" y="0"/>
                <wp:positionH relativeFrom="margin">
                  <wp:align>left</wp:align>
                </wp:positionH>
                <wp:positionV relativeFrom="paragraph">
                  <wp:posOffset>433705</wp:posOffset>
                </wp:positionV>
                <wp:extent cx="5985510" cy="4219575"/>
                <wp:effectExtent l="0" t="0" r="15240" b="28575"/>
                <wp:wrapSquare wrapText="bothSides"/>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5510" cy="4219575"/>
                        </a:xfrm>
                        <a:prstGeom prst="rect">
                          <a:avLst/>
                        </a:prstGeom>
                        <a:solidFill>
                          <a:srgbClr val="FFFFFF"/>
                        </a:solidFill>
                        <a:ln w="9525">
                          <a:solidFill>
                            <a:srgbClr val="000000"/>
                          </a:solidFill>
                          <a:miter lim="800000"/>
                          <a:headEnd/>
                          <a:tailEnd/>
                        </a:ln>
                      </wps:spPr>
                      <wps:txbx>
                        <w:txbxContent>
                          <w:p w14:paraId="4C68D121" w14:textId="77777777" w:rsidR="008D5A6C" w:rsidRDefault="008D5A6C" w:rsidP="00E45D81">
                            <w:pPr>
                              <w:tabs>
                                <w:tab w:val="right" w:leader="underscore" w:pos="8460"/>
                                <w:tab w:val="right" w:leader="underscore" w:pos="8640"/>
                              </w:tabs>
                              <w:spacing w:after="100" w:line="240" w:lineRule="auto"/>
                              <w:jc w:val="center"/>
                              <w:rPr>
                                <w:rFonts w:cs="Arial"/>
                                <w:b/>
                                <w:sz w:val="28"/>
                                <w:szCs w:val="28"/>
                                <w:lang w:val="pt-PT"/>
                              </w:rPr>
                            </w:pPr>
                            <w:r>
                              <w:rPr>
                                <w:rFonts w:cs="Arial"/>
                                <w:b/>
                                <w:sz w:val="28"/>
                                <w:szCs w:val="28"/>
                                <w:lang w:val="pt-PT"/>
                              </w:rPr>
                              <w:t>[YEAR COUNTRY]</w:t>
                            </w:r>
                            <w:r w:rsidRPr="00493799">
                              <w:rPr>
                                <w:rFonts w:cs="Arial"/>
                                <w:b/>
                                <w:sz w:val="28"/>
                                <w:szCs w:val="28"/>
                                <w:lang w:val="pt-PT"/>
                              </w:rPr>
                              <w:t xml:space="preserve"> </w:t>
                            </w:r>
                            <w:r>
                              <w:rPr>
                                <w:rFonts w:cs="Arial"/>
                                <w:b/>
                                <w:sz w:val="28"/>
                                <w:szCs w:val="28"/>
                                <w:lang w:val="pt-PT"/>
                              </w:rPr>
                              <w:t>DEMOGRAPHIC AND HEALTH</w:t>
                            </w:r>
                            <w:r w:rsidRPr="00493799">
                              <w:rPr>
                                <w:rFonts w:cs="Arial"/>
                                <w:b/>
                                <w:sz w:val="28"/>
                                <w:szCs w:val="28"/>
                                <w:lang w:val="pt-PT"/>
                              </w:rPr>
                              <w:t xml:space="preserve"> SURVEY: </w:t>
                            </w:r>
                          </w:p>
                          <w:p w14:paraId="6C2BC7F6" w14:textId="77777777" w:rsidR="008D5A6C" w:rsidRPr="00493799" w:rsidRDefault="008D5A6C" w:rsidP="00E45D81">
                            <w:pPr>
                              <w:tabs>
                                <w:tab w:val="right" w:leader="underscore" w:pos="8460"/>
                                <w:tab w:val="right" w:leader="underscore" w:pos="8640"/>
                              </w:tabs>
                              <w:spacing w:line="360" w:lineRule="auto"/>
                              <w:jc w:val="center"/>
                              <w:rPr>
                                <w:rFonts w:cs="Arial"/>
                                <w:b/>
                                <w:sz w:val="28"/>
                                <w:szCs w:val="28"/>
                                <w:lang w:val="pt-PT"/>
                              </w:rPr>
                            </w:pPr>
                            <w:r>
                              <w:rPr>
                                <w:rFonts w:cs="Arial"/>
                                <w:b/>
                                <w:sz w:val="28"/>
                                <w:szCs w:val="28"/>
                                <w:lang w:val="pt-PT"/>
                              </w:rPr>
                              <w:t>Severe Acute Malnutrition</w:t>
                            </w:r>
                            <w:r w:rsidRPr="00493799">
                              <w:rPr>
                                <w:rFonts w:cs="Arial"/>
                                <w:b/>
                                <w:sz w:val="28"/>
                                <w:szCs w:val="28"/>
                                <w:lang w:val="pt-PT"/>
                              </w:rPr>
                              <w:t xml:space="preserve"> Referral Form</w:t>
                            </w:r>
                          </w:p>
                          <w:p w14:paraId="66A31490" w14:textId="77777777" w:rsidR="008D5A6C" w:rsidRDefault="008D5A6C" w:rsidP="00E45D81">
                            <w:pPr>
                              <w:tabs>
                                <w:tab w:val="right" w:leader="underscore" w:pos="8460"/>
                                <w:tab w:val="right" w:leader="underscore" w:pos="8640"/>
                              </w:tabs>
                              <w:spacing w:line="360" w:lineRule="auto"/>
                              <w:rPr>
                                <w:rFonts w:cs="Arial"/>
                                <w:sz w:val="24"/>
                                <w:szCs w:val="24"/>
                              </w:rPr>
                            </w:pPr>
                            <w:r w:rsidRPr="00493799">
                              <w:rPr>
                                <w:rFonts w:cs="Arial"/>
                                <w:sz w:val="24"/>
                                <w:szCs w:val="24"/>
                              </w:rPr>
                              <w:t xml:space="preserve">During the </w:t>
                            </w:r>
                            <w:r>
                              <w:rPr>
                                <w:rFonts w:cs="Arial"/>
                                <w:sz w:val="24"/>
                                <w:szCs w:val="24"/>
                              </w:rPr>
                              <w:t>[</w:t>
                            </w:r>
                            <w:r>
                              <w:rPr>
                                <w:rFonts w:cs="Arial"/>
                                <w:b/>
                                <w:sz w:val="24"/>
                                <w:szCs w:val="24"/>
                                <w:lang w:val="pt-PT"/>
                              </w:rPr>
                              <w:t>YEAR COUNTRY] DHS</w:t>
                            </w:r>
                            <w:r>
                              <w:rPr>
                                <w:rFonts w:cs="Arial"/>
                                <w:sz w:val="24"/>
                                <w:szCs w:val="24"/>
                              </w:rPr>
                              <w:t xml:space="preserve"> </w:t>
                            </w:r>
                            <w:r>
                              <w:rPr>
                                <w:rFonts w:cs="Arial"/>
                                <w:sz w:val="24"/>
                                <w:szCs w:val="24"/>
                              </w:rPr>
                              <w:softHyphen/>
                            </w:r>
                            <w:r>
                              <w:rPr>
                                <w:rFonts w:cs="Arial"/>
                                <w:sz w:val="24"/>
                                <w:szCs w:val="24"/>
                              </w:rPr>
                              <w:softHyphen/>
                            </w:r>
                            <w:r>
                              <w:rPr>
                                <w:rFonts w:cs="Arial"/>
                                <w:sz w:val="24"/>
                                <w:szCs w:val="24"/>
                              </w:rPr>
                              <w:softHyphen/>
                            </w:r>
                            <w:r>
                              <w:rPr>
                                <w:rFonts w:cs="Arial"/>
                                <w:sz w:val="24"/>
                                <w:szCs w:val="24"/>
                              </w:rPr>
                              <w:softHyphen/>
                            </w:r>
                            <w:r>
                              <w:rPr>
                                <w:rFonts w:cs="Arial"/>
                                <w:sz w:val="24"/>
                                <w:szCs w:val="24"/>
                              </w:rPr>
                              <w:softHyphen/>
                            </w:r>
                            <w:r>
                              <w:rPr>
                                <w:rFonts w:cs="Arial"/>
                                <w:sz w:val="24"/>
                                <w:szCs w:val="24"/>
                              </w:rPr>
                              <w:softHyphen/>
                            </w:r>
                            <w:r>
                              <w:rPr>
                                <w:rFonts w:cs="Arial"/>
                                <w:sz w:val="24"/>
                                <w:szCs w:val="24"/>
                              </w:rPr>
                              <w:softHyphen/>
                            </w:r>
                            <w:r>
                              <w:rPr>
                                <w:rFonts w:cs="Arial"/>
                                <w:sz w:val="24"/>
                                <w:szCs w:val="24"/>
                              </w:rPr>
                              <w:softHyphen/>
                            </w:r>
                            <w:r>
                              <w:rPr>
                                <w:rFonts w:cs="Arial"/>
                                <w:sz w:val="24"/>
                                <w:szCs w:val="24"/>
                              </w:rPr>
                              <w:softHyphen/>
                            </w:r>
                            <w:r>
                              <w:rPr>
                                <w:rFonts w:cs="Arial"/>
                                <w:sz w:val="24"/>
                                <w:szCs w:val="24"/>
                              </w:rPr>
                              <w:softHyphen/>
                            </w:r>
                            <w:r>
                              <w:rPr>
                                <w:rFonts w:cs="Arial"/>
                                <w:sz w:val="24"/>
                                <w:szCs w:val="24"/>
                              </w:rPr>
                              <w:softHyphen/>
                              <w:t>_________________________</w:t>
                            </w:r>
                            <w:r w:rsidRPr="00493799">
                              <w:rPr>
                                <w:rFonts w:cs="Arial"/>
                                <w:sz w:val="24"/>
                                <w:szCs w:val="24"/>
                              </w:rPr>
                              <w:tab/>
                              <w:t xml:space="preserve"> (Name), age__ __ months / years, was </w:t>
                            </w:r>
                            <w:r>
                              <w:rPr>
                                <w:rFonts w:cs="Arial"/>
                                <w:sz w:val="24"/>
                                <w:szCs w:val="24"/>
                              </w:rPr>
                              <w:t>assessed for acute malnutrition</w:t>
                            </w:r>
                            <w:r w:rsidRPr="00493799">
                              <w:rPr>
                                <w:rFonts w:cs="Arial"/>
                                <w:sz w:val="24"/>
                                <w:szCs w:val="24"/>
                              </w:rPr>
                              <w:t xml:space="preserve">.  </w:t>
                            </w:r>
                          </w:p>
                          <w:p w14:paraId="1958BD3E" w14:textId="77777777" w:rsidR="008D5A6C" w:rsidRDefault="008D5A6C" w:rsidP="00E45D81">
                            <w:pPr>
                              <w:tabs>
                                <w:tab w:val="right" w:leader="underscore" w:pos="8460"/>
                                <w:tab w:val="right" w:leader="underscore" w:pos="8640"/>
                              </w:tabs>
                              <w:spacing w:line="360" w:lineRule="auto"/>
                              <w:rPr>
                                <w:rFonts w:cs="Arial"/>
                                <w:sz w:val="24"/>
                                <w:szCs w:val="24"/>
                              </w:rPr>
                            </w:pPr>
                            <w:r w:rsidRPr="00493799">
                              <w:rPr>
                                <w:rFonts w:cs="Arial"/>
                                <w:sz w:val="24"/>
                                <w:szCs w:val="24"/>
                              </w:rPr>
                              <w:t xml:space="preserve">His/her </w:t>
                            </w:r>
                            <w:r>
                              <w:rPr>
                                <w:rFonts w:cs="Arial"/>
                                <w:sz w:val="24"/>
                                <w:szCs w:val="24"/>
                              </w:rPr>
                              <w:t xml:space="preserve">weight was </w:t>
                            </w:r>
                            <w:r w:rsidRPr="00493799">
                              <w:rPr>
                                <w:rFonts w:cs="Arial"/>
                                <w:sz w:val="24"/>
                                <w:szCs w:val="24"/>
                              </w:rPr>
                              <w:t>__ _</w:t>
                            </w:r>
                            <w:proofErr w:type="gramStart"/>
                            <w:r w:rsidRPr="00493799">
                              <w:rPr>
                                <w:rFonts w:cs="Arial"/>
                                <w:sz w:val="24"/>
                                <w:szCs w:val="24"/>
                              </w:rPr>
                              <w:t>_ .</w:t>
                            </w:r>
                            <w:proofErr w:type="gramEnd"/>
                            <w:r w:rsidRPr="00493799">
                              <w:rPr>
                                <w:rFonts w:cs="Arial"/>
                                <w:sz w:val="24"/>
                                <w:szCs w:val="24"/>
                              </w:rPr>
                              <w:t xml:space="preserve"> __ _</w:t>
                            </w:r>
                            <w:proofErr w:type="gramStart"/>
                            <w:r w:rsidRPr="00493799">
                              <w:rPr>
                                <w:rFonts w:cs="Arial"/>
                                <w:sz w:val="24"/>
                                <w:szCs w:val="24"/>
                              </w:rPr>
                              <w:t xml:space="preserve">_ </w:t>
                            </w:r>
                            <w:r>
                              <w:rPr>
                                <w:rFonts w:cs="Arial"/>
                                <w:sz w:val="24"/>
                                <w:szCs w:val="24"/>
                              </w:rPr>
                              <w:t xml:space="preserve"> kg</w:t>
                            </w:r>
                            <w:proofErr w:type="gramEnd"/>
                            <w:r>
                              <w:rPr>
                                <w:rFonts w:cs="Arial"/>
                                <w:sz w:val="24"/>
                                <w:szCs w:val="24"/>
                              </w:rPr>
                              <w:t xml:space="preserve"> and his/her height was </w:t>
                            </w:r>
                            <w:r w:rsidRPr="00493799">
                              <w:rPr>
                                <w:rFonts w:cs="Arial"/>
                                <w:sz w:val="24"/>
                                <w:szCs w:val="24"/>
                              </w:rPr>
                              <w:t>__ __ __ . __</w:t>
                            </w:r>
                            <w:r>
                              <w:rPr>
                                <w:rFonts w:cs="Arial"/>
                                <w:sz w:val="24"/>
                                <w:szCs w:val="24"/>
                              </w:rPr>
                              <w:t xml:space="preserve"> cm</w:t>
                            </w:r>
                          </w:p>
                          <w:p w14:paraId="7C60C0B2" w14:textId="77777777" w:rsidR="008D5A6C" w:rsidRDefault="008D5A6C" w:rsidP="00E45D81">
                            <w:pPr>
                              <w:tabs>
                                <w:tab w:val="right" w:leader="underscore" w:pos="8460"/>
                                <w:tab w:val="right" w:leader="underscore" w:pos="8640"/>
                              </w:tabs>
                              <w:spacing w:line="360" w:lineRule="auto"/>
                              <w:rPr>
                                <w:rFonts w:cs="Arial"/>
                                <w:sz w:val="24"/>
                                <w:szCs w:val="24"/>
                              </w:rPr>
                            </w:pPr>
                            <w:r>
                              <w:rPr>
                                <w:rFonts w:cs="Arial"/>
                                <w:sz w:val="24"/>
                                <w:szCs w:val="24"/>
                              </w:rPr>
                              <w:t>His/her weight-for-height was -</w:t>
                            </w:r>
                            <w:r w:rsidRPr="00493799">
                              <w:rPr>
                                <w:rFonts w:cs="Arial"/>
                                <w:sz w:val="24"/>
                                <w:szCs w:val="24"/>
                              </w:rPr>
                              <w:t xml:space="preserve"> _</w:t>
                            </w:r>
                            <w:proofErr w:type="gramStart"/>
                            <w:r w:rsidRPr="00493799">
                              <w:rPr>
                                <w:rFonts w:cs="Arial"/>
                                <w:sz w:val="24"/>
                                <w:szCs w:val="24"/>
                              </w:rPr>
                              <w:t>_ .</w:t>
                            </w:r>
                            <w:proofErr w:type="gramEnd"/>
                            <w:r w:rsidRPr="00493799">
                              <w:rPr>
                                <w:rFonts w:cs="Arial"/>
                                <w:sz w:val="24"/>
                                <w:szCs w:val="24"/>
                              </w:rPr>
                              <w:t xml:space="preserve"> __ </w:t>
                            </w:r>
                            <w:r w:rsidRPr="00493799">
                              <w:rPr>
                                <w:rFonts w:cs="Arial"/>
                                <w:sz w:val="24"/>
                                <w:szCs w:val="24"/>
                              </w:rPr>
                              <w:tab/>
                            </w:r>
                            <w:r>
                              <w:rPr>
                                <w:rFonts w:cs="Arial"/>
                                <w:sz w:val="24"/>
                                <w:szCs w:val="24"/>
                              </w:rPr>
                              <w:t>Z-scores</w:t>
                            </w:r>
                            <w:r w:rsidRPr="00493799">
                              <w:rPr>
                                <w:rFonts w:cs="Arial"/>
                                <w:sz w:val="24"/>
                                <w:szCs w:val="24"/>
                              </w:rPr>
                              <w:t xml:space="preserve">, which indicates he/she has severe </w:t>
                            </w:r>
                            <w:r>
                              <w:rPr>
                                <w:rFonts w:cs="Arial"/>
                                <w:sz w:val="24"/>
                                <w:szCs w:val="24"/>
                              </w:rPr>
                              <w:t>acute malnutrition</w:t>
                            </w:r>
                            <w:r w:rsidRPr="00493799">
                              <w:rPr>
                                <w:rFonts w:cs="Arial"/>
                                <w:sz w:val="24"/>
                                <w:szCs w:val="24"/>
                              </w:rPr>
                              <w:t xml:space="preserve">. </w:t>
                            </w:r>
                          </w:p>
                          <w:p w14:paraId="26CD7051" w14:textId="77777777" w:rsidR="008D5A6C" w:rsidRPr="00407B1B" w:rsidRDefault="008D5A6C" w:rsidP="00E45D81">
                            <w:pPr>
                              <w:tabs>
                                <w:tab w:val="right" w:leader="underscore" w:pos="8460"/>
                                <w:tab w:val="right" w:leader="underscore" w:pos="8640"/>
                              </w:tabs>
                              <w:spacing w:line="360" w:lineRule="auto"/>
                              <w:rPr>
                                <w:rFonts w:cs="Arial"/>
                              </w:rPr>
                            </w:pPr>
                            <w:r w:rsidRPr="00CF0BE5">
                              <w:rPr>
                                <w:rFonts w:cs="Arial"/>
                                <w:b/>
                                <w:sz w:val="24"/>
                                <w:szCs w:val="24"/>
                              </w:rPr>
                              <w:t xml:space="preserve">THIS </w:t>
                            </w:r>
                            <w:r>
                              <w:rPr>
                                <w:rFonts w:cs="Arial"/>
                                <w:b/>
                                <w:sz w:val="24"/>
                                <w:szCs w:val="24"/>
                              </w:rPr>
                              <w:t>PERSON</w:t>
                            </w:r>
                            <w:r w:rsidRPr="00CF0BE5">
                              <w:rPr>
                                <w:rFonts w:cs="Arial"/>
                                <w:b/>
                                <w:sz w:val="24"/>
                                <w:szCs w:val="24"/>
                              </w:rPr>
                              <w:t xml:space="preserve"> NEEDS MEDICAL ATTENTION FOR </w:t>
                            </w:r>
                            <w:r>
                              <w:rPr>
                                <w:rFonts w:cs="Arial"/>
                                <w:b/>
                                <w:sz w:val="24"/>
                                <w:szCs w:val="24"/>
                              </w:rPr>
                              <w:t>ACUTE MALNUTRITION</w:t>
                            </w:r>
                            <w:r w:rsidRPr="00CF0BE5">
                              <w:rPr>
                                <w:rFonts w:cs="Arial"/>
                                <w:sz w:val="24"/>
                                <w:szCs w:val="24"/>
                              </w:rPr>
                              <w:t xml:space="preserve"> </w:t>
                            </w:r>
                            <w:r>
                              <w:rPr>
                                <w:rFonts w:cs="Arial"/>
                                <w:b/>
                                <w:sz w:val="24"/>
                                <w:szCs w:val="24"/>
                              </w:rPr>
                              <w:t xml:space="preserve">IN A HEALTH FACILITY RIGHT AWAY. </w:t>
                            </w:r>
                          </w:p>
                          <w:p w14:paraId="325A8C73" w14:textId="77777777" w:rsidR="008D5A6C" w:rsidRPr="001F2E2B" w:rsidRDefault="008D5A6C" w:rsidP="00E45D81">
                            <w:pPr>
                              <w:tabs>
                                <w:tab w:val="left" w:pos="2400"/>
                              </w:tabs>
                              <w:rPr>
                                <w:sz w:val="24"/>
                                <w:szCs w:val="24"/>
                              </w:rPr>
                            </w:pPr>
                            <w:r>
                              <w:rPr>
                                <w:b/>
                                <w:sz w:val="24"/>
                                <w:szCs w:val="24"/>
                              </w:rPr>
                              <w:t>Acute Malnutrition</w:t>
                            </w:r>
                            <w:r w:rsidRPr="00493799">
                              <w:rPr>
                                <w:b/>
                                <w:sz w:val="24"/>
                                <w:szCs w:val="24"/>
                              </w:rPr>
                              <w:t xml:space="preserve"> Referral Form</w:t>
                            </w:r>
                            <w:r w:rsidRPr="00493799">
                              <w:rPr>
                                <w:sz w:val="24"/>
                                <w:szCs w:val="24"/>
                              </w:rPr>
                              <w:t xml:space="preserve"> </w:t>
                            </w:r>
                            <w:r>
                              <w:rPr>
                                <w:sz w:val="24"/>
                                <w:szCs w:val="24"/>
                              </w:rPr>
                              <w:t>is</w:t>
                            </w:r>
                            <w:r w:rsidRPr="00493799">
                              <w:rPr>
                                <w:sz w:val="24"/>
                                <w:szCs w:val="24"/>
                              </w:rPr>
                              <w:t xml:space="preserve"> given when </w:t>
                            </w:r>
                            <w:r w:rsidRPr="00417E85">
                              <w:rPr>
                                <w:i/>
                                <w:sz w:val="24"/>
                                <w:szCs w:val="24"/>
                              </w:rPr>
                              <w:t>child’s</w:t>
                            </w:r>
                            <w:r w:rsidRPr="00493799">
                              <w:rPr>
                                <w:sz w:val="24"/>
                                <w:szCs w:val="24"/>
                              </w:rPr>
                              <w:t xml:space="preserve"> </w:t>
                            </w:r>
                            <w:r>
                              <w:rPr>
                                <w:sz w:val="24"/>
                                <w:szCs w:val="24"/>
                              </w:rPr>
                              <w:t>weight-for-height</w:t>
                            </w:r>
                            <w:r w:rsidRPr="00493799">
                              <w:rPr>
                                <w:sz w:val="24"/>
                                <w:szCs w:val="24"/>
                              </w:rPr>
                              <w:t xml:space="preserve"> is </w:t>
                            </w:r>
                            <w:r w:rsidRPr="00493799">
                              <w:rPr>
                                <w:b/>
                                <w:sz w:val="24"/>
                                <w:szCs w:val="24"/>
                              </w:rPr>
                              <w:t xml:space="preserve">less than </w:t>
                            </w:r>
                            <w:r>
                              <w:rPr>
                                <w:b/>
                                <w:sz w:val="24"/>
                                <w:szCs w:val="24"/>
                              </w:rPr>
                              <w:t>-3</w:t>
                            </w:r>
                            <w:r w:rsidRPr="00211969">
                              <w:rPr>
                                <w:b/>
                                <w:sz w:val="24"/>
                                <w:szCs w:val="24"/>
                              </w:rPr>
                              <w:t xml:space="preserve">.0 </w:t>
                            </w:r>
                            <w:r>
                              <w:rPr>
                                <w:b/>
                                <w:sz w:val="24"/>
                                <w:szCs w:val="24"/>
                              </w:rPr>
                              <w:t>Z-scores</w:t>
                            </w:r>
                            <w:r>
                              <w:rPr>
                                <w:sz w:val="24"/>
                                <w:szCs w:val="24"/>
                              </w:rPr>
                              <w:t>.</w:t>
                            </w:r>
                          </w:p>
                          <w:p w14:paraId="56CAD405" w14:textId="77777777" w:rsidR="008D5A6C" w:rsidRDefault="008D5A6C" w:rsidP="00E45D81">
                            <w:pPr>
                              <w:rPr>
                                <w:rFonts w:cs="Arial"/>
                                <w:sz w:val="24"/>
                                <w:szCs w:val="24"/>
                              </w:rPr>
                            </w:pPr>
                            <w:r>
                              <w:t>Date______________________      Signature____________________________</w:t>
                            </w:r>
                          </w:p>
                          <w:p w14:paraId="3E349F28" w14:textId="77777777" w:rsidR="008D5A6C" w:rsidRPr="00493799" w:rsidRDefault="008D5A6C" w:rsidP="00E45D81">
                            <w:pPr>
                              <w:tabs>
                                <w:tab w:val="right" w:leader="underscore" w:pos="8460"/>
                                <w:tab w:val="right" w:leader="underscore" w:pos="8640"/>
                              </w:tabs>
                              <w:spacing w:line="360" w:lineRule="auto"/>
                              <w:rPr>
                                <w:rFonts w:cs="Arial"/>
                                <w:sz w:val="24"/>
                                <w:szCs w:val="24"/>
                              </w:rPr>
                            </w:pPr>
                          </w:p>
                          <w:p w14:paraId="03CA851F" w14:textId="77777777" w:rsidR="008D5A6C" w:rsidRPr="00493799" w:rsidRDefault="008D5A6C" w:rsidP="00E45D81">
                            <w:pPr>
                              <w:tabs>
                                <w:tab w:val="right" w:leader="underscore" w:pos="8460"/>
                                <w:tab w:val="right" w:leader="underscore" w:pos="8640"/>
                              </w:tabs>
                              <w:spacing w:line="360" w:lineRule="auto"/>
                              <w:rPr>
                                <w:rFonts w:cs="Arial"/>
                                <w:sz w:val="24"/>
                                <w:szCs w:val="24"/>
                              </w:rPr>
                            </w:pPr>
                          </w:p>
                          <w:p w14:paraId="0B61A399" w14:textId="77777777" w:rsidR="008D5A6C" w:rsidRPr="00493799" w:rsidRDefault="008D5A6C" w:rsidP="00E45D81">
                            <w:pPr>
                              <w:tabs>
                                <w:tab w:val="left" w:pos="2400"/>
                              </w:tabs>
                              <w:rPr>
                                <w:sz w:val="24"/>
                                <w:szCs w:val="24"/>
                              </w:rPr>
                            </w:pPr>
                            <w:proofErr w:type="spellStart"/>
                            <w:r w:rsidRPr="00493799">
                              <w:rPr>
                                <w:b/>
                                <w:sz w:val="24"/>
                                <w:szCs w:val="24"/>
                              </w:rPr>
                              <w:t>Anemia</w:t>
                            </w:r>
                            <w:proofErr w:type="spellEnd"/>
                            <w:r w:rsidRPr="00493799">
                              <w:rPr>
                                <w:b/>
                                <w:sz w:val="24"/>
                                <w:szCs w:val="24"/>
                              </w:rPr>
                              <w:t xml:space="preserve"> Referral Form</w:t>
                            </w:r>
                            <w:r w:rsidRPr="00493799">
                              <w:rPr>
                                <w:sz w:val="24"/>
                                <w:szCs w:val="24"/>
                              </w:rPr>
                              <w:t xml:space="preserve"> to be given when child’s </w:t>
                            </w:r>
                            <w:proofErr w:type="spellStart"/>
                            <w:r w:rsidRPr="00493799">
                              <w:rPr>
                                <w:sz w:val="24"/>
                                <w:szCs w:val="24"/>
                              </w:rPr>
                              <w:t>hemoglobin</w:t>
                            </w:r>
                            <w:proofErr w:type="spellEnd"/>
                            <w:r w:rsidRPr="00493799">
                              <w:rPr>
                                <w:sz w:val="24"/>
                                <w:szCs w:val="24"/>
                              </w:rPr>
                              <w:t xml:space="preserve"> level is </w:t>
                            </w:r>
                            <w:r w:rsidRPr="00493799">
                              <w:rPr>
                                <w:b/>
                                <w:sz w:val="24"/>
                                <w:szCs w:val="24"/>
                              </w:rPr>
                              <w:t>less than [</w:t>
                            </w:r>
                            <w:proofErr w:type="gramStart"/>
                            <w:r w:rsidRPr="00493799">
                              <w:rPr>
                                <w:b/>
                                <w:sz w:val="24"/>
                                <w:szCs w:val="24"/>
                              </w:rPr>
                              <w:t>7.0]g</w:t>
                            </w:r>
                            <w:proofErr w:type="gramEnd"/>
                            <w:r w:rsidRPr="00493799">
                              <w:rPr>
                                <w:b/>
                                <w:sz w:val="24"/>
                                <w:szCs w:val="24"/>
                              </w:rPr>
                              <w:t>/dL</w:t>
                            </w:r>
                            <w:r w:rsidRPr="00493799">
                              <w:rPr>
                                <w:sz w:val="24"/>
                                <w:szCs w:val="24"/>
                              </w:rPr>
                              <w:t xml:space="preserve">. </w:t>
                            </w:r>
                          </w:p>
                          <w:p w14:paraId="3BCDD3F0" w14:textId="77777777" w:rsidR="008D5A6C" w:rsidRPr="0024360E" w:rsidRDefault="008D5A6C" w:rsidP="00E45D81">
                            <w:pPr>
                              <w:tabs>
                                <w:tab w:val="right" w:leader="underscore" w:pos="8460"/>
                                <w:tab w:val="right" w:leader="underscore" w:pos="8640"/>
                              </w:tabs>
                              <w:spacing w:line="360" w:lineRule="auto"/>
                              <w:rPr>
                                <w:rFonts w:cs="Arial"/>
                              </w:rPr>
                            </w:pPr>
                          </w:p>
                          <w:p w14:paraId="6248703B" w14:textId="77777777" w:rsidR="008D5A6C" w:rsidRDefault="008D5A6C" w:rsidP="00E45D8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7ACDF6" id="Text Box 75" o:spid="_x0000_s1032" type="#_x0000_t202" style="position:absolute;left:0;text-align:left;margin-left:0;margin-top:34.15pt;width:471.3pt;height:332.25pt;z-index:25165825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">
                <v:textbox>
                  <w:txbxContent>
                    <w:p w14:paraId="4C68D121" w14:textId="77777777" w:rsidR="008D5A6C" w:rsidRDefault="008D5A6C" w:rsidP="00E45D81">
                      <w:pPr>
                        <w:tabs>
                          <w:tab w:val="right" w:leader="underscore" w:pos="8460"/>
                          <w:tab w:val="right" w:leader="underscore" w:pos="8640"/>
                        </w:tabs>
                        <w:spacing w:after="100" w:line="240" w:lineRule="auto"/>
                        <w:jc w:val="center"/>
                        <w:rPr>
                          <w:rFonts w:cs="Arial"/>
                          <w:b/>
                          <w:sz w:val="28"/>
                          <w:szCs w:val="28"/>
                          <w:lang w:val="pt-PT"/>
                        </w:rPr>
                      </w:pPr>
                      <w:r>
                        <w:rPr>
                          <w:rFonts w:cs="Arial"/>
                          <w:b/>
                          <w:sz w:val="28"/>
                          <w:szCs w:val="28"/>
                          <w:lang w:val="pt-PT"/>
                        </w:rPr>
                        <w:t>[YEAR COUNTRY]</w:t>
                      </w:r>
                      <w:r w:rsidRPr="00493799">
                        <w:rPr>
                          <w:rFonts w:cs="Arial"/>
                          <w:b/>
                          <w:sz w:val="28"/>
                          <w:szCs w:val="28"/>
                          <w:lang w:val="pt-PT"/>
                        </w:rPr>
                        <w:t xml:space="preserve"> </w:t>
                      </w:r>
                      <w:r>
                        <w:rPr>
                          <w:rFonts w:cs="Arial"/>
                          <w:b/>
                          <w:sz w:val="28"/>
                          <w:szCs w:val="28"/>
                          <w:lang w:val="pt-PT"/>
                        </w:rPr>
                        <w:t>DEMOGRAPHIC AND HEALTH</w:t>
                      </w:r>
                      <w:r w:rsidRPr="00493799">
                        <w:rPr>
                          <w:rFonts w:cs="Arial"/>
                          <w:b/>
                          <w:sz w:val="28"/>
                          <w:szCs w:val="28"/>
                          <w:lang w:val="pt-PT"/>
                        </w:rPr>
                        <w:t xml:space="preserve"> SURVEY: </w:t>
                      </w:r>
                    </w:p>
                    <w:p w14:paraId="6C2BC7F6" w14:textId="77777777" w:rsidR="008D5A6C" w:rsidRPr="00493799" w:rsidRDefault="008D5A6C" w:rsidP="00E45D81">
                      <w:pPr>
                        <w:tabs>
                          <w:tab w:val="right" w:leader="underscore" w:pos="8460"/>
                          <w:tab w:val="right" w:leader="underscore" w:pos="8640"/>
                        </w:tabs>
                        <w:spacing w:line="360" w:lineRule="auto"/>
                        <w:jc w:val="center"/>
                        <w:rPr>
                          <w:rFonts w:cs="Arial"/>
                          <w:b/>
                          <w:sz w:val="28"/>
                          <w:szCs w:val="28"/>
                          <w:lang w:val="pt-PT"/>
                        </w:rPr>
                      </w:pPr>
                      <w:r>
                        <w:rPr>
                          <w:rFonts w:cs="Arial"/>
                          <w:b/>
                          <w:sz w:val="28"/>
                          <w:szCs w:val="28"/>
                          <w:lang w:val="pt-PT"/>
                        </w:rPr>
                        <w:t>Severe Acute Malnutrition</w:t>
                      </w:r>
                      <w:r w:rsidRPr="00493799">
                        <w:rPr>
                          <w:rFonts w:cs="Arial"/>
                          <w:b/>
                          <w:sz w:val="28"/>
                          <w:szCs w:val="28"/>
                          <w:lang w:val="pt-PT"/>
                        </w:rPr>
                        <w:t xml:space="preserve"> Referral Form</w:t>
                      </w:r>
                    </w:p>
                    <w:p w14:paraId="66A31490" w14:textId="77777777" w:rsidR="008D5A6C" w:rsidRDefault="008D5A6C" w:rsidP="00E45D81">
                      <w:pPr>
                        <w:tabs>
                          <w:tab w:val="right" w:leader="underscore" w:pos="8460"/>
                          <w:tab w:val="right" w:leader="underscore" w:pos="8640"/>
                        </w:tabs>
                        <w:spacing w:line="360" w:lineRule="auto"/>
                        <w:rPr>
                          <w:rFonts w:cs="Arial"/>
                          <w:sz w:val="24"/>
                          <w:szCs w:val="24"/>
                        </w:rPr>
                      </w:pPr>
                      <w:r w:rsidRPr="00493799">
                        <w:rPr>
                          <w:rFonts w:cs="Arial"/>
                          <w:sz w:val="24"/>
                          <w:szCs w:val="24"/>
                        </w:rPr>
                        <w:t xml:space="preserve">During the </w:t>
                      </w:r>
                      <w:r>
                        <w:rPr>
                          <w:rFonts w:cs="Arial"/>
                          <w:sz w:val="24"/>
                          <w:szCs w:val="24"/>
                        </w:rPr>
                        <w:t>[</w:t>
                      </w:r>
                      <w:r>
                        <w:rPr>
                          <w:rFonts w:cs="Arial"/>
                          <w:b/>
                          <w:sz w:val="24"/>
                          <w:szCs w:val="24"/>
                          <w:lang w:val="pt-PT"/>
                        </w:rPr>
                        <w:t>YEAR COUNTRY] DHS</w:t>
                      </w:r>
                      <w:r>
                        <w:rPr>
                          <w:rFonts w:cs="Arial"/>
                          <w:sz w:val="24"/>
                          <w:szCs w:val="24"/>
                        </w:rPr>
                        <w:t xml:space="preserve"> </w:t>
                      </w:r>
                      <w:r>
                        <w:rPr>
                          <w:rFonts w:cs="Arial"/>
                          <w:sz w:val="24"/>
                          <w:szCs w:val="24"/>
                        </w:rPr>
                        <w:softHyphen/>
                      </w:r>
                      <w:r>
                        <w:rPr>
                          <w:rFonts w:cs="Arial"/>
                          <w:sz w:val="24"/>
                          <w:szCs w:val="24"/>
                        </w:rPr>
                        <w:softHyphen/>
                      </w:r>
                      <w:r>
                        <w:rPr>
                          <w:rFonts w:cs="Arial"/>
                          <w:sz w:val="24"/>
                          <w:szCs w:val="24"/>
                        </w:rPr>
                        <w:softHyphen/>
                      </w:r>
                      <w:r>
                        <w:rPr>
                          <w:rFonts w:cs="Arial"/>
                          <w:sz w:val="24"/>
                          <w:szCs w:val="24"/>
                        </w:rPr>
                        <w:softHyphen/>
                      </w:r>
                      <w:r>
                        <w:rPr>
                          <w:rFonts w:cs="Arial"/>
                          <w:sz w:val="24"/>
                          <w:szCs w:val="24"/>
                        </w:rPr>
                        <w:softHyphen/>
                      </w:r>
                      <w:r>
                        <w:rPr>
                          <w:rFonts w:cs="Arial"/>
                          <w:sz w:val="24"/>
                          <w:szCs w:val="24"/>
                        </w:rPr>
                        <w:softHyphen/>
                      </w:r>
                      <w:r>
                        <w:rPr>
                          <w:rFonts w:cs="Arial"/>
                          <w:sz w:val="24"/>
                          <w:szCs w:val="24"/>
                        </w:rPr>
                        <w:softHyphen/>
                      </w:r>
                      <w:r>
                        <w:rPr>
                          <w:rFonts w:cs="Arial"/>
                          <w:sz w:val="24"/>
                          <w:szCs w:val="24"/>
                        </w:rPr>
                        <w:softHyphen/>
                      </w:r>
                      <w:r>
                        <w:rPr>
                          <w:rFonts w:cs="Arial"/>
                          <w:sz w:val="24"/>
                          <w:szCs w:val="24"/>
                        </w:rPr>
                        <w:softHyphen/>
                      </w:r>
                      <w:r>
                        <w:rPr>
                          <w:rFonts w:cs="Arial"/>
                          <w:sz w:val="24"/>
                          <w:szCs w:val="24"/>
                        </w:rPr>
                        <w:softHyphen/>
                      </w:r>
                      <w:r>
                        <w:rPr>
                          <w:rFonts w:cs="Arial"/>
                          <w:sz w:val="24"/>
                          <w:szCs w:val="24"/>
                        </w:rPr>
                        <w:softHyphen/>
                        <w:t>_________________________</w:t>
                      </w:r>
                      <w:r w:rsidRPr="00493799">
                        <w:rPr>
                          <w:rFonts w:cs="Arial"/>
                          <w:sz w:val="24"/>
                          <w:szCs w:val="24"/>
                        </w:rPr>
                        <w:tab/>
                        <w:t xml:space="preserve"> (Name), age__ __ months / years, was </w:t>
                      </w:r>
                      <w:r>
                        <w:rPr>
                          <w:rFonts w:cs="Arial"/>
                          <w:sz w:val="24"/>
                          <w:szCs w:val="24"/>
                        </w:rPr>
                        <w:t>assessed for acute malnutrition</w:t>
                      </w:r>
                      <w:r w:rsidRPr="00493799">
                        <w:rPr>
                          <w:rFonts w:cs="Arial"/>
                          <w:sz w:val="24"/>
                          <w:szCs w:val="24"/>
                        </w:rPr>
                        <w:t xml:space="preserve">.  </w:t>
                      </w:r>
                    </w:p>
                    <w:p w14:paraId="1958BD3E" w14:textId="77777777" w:rsidR="008D5A6C" w:rsidRDefault="008D5A6C" w:rsidP="00E45D81">
                      <w:pPr>
                        <w:tabs>
                          <w:tab w:val="right" w:leader="underscore" w:pos="8460"/>
                          <w:tab w:val="right" w:leader="underscore" w:pos="8640"/>
                        </w:tabs>
                        <w:spacing w:line="360" w:lineRule="auto"/>
                        <w:rPr>
                          <w:rFonts w:cs="Arial"/>
                          <w:sz w:val="24"/>
                          <w:szCs w:val="24"/>
                        </w:rPr>
                      </w:pPr>
                      <w:r w:rsidRPr="00493799">
                        <w:rPr>
                          <w:rFonts w:cs="Arial"/>
                          <w:sz w:val="24"/>
                          <w:szCs w:val="24"/>
                        </w:rPr>
                        <w:t xml:space="preserve">His/her </w:t>
                      </w:r>
                      <w:r>
                        <w:rPr>
                          <w:rFonts w:cs="Arial"/>
                          <w:sz w:val="24"/>
                          <w:szCs w:val="24"/>
                        </w:rPr>
                        <w:t xml:space="preserve">weight was </w:t>
                      </w:r>
                      <w:r w:rsidRPr="00493799">
                        <w:rPr>
                          <w:rFonts w:cs="Arial"/>
                          <w:sz w:val="24"/>
                          <w:szCs w:val="24"/>
                        </w:rPr>
                        <w:t>__ _</w:t>
                      </w:r>
                      <w:proofErr w:type="gramStart"/>
                      <w:r w:rsidRPr="00493799">
                        <w:rPr>
                          <w:rFonts w:cs="Arial"/>
                          <w:sz w:val="24"/>
                          <w:szCs w:val="24"/>
                        </w:rPr>
                        <w:t>_ .</w:t>
                      </w:r>
                      <w:proofErr w:type="gramEnd"/>
                      <w:r w:rsidRPr="00493799">
                        <w:rPr>
                          <w:rFonts w:cs="Arial"/>
                          <w:sz w:val="24"/>
                          <w:szCs w:val="24"/>
                        </w:rPr>
                        <w:t xml:space="preserve"> __ _</w:t>
                      </w:r>
                      <w:proofErr w:type="gramStart"/>
                      <w:r w:rsidRPr="00493799">
                        <w:rPr>
                          <w:rFonts w:cs="Arial"/>
                          <w:sz w:val="24"/>
                          <w:szCs w:val="24"/>
                        </w:rPr>
                        <w:t xml:space="preserve">_ </w:t>
                      </w:r>
                      <w:r>
                        <w:rPr>
                          <w:rFonts w:cs="Arial"/>
                          <w:sz w:val="24"/>
                          <w:szCs w:val="24"/>
                        </w:rPr>
                        <w:t xml:space="preserve"> kg</w:t>
                      </w:r>
                      <w:proofErr w:type="gramEnd"/>
                      <w:r>
                        <w:rPr>
                          <w:rFonts w:cs="Arial"/>
                          <w:sz w:val="24"/>
                          <w:szCs w:val="24"/>
                        </w:rPr>
                        <w:t xml:space="preserve"> and his/her height was </w:t>
                      </w:r>
                      <w:r w:rsidRPr="00493799">
                        <w:rPr>
                          <w:rFonts w:cs="Arial"/>
                          <w:sz w:val="24"/>
                          <w:szCs w:val="24"/>
                        </w:rPr>
                        <w:t>__ __ __ . __</w:t>
                      </w:r>
                      <w:r>
                        <w:rPr>
                          <w:rFonts w:cs="Arial"/>
                          <w:sz w:val="24"/>
                          <w:szCs w:val="24"/>
                        </w:rPr>
                        <w:t xml:space="preserve"> cm</w:t>
                      </w:r>
                    </w:p>
                    <w:p w14:paraId="7C60C0B2" w14:textId="77777777" w:rsidR="008D5A6C" w:rsidRDefault="008D5A6C" w:rsidP="00E45D81">
                      <w:pPr>
                        <w:tabs>
                          <w:tab w:val="right" w:leader="underscore" w:pos="8460"/>
                          <w:tab w:val="right" w:leader="underscore" w:pos="8640"/>
                        </w:tabs>
                        <w:spacing w:line="360" w:lineRule="auto"/>
                        <w:rPr>
                          <w:rFonts w:cs="Arial"/>
                          <w:sz w:val="24"/>
                          <w:szCs w:val="24"/>
                        </w:rPr>
                      </w:pPr>
                      <w:r>
                        <w:rPr>
                          <w:rFonts w:cs="Arial"/>
                          <w:sz w:val="24"/>
                          <w:szCs w:val="24"/>
                        </w:rPr>
                        <w:t>His/her weight-for-height was -</w:t>
                      </w:r>
                      <w:r w:rsidRPr="00493799">
                        <w:rPr>
                          <w:rFonts w:cs="Arial"/>
                          <w:sz w:val="24"/>
                          <w:szCs w:val="24"/>
                        </w:rPr>
                        <w:t xml:space="preserve"> _</w:t>
                      </w:r>
                      <w:proofErr w:type="gramStart"/>
                      <w:r w:rsidRPr="00493799">
                        <w:rPr>
                          <w:rFonts w:cs="Arial"/>
                          <w:sz w:val="24"/>
                          <w:szCs w:val="24"/>
                        </w:rPr>
                        <w:t>_ .</w:t>
                      </w:r>
                      <w:proofErr w:type="gramEnd"/>
                      <w:r w:rsidRPr="00493799">
                        <w:rPr>
                          <w:rFonts w:cs="Arial"/>
                          <w:sz w:val="24"/>
                          <w:szCs w:val="24"/>
                        </w:rPr>
                        <w:t xml:space="preserve"> __ </w:t>
                      </w:r>
                      <w:r w:rsidRPr="00493799">
                        <w:rPr>
                          <w:rFonts w:cs="Arial"/>
                          <w:sz w:val="24"/>
                          <w:szCs w:val="24"/>
                        </w:rPr>
                        <w:tab/>
                      </w:r>
                      <w:r>
                        <w:rPr>
                          <w:rFonts w:cs="Arial"/>
                          <w:sz w:val="24"/>
                          <w:szCs w:val="24"/>
                        </w:rPr>
                        <w:t>Z-scores</w:t>
                      </w:r>
                      <w:r w:rsidRPr="00493799">
                        <w:rPr>
                          <w:rFonts w:cs="Arial"/>
                          <w:sz w:val="24"/>
                          <w:szCs w:val="24"/>
                        </w:rPr>
                        <w:t xml:space="preserve">, which indicates he/she has severe </w:t>
                      </w:r>
                      <w:r>
                        <w:rPr>
                          <w:rFonts w:cs="Arial"/>
                          <w:sz w:val="24"/>
                          <w:szCs w:val="24"/>
                        </w:rPr>
                        <w:t>acute malnutrition</w:t>
                      </w:r>
                      <w:r w:rsidRPr="00493799">
                        <w:rPr>
                          <w:rFonts w:cs="Arial"/>
                          <w:sz w:val="24"/>
                          <w:szCs w:val="24"/>
                        </w:rPr>
                        <w:t xml:space="preserve">. </w:t>
                      </w:r>
                    </w:p>
                    <w:p w14:paraId="26CD7051" w14:textId="77777777" w:rsidR="008D5A6C" w:rsidRPr="00407B1B" w:rsidRDefault="008D5A6C" w:rsidP="00E45D81">
                      <w:pPr>
                        <w:tabs>
                          <w:tab w:val="right" w:leader="underscore" w:pos="8460"/>
                          <w:tab w:val="right" w:leader="underscore" w:pos="8640"/>
                        </w:tabs>
                        <w:spacing w:line="360" w:lineRule="auto"/>
                        <w:rPr>
                          <w:rFonts w:cs="Arial"/>
                        </w:rPr>
                      </w:pPr>
                      <w:r w:rsidRPr="00CF0BE5">
                        <w:rPr>
                          <w:rFonts w:cs="Arial"/>
                          <w:b/>
                          <w:sz w:val="24"/>
                          <w:szCs w:val="24"/>
                        </w:rPr>
                        <w:t xml:space="preserve">THIS </w:t>
                      </w:r>
                      <w:r>
                        <w:rPr>
                          <w:rFonts w:cs="Arial"/>
                          <w:b/>
                          <w:sz w:val="24"/>
                          <w:szCs w:val="24"/>
                        </w:rPr>
                        <w:t>PERSON</w:t>
                      </w:r>
                      <w:r w:rsidRPr="00CF0BE5">
                        <w:rPr>
                          <w:rFonts w:cs="Arial"/>
                          <w:b/>
                          <w:sz w:val="24"/>
                          <w:szCs w:val="24"/>
                        </w:rPr>
                        <w:t xml:space="preserve"> NEEDS MEDICAL ATTENTION FOR </w:t>
                      </w:r>
                      <w:r>
                        <w:rPr>
                          <w:rFonts w:cs="Arial"/>
                          <w:b/>
                          <w:sz w:val="24"/>
                          <w:szCs w:val="24"/>
                        </w:rPr>
                        <w:t>ACUTE MALNUTRITION</w:t>
                      </w:r>
                      <w:r w:rsidRPr="00CF0BE5">
                        <w:rPr>
                          <w:rFonts w:cs="Arial"/>
                          <w:sz w:val="24"/>
                          <w:szCs w:val="24"/>
                        </w:rPr>
                        <w:t xml:space="preserve"> </w:t>
                      </w:r>
                      <w:r>
                        <w:rPr>
                          <w:rFonts w:cs="Arial"/>
                          <w:b/>
                          <w:sz w:val="24"/>
                          <w:szCs w:val="24"/>
                        </w:rPr>
                        <w:t xml:space="preserve">IN A HEALTH FACILITY RIGHT AWAY. </w:t>
                      </w:r>
                    </w:p>
                    <w:p w14:paraId="325A8C73" w14:textId="77777777" w:rsidR="008D5A6C" w:rsidRPr="001F2E2B" w:rsidRDefault="008D5A6C" w:rsidP="00E45D81">
                      <w:pPr>
                        <w:tabs>
                          <w:tab w:val="left" w:pos="2400"/>
                        </w:tabs>
                        <w:rPr>
                          <w:sz w:val="24"/>
                          <w:szCs w:val="24"/>
                        </w:rPr>
                      </w:pPr>
                      <w:r>
                        <w:rPr>
                          <w:b/>
                          <w:sz w:val="24"/>
                          <w:szCs w:val="24"/>
                        </w:rPr>
                        <w:t>Acute Malnutrition</w:t>
                      </w:r>
                      <w:r w:rsidRPr="00493799">
                        <w:rPr>
                          <w:b/>
                          <w:sz w:val="24"/>
                          <w:szCs w:val="24"/>
                        </w:rPr>
                        <w:t xml:space="preserve"> Referral Form</w:t>
                      </w:r>
                      <w:r w:rsidRPr="00493799">
                        <w:rPr>
                          <w:sz w:val="24"/>
                          <w:szCs w:val="24"/>
                        </w:rPr>
                        <w:t xml:space="preserve"> </w:t>
                      </w:r>
                      <w:r>
                        <w:rPr>
                          <w:sz w:val="24"/>
                          <w:szCs w:val="24"/>
                        </w:rPr>
                        <w:t>is</w:t>
                      </w:r>
                      <w:r w:rsidRPr="00493799">
                        <w:rPr>
                          <w:sz w:val="24"/>
                          <w:szCs w:val="24"/>
                        </w:rPr>
                        <w:t xml:space="preserve"> given when </w:t>
                      </w:r>
                      <w:r w:rsidRPr="00417E85">
                        <w:rPr>
                          <w:i/>
                          <w:sz w:val="24"/>
                          <w:szCs w:val="24"/>
                        </w:rPr>
                        <w:t>child’s</w:t>
                      </w:r>
                      <w:r w:rsidRPr="00493799">
                        <w:rPr>
                          <w:sz w:val="24"/>
                          <w:szCs w:val="24"/>
                        </w:rPr>
                        <w:t xml:space="preserve"> </w:t>
                      </w:r>
                      <w:r>
                        <w:rPr>
                          <w:sz w:val="24"/>
                          <w:szCs w:val="24"/>
                        </w:rPr>
                        <w:t>weight-for-height</w:t>
                      </w:r>
                      <w:r w:rsidRPr="00493799">
                        <w:rPr>
                          <w:sz w:val="24"/>
                          <w:szCs w:val="24"/>
                        </w:rPr>
                        <w:t xml:space="preserve"> is </w:t>
                      </w:r>
                      <w:r w:rsidRPr="00493799">
                        <w:rPr>
                          <w:b/>
                          <w:sz w:val="24"/>
                          <w:szCs w:val="24"/>
                        </w:rPr>
                        <w:t xml:space="preserve">less than </w:t>
                      </w:r>
                      <w:r>
                        <w:rPr>
                          <w:b/>
                          <w:sz w:val="24"/>
                          <w:szCs w:val="24"/>
                        </w:rPr>
                        <w:t>-3</w:t>
                      </w:r>
                      <w:r w:rsidRPr="00211969">
                        <w:rPr>
                          <w:b/>
                          <w:sz w:val="24"/>
                          <w:szCs w:val="24"/>
                        </w:rPr>
                        <w:t xml:space="preserve">.0 </w:t>
                      </w:r>
                      <w:r>
                        <w:rPr>
                          <w:b/>
                          <w:sz w:val="24"/>
                          <w:szCs w:val="24"/>
                        </w:rPr>
                        <w:t>Z-scores</w:t>
                      </w:r>
                      <w:r>
                        <w:rPr>
                          <w:sz w:val="24"/>
                          <w:szCs w:val="24"/>
                        </w:rPr>
                        <w:t>.</w:t>
                      </w:r>
                    </w:p>
                    <w:p w14:paraId="56CAD405" w14:textId="77777777" w:rsidR="008D5A6C" w:rsidRDefault="008D5A6C" w:rsidP="00E45D81">
                      <w:pPr>
                        <w:rPr>
                          <w:rFonts w:cs="Arial"/>
                          <w:sz w:val="24"/>
                          <w:szCs w:val="24"/>
                        </w:rPr>
                      </w:pPr>
                      <w:r>
                        <w:t>Date______________________      Signature____________________________</w:t>
                      </w:r>
                    </w:p>
                    <w:p w14:paraId="3E349F28" w14:textId="77777777" w:rsidR="008D5A6C" w:rsidRPr="00493799" w:rsidRDefault="008D5A6C" w:rsidP="00E45D81">
                      <w:pPr>
                        <w:tabs>
                          <w:tab w:val="right" w:leader="underscore" w:pos="8460"/>
                          <w:tab w:val="right" w:leader="underscore" w:pos="8640"/>
                        </w:tabs>
                        <w:spacing w:line="360" w:lineRule="auto"/>
                        <w:rPr>
                          <w:rFonts w:cs="Arial"/>
                          <w:sz w:val="24"/>
                          <w:szCs w:val="24"/>
                        </w:rPr>
                      </w:pPr>
                    </w:p>
                    <w:p w14:paraId="03CA851F" w14:textId="77777777" w:rsidR="008D5A6C" w:rsidRPr="00493799" w:rsidRDefault="008D5A6C" w:rsidP="00E45D81">
                      <w:pPr>
                        <w:tabs>
                          <w:tab w:val="right" w:leader="underscore" w:pos="8460"/>
                          <w:tab w:val="right" w:leader="underscore" w:pos="8640"/>
                        </w:tabs>
                        <w:spacing w:line="360" w:lineRule="auto"/>
                        <w:rPr>
                          <w:rFonts w:cs="Arial"/>
                          <w:sz w:val="24"/>
                          <w:szCs w:val="24"/>
                        </w:rPr>
                      </w:pPr>
                    </w:p>
                    <w:p w14:paraId="0B61A399" w14:textId="77777777" w:rsidR="008D5A6C" w:rsidRPr="00493799" w:rsidRDefault="008D5A6C" w:rsidP="00E45D81">
                      <w:pPr>
                        <w:tabs>
                          <w:tab w:val="left" w:pos="2400"/>
                        </w:tabs>
                        <w:rPr>
                          <w:sz w:val="24"/>
                          <w:szCs w:val="24"/>
                        </w:rPr>
                      </w:pPr>
                      <w:proofErr w:type="spellStart"/>
                      <w:r w:rsidRPr="00493799">
                        <w:rPr>
                          <w:b/>
                          <w:sz w:val="24"/>
                          <w:szCs w:val="24"/>
                        </w:rPr>
                        <w:t>Anemia</w:t>
                      </w:r>
                      <w:proofErr w:type="spellEnd"/>
                      <w:r w:rsidRPr="00493799">
                        <w:rPr>
                          <w:b/>
                          <w:sz w:val="24"/>
                          <w:szCs w:val="24"/>
                        </w:rPr>
                        <w:t xml:space="preserve"> Referral Form</w:t>
                      </w:r>
                      <w:r w:rsidRPr="00493799">
                        <w:rPr>
                          <w:sz w:val="24"/>
                          <w:szCs w:val="24"/>
                        </w:rPr>
                        <w:t xml:space="preserve"> to be given when child’s </w:t>
                      </w:r>
                      <w:proofErr w:type="spellStart"/>
                      <w:r w:rsidRPr="00493799">
                        <w:rPr>
                          <w:sz w:val="24"/>
                          <w:szCs w:val="24"/>
                        </w:rPr>
                        <w:t>hemoglobin</w:t>
                      </w:r>
                      <w:proofErr w:type="spellEnd"/>
                      <w:r w:rsidRPr="00493799">
                        <w:rPr>
                          <w:sz w:val="24"/>
                          <w:szCs w:val="24"/>
                        </w:rPr>
                        <w:t xml:space="preserve"> level is </w:t>
                      </w:r>
                      <w:r w:rsidRPr="00493799">
                        <w:rPr>
                          <w:b/>
                          <w:sz w:val="24"/>
                          <w:szCs w:val="24"/>
                        </w:rPr>
                        <w:t>less than [</w:t>
                      </w:r>
                      <w:proofErr w:type="gramStart"/>
                      <w:r w:rsidRPr="00493799">
                        <w:rPr>
                          <w:b/>
                          <w:sz w:val="24"/>
                          <w:szCs w:val="24"/>
                        </w:rPr>
                        <w:t>7.0]g</w:t>
                      </w:r>
                      <w:proofErr w:type="gramEnd"/>
                      <w:r w:rsidRPr="00493799">
                        <w:rPr>
                          <w:b/>
                          <w:sz w:val="24"/>
                          <w:szCs w:val="24"/>
                        </w:rPr>
                        <w:t>/dL</w:t>
                      </w:r>
                      <w:r w:rsidRPr="00493799">
                        <w:rPr>
                          <w:sz w:val="24"/>
                          <w:szCs w:val="24"/>
                        </w:rPr>
                        <w:t xml:space="preserve">. </w:t>
                      </w:r>
                    </w:p>
                    <w:p w14:paraId="3BCDD3F0" w14:textId="77777777" w:rsidR="008D5A6C" w:rsidRPr="0024360E" w:rsidRDefault="008D5A6C" w:rsidP="00E45D81">
                      <w:pPr>
                        <w:tabs>
                          <w:tab w:val="right" w:leader="underscore" w:pos="8460"/>
                          <w:tab w:val="right" w:leader="underscore" w:pos="8640"/>
                        </w:tabs>
                        <w:spacing w:line="360" w:lineRule="auto"/>
                        <w:rPr>
                          <w:rFonts w:cs="Arial"/>
                        </w:rPr>
                      </w:pPr>
                    </w:p>
                    <w:p w14:paraId="6248703B" w14:textId="77777777" w:rsidR="008D5A6C" w:rsidRDefault="008D5A6C" w:rsidP="00E45D81"/>
                  </w:txbxContent>
                </v:textbox>
                <w10:wrap type="square" anchorx="margin"/>
              </v:shape>
            </w:pict>
          </mc:Fallback>
        </mc:AlternateContent>
      </w:r>
      <w:r w:rsidR="00EB4C11" w:rsidRPr="00976117">
        <w:t>Severe acute malnutrition referral</w:t>
      </w:r>
      <w:bookmarkEnd w:id="165"/>
      <w:r w:rsidR="00EB4C11" w:rsidRPr="00976117">
        <w:t xml:space="preserve"> </w:t>
      </w:r>
    </w:p>
    <w:p w14:paraId="3356B67D" w14:textId="0F3B4D52" w:rsidR="00EB4C11" w:rsidRPr="00976117" w:rsidRDefault="00EB4C11" w:rsidP="00EB4C11">
      <w:pPr>
        <w:rPr>
          <w:lang w:val="en-US"/>
        </w:rPr>
      </w:pPr>
    </w:p>
    <w:p w14:paraId="20A3A4B7" w14:textId="38BE1BB8" w:rsidR="00EB4C11" w:rsidRPr="00976117" w:rsidRDefault="00EB4C11" w:rsidP="001921FF">
      <w:pPr>
        <w:pStyle w:val="Heading2"/>
        <w:numPr>
          <w:ilvl w:val="1"/>
          <w:numId w:val="8"/>
        </w:numPr>
        <w:ind w:left="720" w:hanging="720"/>
      </w:pPr>
      <w:bookmarkStart w:id="166" w:name="_Toc81926211"/>
      <w:r w:rsidRPr="00976117">
        <w:lastRenderedPageBreak/>
        <w:t xml:space="preserve">Fieldwork </w:t>
      </w:r>
      <w:r w:rsidR="00CA669E">
        <w:t>maintenance</w:t>
      </w:r>
      <w:r w:rsidR="00CA669E" w:rsidRPr="00976117">
        <w:t xml:space="preserve"> </w:t>
      </w:r>
      <w:r w:rsidRPr="00976117">
        <w:t>log</w:t>
      </w:r>
      <w:bookmarkEnd w:id="166"/>
    </w:p>
    <w:p w14:paraId="40F2C903" w14:textId="1036FDDE" w:rsidR="00EB4C11" w:rsidRPr="00976117" w:rsidRDefault="00EB4C11" w:rsidP="00EB4C11">
      <w:pPr>
        <w:rPr>
          <w:lang w:val="en-US"/>
        </w:rPr>
      </w:pPr>
      <w:r w:rsidRPr="00976117">
        <w:rPr>
          <w:noProof/>
          <w:lang w:val="en-US"/>
        </w:rPr>
        <w:t xml:space="preserve"> </w:t>
      </w:r>
      <w:r w:rsidR="002C55D0">
        <w:rPr>
          <w:noProof/>
        </w:rPr>
        <w:drawing>
          <wp:inline distT="0" distB="0" distL="0" distR="0" wp14:anchorId="32F66A30" wp14:editId="354FA5B6">
            <wp:extent cx="3007251" cy="3641476"/>
            <wp:effectExtent l="0" t="0" r="317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35548" t="20042" r="35171" b="16924"/>
                    <a:stretch/>
                  </pic:blipFill>
                  <pic:spPr bwMode="auto">
                    <a:xfrm>
                      <a:off x="0" y="0"/>
                      <a:ext cx="3042269" cy="3683879"/>
                    </a:xfrm>
                    <a:prstGeom prst="rect">
                      <a:avLst/>
                    </a:prstGeom>
                    <a:ln>
                      <a:noFill/>
                    </a:ln>
                    <a:extLst>
                      <a:ext uri="{53640926-AAD7-44D8-BBD7-CCE9431645EC}">
                        <a14:shadowObscured xmlns:a14="http://schemas.microsoft.com/office/drawing/2010/main"/>
                      </a:ext>
                    </a:extLst>
                  </pic:spPr>
                </pic:pic>
              </a:graphicData>
            </a:graphic>
          </wp:inline>
        </w:drawing>
      </w:r>
      <w:r w:rsidR="00B06B96">
        <w:rPr>
          <w:noProof/>
        </w:rPr>
        <w:drawing>
          <wp:inline distT="0" distB="0" distL="0" distR="0" wp14:anchorId="28B5F535" wp14:editId="19BCB00D">
            <wp:extent cx="2885006" cy="3680431"/>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35956" t="20187" r="35089" b="14145"/>
                    <a:stretch/>
                  </pic:blipFill>
                  <pic:spPr bwMode="auto">
                    <a:xfrm>
                      <a:off x="0" y="0"/>
                      <a:ext cx="2914757" cy="3718385"/>
                    </a:xfrm>
                    <a:prstGeom prst="rect">
                      <a:avLst/>
                    </a:prstGeom>
                    <a:ln>
                      <a:noFill/>
                    </a:ln>
                    <a:extLst>
                      <a:ext uri="{53640926-AAD7-44D8-BBD7-CCE9431645EC}">
                        <a14:shadowObscured xmlns:a14="http://schemas.microsoft.com/office/drawing/2010/main"/>
                      </a:ext>
                    </a:extLst>
                  </pic:spPr>
                </pic:pic>
              </a:graphicData>
            </a:graphic>
          </wp:inline>
        </w:drawing>
      </w:r>
    </w:p>
    <w:p w14:paraId="3FF3EB31" w14:textId="06036B81" w:rsidR="00EB4C11" w:rsidRPr="00976117" w:rsidRDefault="00EB4C11" w:rsidP="001921FF">
      <w:pPr>
        <w:pStyle w:val="Heading2"/>
        <w:numPr>
          <w:ilvl w:val="1"/>
          <w:numId w:val="8"/>
        </w:numPr>
        <w:ind w:left="720" w:hanging="720"/>
      </w:pPr>
      <w:bookmarkStart w:id="167" w:name="_Toc81926212"/>
      <w:r w:rsidRPr="00976117">
        <w:lastRenderedPageBreak/>
        <w:t>Standardization form</w:t>
      </w:r>
      <w:bookmarkEnd w:id="167"/>
    </w:p>
    <w:p w14:paraId="4C3FD4E8" w14:textId="684D05AF" w:rsidR="00EB4C11" w:rsidRPr="00976117" w:rsidRDefault="00B805E3" w:rsidP="00EB4C11">
      <w:pPr>
        <w:rPr>
          <w:lang w:val="en-US"/>
        </w:rPr>
      </w:pPr>
      <w:r w:rsidRPr="00976117">
        <w:rPr>
          <w:noProof/>
          <w:lang w:val="en-US"/>
        </w:rPr>
        <w:drawing>
          <wp:inline distT="0" distB="0" distL="0" distR="0" wp14:anchorId="6DE00095" wp14:editId="79833DF7">
            <wp:extent cx="4957227" cy="4298950"/>
            <wp:effectExtent l="0" t="0" r="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42201" t="25072" r="18376" b="14150"/>
                    <a:stretch/>
                  </pic:blipFill>
                  <pic:spPr bwMode="auto">
                    <a:xfrm>
                      <a:off x="0" y="0"/>
                      <a:ext cx="4973794" cy="4313317"/>
                    </a:xfrm>
                    <a:prstGeom prst="rect">
                      <a:avLst/>
                    </a:prstGeom>
                    <a:ln>
                      <a:noFill/>
                    </a:ln>
                    <a:extLst>
                      <a:ext uri="{53640926-AAD7-44D8-BBD7-CCE9431645EC}">
                        <a14:shadowObscured xmlns:a14="http://schemas.microsoft.com/office/drawing/2010/main"/>
                      </a:ext>
                    </a:extLst>
                  </pic:spPr>
                </pic:pic>
              </a:graphicData>
            </a:graphic>
          </wp:inline>
        </w:drawing>
      </w:r>
    </w:p>
    <w:p w14:paraId="3698748E" w14:textId="59E499FF" w:rsidR="00EB4C11" w:rsidRDefault="006621B0" w:rsidP="00EB4C11">
      <w:pPr>
        <w:pStyle w:val="Heading2"/>
      </w:pPr>
      <w:bookmarkStart w:id="168" w:name="_Toc81926213"/>
      <w:r>
        <w:rPr>
          <w:noProof/>
        </w:rPr>
        <w:lastRenderedPageBreak/>
        <mc:AlternateContent>
          <mc:Choice Requires="wps">
            <w:drawing>
              <wp:anchor distT="0" distB="0" distL="114300" distR="114300" simplePos="0" relativeHeight="251658254" behindDoc="0" locked="0" layoutInCell="1" allowOverlap="1" wp14:anchorId="7FCD1CD4" wp14:editId="31F4B0B7">
                <wp:simplePos x="0" y="0"/>
                <wp:positionH relativeFrom="margin">
                  <wp:align>right</wp:align>
                </wp:positionH>
                <wp:positionV relativeFrom="paragraph">
                  <wp:posOffset>426720</wp:posOffset>
                </wp:positionV>
                <wp:extent cx="5937885" cy="3219450"/>
                <wp:effectExtent l="0" t="0" r="24765" b="19050"/>
                <wp:wrapSquare wrapText="bothSides"/>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7885" cy="3219450"/>
                        </a:xfrm>
                        <a:prstGeom prst="rect">
                          <a:avLst/>
                        </a:prstGeom>
                        <a:solidFill>
                          <a:srgbClr val="FFFFFF"/>
                        </a:solidFill>
                        <a:ln w="9525">
                          <a:solidFill>
                            <a:srgbClr val="000000"/>
                          </a:solidFill>
                          <a:miter lim="800000"/>
                          <a:headEnd/>
                          <a:tailEnd/>
                        </a:ln>
                      </wps:spPr>
                      <wps:txbx>
                        <w:txbxContent>
                          <w:p w14:paraId="31F79184" w14:textId="77777777" w:rsidR="006621B0" w:rsidRPr="00493799" w:rsidRDefault="006621B0" w:rsidP="006621B0">
                            <w:pPr>
                              <w:tabs>
                                <w:tab w:val="right" w:leader="underscore" w:pos="8460"/>
                                <w:tab w:val="right" w:leader="underscore" w:pos="8640"/>
                              </w:tabs>
                              <w:spacing w:line="360" w:lineRule="auto"/>
                              <w:jc w:val="center"/>
                              <w:rPr>
                                <w:rFonts w:cs="Arial"/>
                                <w:b/>
                                <w:sz w:val="28"/>
                                <w:szCs w:val="28"/>
                                <w:lang w:val="pt-PT"/>
                              </w:rPr>
                            </w:pPr>
                            <w:r>
                              <w:rPr>
                                <w:rFonts w:cs="Arial"/>
                                <w:b/>
                                <w:sz w:val="28"/>
                                <w:szCs w:val="28"/>
                                <w:lang w:val="pt-PT"/>
                              </w:rPr>
                              <w:t>[YEAR COUNTRY]</w:t>
                            </w:r>
                            <w:r w:rsidRPr="00493799">
                              <w:rPr>
                                <w:rFonts w:cs="Arial"/>
                                <w:b/>
                                <w:sz w:val="28"/>
                                <w:szCs w:val="28"/>
                                <w:lang w:val="pt-PT"/>
                              </w:rPr>
                              <w:t xml:space="preserve"> </w:t>
                            </w:r>
                            <w:r>
                              <w:rPr>
                                <w:rFonts w:cs="Arial"/>
                                <w:b/>
                                <w:sz w:val="28"/>
                                <w:szCs w:val="28"/>
                                <w:lang w:val="pt-PT"/>
                              </w:rPr>
                              <w:t>DEMOGRAPHIC AND HEALTH</w:t>
                            </w:r>
                            <w:r w:rsidRPr="00493799">
                              <w:rPr>
                                <w:rFonts w:cs="Arial"/>
                                <w:b/>
                                <w:sz w:val="28"/>
                                <w:szCs w:val="28"/>
                                <w:lang w:val="pt-PT"/>
                              </w:rPr>
                              <w:t xml:space="preserve"> SURVEY: </w:t>
                            </w:r>
                            <w:r>
                              <w:rPr>
                                <w:rFonts w:cs="Arial"/>
                                <w:b/>
                                <w:sz w:val="28"/>
                                <w:szCs w:val="28"/>
                                <w:lang w:val="pt-PT"/>
                              </w:rPr>
                              <w:t>Anemia</w:t>
                            </w:r>
                            <w:r w:rsidRPr="00493799">
                              <w:rPr>
                                <w:rFonts w:cs="Arial"/>
                                <w:b/>
                                <w:sz w:val="28"/>
                                <w:szCs w:val="28"/>
                                <w:lang w:val="pt-PT"/>
                              </w:rPr>
                              <w:t xml:space="preserve"> Referral Form</w:t>
                            </w:r>
                          </w:p>
                          <w:p w14:paraId="01964654" w14:textId="77777777" w:rsidR="006621B0" w:rsidRPr="00407B1B" w:rsidRDefault="006621B0" w:rsidP="006621B0">
                            <w:pPr>
                              <w:tabs>
                                <w:tab w:val="right" w:leader="underscore" w:pos="8460"/>
                                <w:tab w:val="right" w:leader="underscore" w:pos="8640"/>
                              </w:tabs>
                              <w:spacing w:line="360" w:lineRule="auto"/>
                              <w:rPr>
                                <w:rFonts w:cs="Arial"/>
                              </w:rPr>
                            </w:pPr>
                            <w:r w:rsidRPr="00493799">
                              <w:rPr>
                                <w:rFonts w:cs="Arial"/>
                                <w:sz w:val="24"/>
                                <w:szCs w:val="24"/>
                              </w:rPr>
                              <w:t xml:space="preserve">During the </w:t>
                            </w:r>
                            <w:r>
                              <w:rPr>
                                <w:rFonts w:cs="Arial"/>
                                <w:sz w:val="24"/>
                                <w:szCs w:val="24"/>
                              </w:rPr>
                              <w:t>[</w:t>
                            </w:r>
                            <w:r>
                              <w:rPr>
                                <w:rFonts w:cs="Arial"/>
                                <w:b/>
                                <w:sz w:val="24"/>
                                <w:szCs w:val="24"/>
                                <w:lang w:val="pt-PT"/>
                              </w:rPr>
                              <w:t>YEAR COUNTRY] DHS</w:t>
                            </w:r>
                            <w:r w:rsidRPr="00493799">
                              <w:rPr>
                                <w:rFonts w:cs="Arial"/>
                                <w:sz w:val="24"/>
                                <w:szCs w:val="24"/>
                              </w:rPr>
                              <w:tab/>
                              <w:t xml:space="preserve">(Name), age __ __ </w:t>
                            </w:r>
                            <w:r w:rsidRPr="00493799">
                              <w:rPr>
                                <w:rFonts w:cs="Arial"/>
                                <w:sz w:val="24"/>
                                <w:szCs w:val="24"/>
                              </w:rPr>
                              <w:tab/>
                              <w:t xml:space="preserve">months / years, was tested for </w:t>
                            </w:r>
                            <w:proofErr w:type="spellStart"/>
                            <w:r>
                              <w:rPr>
                                <w:rFonts w:cs="Arial"/>
                                <w:sz w:val="24"/>
                                <w:szCs w:val="24"/>
                              </w:rPr>
                              <w:t>anemia</w:t>
                            </w:r>
                            <w:proofErr w:type="spellEnd"/>
                            <w:r w:rsidRPr="00493799">
                              <w:rPr>
                                <w:rFonts w:cs="Arial"/>
                                <w:sz w:val="24"/>
                                <w:szCs w:val="24"/>
                              </w:rPr>
                              <w:t xml:space="preserve"> on __ __/__ __/__ __.  His/her level of </w:t>
                            </w:r>
                            <w:proofErr w:type="spellStart"/>
                            <w:r>
                              <w:rPr>
                                <w:rFonts w:cs="Arial"/>
                                <w:sz w:val="24"/>
                                <w:szCs w:val="24"/>
                              </w:rPr>
                              <w:t>hemoglobin</w:t>
                            </w:r>
                            <w:proofErr w:type="spellEnd"/>
                            <w:r>
                              <w:rPr>
                                <w:rFonts w:cs="Arial"/>
                                <w:sz w:val="24"/>
                                <w:szCs w:val="24"/>
                              </w:rPr>
                              <w:t xml:space="preserve"> was</w:t>
                            </w:r>
                            <w:r w:rsidRPr="00493799">
                              <w:rPr>
                                <w:rFonts w:cs="Arial"/>
                                <w:sz w:val="24"/>
                                <w:szCs w:val="24"/>
                              </w:rPr>
                              <w:t>__ _</w:t>
                            </w:r>
                            <w:proofErr w:type="gramStart"/>
                            <w:r w:rsidRPr="00493799">
                              <w:rPr>
                                <w:rFonts w:cs="Arial"/>
                                <w:sz w:val="24"/>
                                <w:szCs w:val="24"/>
                              </w:rPr>
                              <w:t>_ .</w:t>
                            </w:r>
                            <w:proofErr w:type="gramEnd"/>
                            <w:r w:rsidRPr="00493799">
                              <w:rPr>
                                <w:rFonts w:cs="Arial"/>
                                <w:sz w:val="24"/>
                                <w:szCs w:val="24"/>
                              </w:rPr>
                              <w:t xml:space="preserve"> __ g/dl, which indicates he/she has severe </w:t>
                            </w:r>
                            <w:proofErr w:type="spellStart"/>
                            <w:r>
                              <w:rPr>
                                <w:rFonts w:cs="Arial"/>
                                <w:sz w:val="24"/>
                                <w:szCs w:val="24"/>
                              </w:rPr>
                              <w:t>anemia</w:t>
                            </w:r>
                            <w:proofErr w:type="spellEnd"/>
                            <w:r w:rsidRPr="00493799">
                              <w:rPr>
                                <w:rFonts w:cs="Arial"/>
                                <w:sz w:val="24"/>
                                <w:szCs w:val="24"/>
                              </w:rPr>
                              <w:t xml:space="preserve">. </w:t>
                            </w:r>
                            <w:r w:rsidRPr="00CF0BE5">
                              <w:rPr>
                                <w:rFonts w:cs="Arial"/>
                                <w:b/>
                                <w:sz w:val="24"/>
                                <w:szCs w:val="24"/>
                              </w:rPr>
                              <w:t xml:space="preserve">THIS </w:t>
                            </w:r>
                            <w:r>
                              <w:rPr>
                                <w:rFonts w:cs="Arial"/>
                                <w:b/>
                                <w:sz w:val="24"/>
                                <w:szCs w:val="24"/>
                              </w:rPr>
                              <w:t>PERSON</w:t>
                            </w:r>
                            <w:r w:rsidRPr="00CF0BE5">
                              <w:rPr>
                                <w:rFonts w:cs="Arial"/>
                                <w:b/>
                                <w:sz w:val="24"/>
                                <w:szCs w:val="24"/>
                              </w:rPr>
                              <w:t xml:space="preserve"> NEEDS MEDICAL ATTENTION FOR THE </w:t>
                            </w:r>
                            <w:r>
                              <w:rPr>
                                <w:rFonts w:cs="Arial"/>
                                <w:b/>
                                <w:sz w:val="24"/>
                                <w:szCs w:val="24"/>
                              </w:rPr>
                              <w:t>ANEMIA</w:t>
                            </w:r>
                            <w:r w:rsidRPr="00CF0BE5">
                              <w:rPr>
                                <w:rFonts w:cs="Arial"/>
                                <w:sz w:val="24"/>
                                <w:szCs w:val="24"/>
                              </w:rPr>
                              <w:t xml:space="preserve"> </w:t>
                            </w:r>
                            <w:r>
                              <w:rPr>
                                <w:rFonts w:cs="Arial"/>
                                <w:b/>
                                <w:sz w:val="24"/>
                                <w:szCs w:val="24"/>
                              </w:rPr>
                              <w:t xml:space="preserve">IN A HEALTH FACILITY RIGHT AWAY. </w:t>
                            </w:r>
                          </w:p>
                          <w:p w14:paraId="7D14C207" w14:textId="77777777" w:rsidR="006621B0" w:rsidRDefault="006621B0" w:rsidP="006621B0">
                            <w:pPr>
                              <w:tabs>
                                <w:tab w:val="left" w:pos="2400"/>
                              </w:tabs>
                              <w:rPr>
                                <w:sz w:val="24"/>
                                <w:szCs w:val="24"/>
                              </w:rPr>
                            </w:pPr>
                            <w:proofErr w:type="spellStart"/>
                            <w:r>
                              <w:rPr>
                                <w:b/>
                                <w:sz w:val="24"/>
                                <w:szCs w:val="24"/>
                              </w:rPr>
                              <w:t>Anemia</w:t>
                            </w:r>
                            <w:proofErr w:type="spellEnd"/>
                            <w:r w:rsidRPr="00493799">
                              <w:rPr>
                                <w:b/>
                                <w:sz w:val="24"/>
                                <w:szCs w:val="24"/>
                              </w:rPr>
                              <w:t xml:space="preserve"> Referral Form</w:t>
                            </w:r>
                            <w:r w:rsidRPr="00493799">
                              <w:rPr>
                                <w:sz w:val="24"/>
                                <w:szCs w:val="24"/>
                              </w:rPr>
                              <w:t xml:space="preserve"> t</w:t>
                            </w:r>
                            <w:r>
                              <w:rPr>
                                <w:sz w:val="24"/>
                                <w:szCs w:val="24"/>
                              </w:rPr>
                              <w:t xml:space="preserve">o be given when a respondent’s </w:t>
                            </w:r>
                            <w:proofErr w:type="spellStart"/>
                            <w:r w:rsidRPr="00493799">
                              <w:rPr>
                                <w:sz w:val="24"/>
                                <w:szCs w:val="24"/>
                              </w:rPr>
                              <w:t>hemoglobin</w:t>
                            </w:r>
                            <w:proofErr w:type="spellEnd"/>
                            <w:r w:rsidRPr="00493799">
                              <w:rPr>
                                <w:sz w:val="24"/>
                                <w:szCs w:val="24"/>
                              </w:rPr>
                              <w:t xml:space="preserve"> level is </w:t>
                            </w:r>
                            <w:r>
                              <w:rPr>
                                <w:b/>
                                <w:sz w:val="24"/>
                                <w:szCs w:val="24"/>
                              </w:rPr>
                              <w:t>below 8</w:t>
                            </w:r>
                            <w:r w:rsidRPr="00211969">
                              <w:rPr>
                                <w:b/>
                                <w:sz w:val="24"/>
                                <w:szCs w:val="24"/>
                              </w:rPr>
                              <w:t>.0 g/</w:t>
                            </w:r>
                            <w:r w:rsidRPr="00493799">
                              <w:rPr>
                                <w:b/>
                                <w:sz w:val="24"/>
                                <w:szCs w:val="24"/>
                              </w:rPr>
                              <w:t>dL</w:t>
                            </w:r>
                            <w:r>
                              <w:rPr>
                                <w:sz w:val="24"/>
                                <w:szCs w:val="24"/>
                              </w:rPr>
                              <w:t>.</w:t>
                            </w:r>
                          </w:p>
                          <w:p w14:paraId="20648B9E" w14:textId="77777777" w:rsidR="006621B0" w:rsidRDefault="006621B0" w:rsidP="006621B0"/>
                          <w:p w14:paraId="4C4D0231" w14:textId="77777777" w:rsidR="006621B0" w:rsidRDefault="006621B0" w:rsidP="006621B0">
                            <w:r>
                              <w:t>Date______________________      Signature____________________________</w:t>
                            </w:r>
                          </w:p>
                          <w:p w14:paraId="4159EAD1" w14:textId="77777777" w:rsidR="006621B0" w:rsidRDefault="006621B0" w:rsidP="006621B0">
                            <w:pPr>
                              <w:tabs>
                                <w:tab w:val="right" w:leader="underscore" w:pos="8460"/>
                                <w:tab w:val="right" w:leader="underscore" w:pos="8640"/>
                              </w:tabs>
                              <w:spacing w:line="360" w:lineRule="auto"/>
                              <w:rPr>
                                <w:rFonts w:cs="Arial"/>
                                <w:sz w:val="24"/>
                                <w:szCs w:val="24"/>
                              </w:rPr>
                            </w:pPr>
                          </w:p>
                          <w:p w14:paraId="319225AC" w14:textId="77777777" w:rsidR="006621B0" w:rsidRPr="00493799" w:rsidRDefault="006621B0" w:rsidP="006621B0">
                            <w:pPr>
                              <w:tabs>
                                <w:tab w:val="right" w:leader="underscore" w:pos="8460"/>
                                <w:tab w:val="right" w:leader="underscore" w:pos="8640"/>
                              </w:tabs>
                              <w:spacing w:line="360" w:lineRule="auto"/>
                              <w:rPr>
                                <w:rFonts w:cs="Arial"/>
                                <w:sz w:val="24"/>
                                <w:szCs w:val="24"/>
                              </w:rPr>
                            </w:pPr>
                          </w:p>
                          <w:p w14:paraId="4EBC17D7" w14:textId="77777777" w:rsidR="006621B0" w:rsidRPr="00493799" w:rsidRDefault="006621B0" w:rsidP="006621B0">
                            <w:pPr>
                              <w:tabs>
                                <w:tab w:val="right" w:leader="underscore" w:pos="8460"/>
                                <w:tab w:val="right" w:leader="underscore" w:pos="8640"/>
                              </w:tabs>
                              <w:spacing w:line="360" w:lineRule="auto"/>
                              <w:rPr>
                                <w:rFonts w:cs="Arial"/>
                                <w:sz w:val="24"/>
                                <w:szCs w:val="24"/>
                              </w:rPr>
                            </w:pPr>
                          </w:p>
                          <w:p w14:paraId="20EB8393" w14:textId="77777777" w:rsidR="006621B0" w:rsidRPr="00493799" w:rsidRDefault="006621B0" w:rsidP="006621B0">
                            <w:pPr>
                              <w:tabs>
                                <w:tab w:val="left" w:pos="2400"/>
                              </w:tabs>
                              <w:rPr>
                                <w:sz w:val="24"/>
                                <w:szCs w:val="24"/>
                              </w:rPr>
                            </w:pPr>
                            <w:proofErr w:type="spellStart"/>
                            <w:r w:rsidRPr="00493799">
                              <w:rPr>
                                <w:b/>
                                <w:sz w:val="24"/>
                                <w:szCs w:val="24"/>
                              </w:rPr>
                              <w:t>Anemia</w:t>
                            </w:r>
                            <w:proofErr w:type="spellEnd"/>
                            <w:r w:rsidRPr="00493799">
                              <w:rPr>
                                <w:b/>
                                <w:sz w:val="24"/>
                                <w:szCs w:val="24"/>
                              </w:rPr>
                              <w:t xml:space="preserve"> Referral Form</w:t>
                            </w:r>
                            <w:r w:rsidRPr="00493799">
                              <w:rPr>
                                <w:sz w:val="24"/>
                                <w:szCs w:val="24"/>
                              </w:rPr>
                              <w:t xml:space="preserve"> to be given when child’s </w:t>
                            </w:r>
                            <w:proofErr w:type="spellStart"/>
                            <w:r w:rsidRPr="00493799">
                              <w:rPr>
                                <w:sz w:val="24"/>
                                <w:szCs w:val="24"/>
                              </w:rPr>
                              <w:t>hemoglobin</w:t>
                            </w:r>
                            <w:proofErr w:type="spellEnd"/>
                            <w:r w:rsidRPr="00493799">
                              <w:rPr>
                                <w:sz w:val="24"/>
                                <w:szCs w:val="24"/>
                              </w:rPr>
                              <w:t xml:space="preserve"> level is </w:t>
                            </w:r>
                            <w:r w:rsidRPr="00493799">
                              <w:rPr>
                                <w:b/>
                                <w:sz w:val="24"/>
                                <w:szCs w:val="24"/>
                              </w:rPr>
                              <w:t>less than [</w:t>
                            </w:r>
                            <w:proofErr w:type="gramStart"/>
                            <w:r w:rsidRPr="00493799">
                              <w:rPr>
                                <w:b/>
                                <w:sz w:val="24"/>
                                <w:szCs w:val="24"/>
                              </w:rPr>
                              <w:t>7.0]g</w:t>
                            </w:r>
                            <w:proofErr w:type="gramEnd"/>
                            <w:r w:rsidRPr="00493799">
                              <w:rPr>
                                <w:b/>
                                <w:sz w:val="24"/>
                                <w:szCs w:val="24"/>
                              </w:rPr>
                              <w:t>/dL</w:t>
                            </w:r>
                            <w:r w:rsidRPr="00493799">
                              <w:rPr>
                                <w:sz w:val="24"/>
                                <w:szCs w:val="24"/>
                              </w:rPr>
                              <w:t xml:space="preserve">. </w:t>
                            </w:r>
                          </w:p>
                          <w:p w14:paraId="06236A89" w14:textId="77777777" w:rsidR="006621B0" w:rsidRPr="0024360E" w:rsidRDefault="006621B0" w:rsidP="006621B0">
                            <w:pPr>
                              <w:tabs>
                                <w:tab w:val="right" w:leader="underscore" w:pos="8460"/>
                                <w:tab w:val="right" w:leader="underscore" w:pos="8640"/>
                              </w:tabs>
                              <w:spacing w:line="360" w:lineRule="auto"/>
                              <w:rPr>
                                <w:rFonts w:cs="Arial"/>
                              </w:rPr>
                            </w:pPr>
                          </w:p>
                          <w:p w14:paraId="17BAABDD" w14:textId="77777777" w:rsidR="006621B0" w:rsidRDefault="006621B0" w:rsidP="006621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CD1CD4" id="Text Box 16" o:spid="_x0000_s1033" type="#_x0000_t202" style="position:absolute;left:0;text-align:left;margin-left:416.35pt;margin-top:33.6pt;width:467.55pt;height:253.5pt;z-index:25165825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">
                <v:textbox>
                  <w:txbxContent>
                    <w:p w14:paraId="31F79184" w14:textId="77777777" w:rsidR="006621B0" w:rsidRPr="00493799" w:rsidRDefault="006621B0" w:rsidP="006621B0">
                      <w:pPr>
                        <w:tabs>
                          <w:tab w:val="right" w:leader="underscore" w:pos="8460"/>
                          <w:tab w:val="right" w:leader="underscore" w:pos="8640"/>
                        </w:tabs>
                        <w:spacing w:line="360" w:lineRule="auto"/>
                        <w:jc w:val="center"/>
                        <w:rPr>
                          <w:rFonts w:cs="Arial"/>
                          <w:b/>
                          <w:sz w:val="28"/>
                          <w:szCs w:val="28"/>
                          <w:lang w:val="pt-PT"/>
                        </w:rPr>
                      </w:pPr>
                      <w:r>
                        <w:rPr>
                          <w:rFonts w:cs="Arial"/>
                          <w:b/>
                          <w:sz w:val="28"/>
                          <w:szCs w:val="28"/>
                          <w:lang w:val="pt-PT"/>
                        </w:rPr>
                        <w:t>[YEAR COUNTRY]</w:t>
                      </w:r>
                      <w:r w:rsidRPr="00493799">
                        <w:rPr>
                          <w:rFonts w:cs="Arial"/>
                          <w:b/>
                          <w:sz w:val="28"/>
                          <w:szCs w:val="28"/>
                          <w:lang w:val="pt-PT"/>
                        </w:rPr>
                        <w:t xml:space="preserve"> </w:t>
                      </w:r>
                      <w:r>
                        <w:rPr>
                          <w:rFonts w:cs="Arial"/>
                          <w:b/>
                          <w:sz w:val="28"/>
                          <w:szCs w:val="28"/>
                          <w:lang w:val="pt-PT"/>
                        </w:rPr>
                        <w:t>DEMOGRAPHIC AND HEALTH</w:t>
                      </w:r>
                      <w:r w:rsidRPr="00493799">
                        <w:rPr>
                          <w:rFonts w:cs="Arial"/>
                          <w:b/>
                          <w:sz w:val="28"/>
                          <w:szCs w:val="28"/>
                          <w:lang w:val="pt-PT"/>
                        </w:rPr>
                        <w:t xml:space="preserve"> SURVEY: </w:t>
                      </w:r>
                      <w:r>
                        <w:rPr>
                          <w:rFonts w:cs="Arial"/>
                          <w:b/>
                          <w:sz w:val="28"/>
                          <w:szCs w:val="28"/>
                          <w:lang w:val="pt-PT"/>
                        </w:rPr>
                        <w:t>Anemia</w:t>
                      </w:r>
                      <w:r w:rsidRPr="00493799">
                        <w:rPr>
                          <w:rFonts w:cs="Arial"/>
                          <w:b/>
                          <w:sz w:val="28"/>
                          <w:szCs w:val="28"/>
                          <w:lang w:val="pt-PT"/>
                        </w:rPr>
                        <w:t xml:space="preserve"> Referral Form</w:t>
                      </w:r>
                    </w:p>
                    <w:p w14:paraId="01964654" w14:textId="77777777" w:rsidR="006621B0" w:rsidRPr="00407B1B" w:rsidRDefault="006621B0" w:rsidP="006621B0">
                      <w:pPr>
                        <w:tabs>
                          <w:tab w:val="right" w:leader="underscore" w:pos="8460"/>
                          <w:tab w:val="right" w:leader="underscore" w:pos="8640"/>
                        </w:tabs>
                        <w:spacing w:line="360" w:lineRule="auto"/>
                        <w:rPr>
                          <w:rFonts w:cs="Arial"/>
                        </w:rPr>
                      </w:pPr>
                      <w:r w:rsidRPr="00493799">
                        <w:rPr>
                          <w:rFonts w:cs="Arial"/>
                          <w:sz w:val="24"/>
                          <w:szCs w:val="24"/>
                        </w:rPr>
                        <w:t xml:space="preserve">During the </w:t>
                      </w:r>
                      <w:r>
                        <w:rPr>
                          <w:rFonts w:cs="Arial"/>
                          <w:sz w:val="24"/>
                          <w:szCs w:val="24"/>
                        </w:rPr>
                        <w:t>[</w:t>
                      </w:r>
                      <w:r>
                        <w:rPr>
                          <w:rFonts w:cs="Arial"/>
                          <w:b/>
                          <w:sz w:val="24"/>
                          <w:szCs w:val="24"/>
                          <w:lang w:val="pt-PT"/>
                        </w:rPr>
                        <w:t>YEAR COUNTRY] DHS</w:t>
                      </w:r>
                      <w:r w:rsidRPr="00493799">
                        <w:rPr>
                          <w:rFonts w:cs="Arial"/>
                          <w:sz w:val="24"/>
                          <w:szCs w:val="24"/>
                        </w:rPr>
                        <w:tab/>
                        <w:t xml:space="preserve">(Name), age __ __ </w:t>
                      </w:r>
                      <w:r w:rsidRPr="00493799">
                        <w:rPr>
                          <w:rFonts w:cs="Arial"/>
                          <w:sz w:val="24"/>
                          <w:szCs w:val="24"/>
                        </w:rPr>
                        <w:tab/>
                        <w:t xml:space="preserve">months / years, was tested for </w:t>
                      </w:r>
                      <w:proofErr w:type="spellStart"/>
                      <w:r>
                        <w:rPr>
                          <w:rFonts w:cs="Arial"/>
                          <w:sz w:val="24"/>
                          <w:szCs w:val="24"/>
                        </w:rPr>
                        <w:t>anemia</w:t>
                      </w:r>
                      <w:proofErr w:type="spellEnd"/>
                      <w:r w:rsidRPr="00493799">
                        <w:rPr>
                          <w:rFonts w:cs="Arial"/>
                          <w:sz w:val="24"/>
                          <w:szCs w:val="24"/>
                        </w:rPr>
                        <w:t xml:space="preserve"> on __ __/__ __/__ __.  His/her level of </w:t>
                      </w:r>
                      <w:proofErr w:type="spellStart"/>
                      <w:r>
                        <w:rPr>
                          <w:rFonts w:cs="Arial"/>
                          <w:sz w:val="24"/>
                          <w:szCs w:val="24"/>
                        </w:rPr>
                        <w:t>hemoglobin</w:t>
                      </w:r>
                      <w:proofErr w:type="spellEnd"/>
                      <w:r>
                        <w:rPr>
                          <w:rFonts w:cs="Arial"/>
                          <w:sz w:val="24"/>
                          <w:szCs w:val="24"/>
                        </w:rPr>
                        <w:t xml:space="preserve"> was</w:t>
                      </w:r>
                      <w:r w:rsidRPr="00493799">
                        <w:rPr>
                          <w:rFonts w:cs="Arial"/>
                          <w:sz w:val="24"/>
                          <w:szCs w:val="24"/>
                        </w:rPr>
                        <w:t>__ _</w:t>
                      </w:r>
                      <w:proofErr w:type="gramStart"/>
                      <w:r w:rsidRPr="00493799">
                        <w:rPr>
                          <w:rFonts w:cs="Arial"/>
                          <w:sz w:val="24"/>
                          <w:szCs w:val="24"/>
                        </w:rPr>
                        <w:t>_ .</w:t>
                      </w:r>
                      <w:proofErr w:type="gramEnd"/>
                      <w:r w:rsidRPr="00493799">
                        <w:rPr>
                          <w:rFonts w:cs="Arial"/>
                          <w:sz w:val="24"/>
                          <w:szCs w:val="24"/>
                        </w:rPr>
                        <w:t xml:space="preserve"> __ g/dl, which indicates he/she has severe </w:t>
                      </w:r>
                      <w:proofErr w:type="spellStart"/>
                      <w:r>
                        <w:rPr>
                          <w:rFonts w:cs="Arial"/>
                          <w:sz w:val="24"/>
                          <w:szCs w:val="24"/>
                        </w:rPr>
                        <w:t>anemia</w:t>
                      </w:r>
                      <w:proofErr w:type="spellEnd"/>
                      <w:r w:rsidRPr="00493799">
                        <w:rPr>
                          <w:rFonts w:cs="Arial"/>
                          <w:sz w:val="24"/>
                          <w:szCs w:val="24"/>
                        </w:rPr>
                        <w:t xml:space="preserve">. </w:t>
                      </w:r>
                      <w:r w:rsidRPr="00CF0BE5">
                        <w:rPr>
                          <w:rFonts w:cs="Arial"/>
                          <w:b/>
                          <w:sz w:val="24"/>
                          <w:szCs w:val="24"/>
                        </w:rPr>
                        <w:t xml:space="preserve">THIS </w:t>
                      </w:r>
                      <w:r>
                        <w:rPr>
                          <w:rFonts w:cs="Arial"/>
                          <w:b/>
                          <w:sz w:val="24"/>
                          <w:szCs w:val="24"/>
                        </w:rPr>
                        <w:t>PERSON</w:t>
                      </w:r>
                      <w:r w:rsidRPr="00CF0BE5">
                        <w:rPr>
                          <w:rFonts w:cs="Arial"/>
                          <w:b/>
                          <w:sz w:val="24"/>
                          <w:szCs w:val="24"/>
                        </w:rPr>
                        <w:t xml:space="preserve"> NEEDS MEDICAL ATTENTION FOR THE </w:t>
                      </w:r>
                      <w:r>
                        <w:rPr>
                          <w:rFonts w:cs="Arial"/>
                          <w:b/>
                          <w:sz w:val="24"/>
                          <w:szCs w:val="24"/>
                        </w:rPr>
                        <w:t>ANEMIA</w:t>
                      </w:r>
                      <w:r w:rsidRPr="00CF0BE5">
                        <w:rPr>
                          <w:rFonts w:cs="Arial"/>
                          <w:sz w:val="24"/>
                          <w:szCs w:val="24"/>
                        </w:rPr>
                        <w:t xml:space="preserve"> </w:t>
                      </w:r>
                      <w:r>
                        <w:rPr>
                          <w:rFonts w:cs="Arial"/>
                          <w:b/>
                          <w:sz w:val="24"/>
                          <w:szCs w:val="24"/>
                        </w:rPr>
                        <w:t xml:space="preserve">IN A HEALTH FACILITY RIGHT AWAY. </w:t>
                      </w:r>
                    </w:p>
                    <w:p w14:paraId="7D14C207" w14:textId="77777777" w:rsidR="006621B0" w:rsidRDefault="006621B0" w:rsidP="006621B0">
                      <w:pPr>
                        <w:tabs>
                          <w:tab w:val="left" w:pos="2400"/>
                        </w:tabs>
                        <w:rPr>
                          <w:sz w:val="24"/>
                          <w:szCs w:val="24"/>
                        </w:rPr>
                      </w:pPr>
                      <w:proofErr w:type="spellStart"/>
                      <w:r>
                        <w:rPr>
                          <w:b/>
                          <w:sz w:val="24"/>
                          <w:szCs w:val="24"/>
                        </w:rPr>
                        <w:t>Anemia</w:t>
                      </w:r>
                      <w:proofErr w:type="spellEnd"/>
                      <w:r w:rsidRPr="00493799">
                        <w:rPr>
                          <w:b/>
                          <w:sz w:val="24"/>
                          <w:szCs w:val="24"/>
                        </w:rPr>
                        <w:t xml:space="preserve"> Referral Form</w:t>
                      </w:r>
                      <w:r w:rsidRPr="00493799">
                        <w:rPr>
                          <w:sz w:val="24"/>
                          <w:szCs w:val="24"/>
                        </w:rPr>
                        <w:t xml:space="preserve"> t</w:t>
                      </w:r>
                      <w:r>
                        <w:rPr>
                          <w:sz w:val="24"/>
                          <w:szCs w:val="24"/>
                        </w:rPr>
                        <w:t xml:space="preserve">o be given when a respondent’s </w:t>
                      </w:r>
                      <w:proofErr w:type="spellStart"/>
                      <w:r w:rsidRPr="00493799">
                        <w:rPr>
                          <w:sz w:val="24"/>
                          <w:szCs w:val="24"/>
                        </w:rPr>
                        <w:t>hemoglobin</w:t>
                      </w:r>
                      <w:proofErr w:type="spellEnd"/>
                      <w:r w:rsidRPr="00493799">
                        <w:rPr>
                          <w:sz w:val="24"/>
                          <w:szCs w:val="24"/>
                        </w:rPr>
                        <w:t xml:space="preserve"> level is </w:t>
                      </w:r>
                      <w:r>
                        <w:rPr>
                          <w:b/>
                          <w:sz w:val="24"/>
                          <w:szCs w:val="24"/>
                        </w:rPr>
                        <w:t>below 8</w:t>
                      </w:r>
                      <w:r w:rsidRPr="00211969">
                        <w:rPr>
                          <w:b/>
                          <w:sz w:val="24"/>
                          <w:szCs w:val="24"/>
                        </w:rPr>
                        <w:t>.0 g/</w:t>
                      </w:r>
                      <w:r w:rsidRPr="00493799">
                        <w:rPr>
                          <w:b/>
                          <w:sz w:val="24"/>
                          <w:szCs w:val="24"/>
                        </w:rPr>
                        <w:t>dL</w:t>
                      </w:r>
                      <w:r>
                        <w:rPr>
                          <w:sz w:val="24"/>
                          <w:szCs w:val="24"/>
                        </w:rPr>
                        <w:t>.</w:t>
                      </w:r>
                    </w:p>
                    <w:p w14:paraId="20648B9E" w14:textId="77777777" w:rsidR="006621B0" w:rsidRDefault="006621B0" w:rsidP="006621B0"/>
                    <w:p w14:paraId="4C4D0231" w14:textId="77777777" w:rsidR="006621B0" w:rsidRDefault="006621B0" w:rsidP="006621B0">
                      <w:r>
                        <w:t>Date______________________      Signature____________________________</w:t>
                      </w:r>
                    </w:p>
                    <w:p w14:paraId="4159EAD1" w14:textId="77777777" w:rsidR="006621B0" w:rsidRDefault="006621B0" w:rsidP="006621B0">
                      <w:pPr>
                        <w:tabs>
                          <w:tab w:val="right" w:leader="underscore" w:pos="8460"/>
                          <w:tab w:val="right" w:leader="underscore" w:pos="8640"/>
                        </w:tabs>
                        <w:spacing w:line="360" w:lineRule="auto"/>
                        <w:rPr>
                          <w:rFonts w:cs="Arial"/>
                          <w:sz w:val="24"/>
                          <w:szCs w:val="24"/>
                        </w:rPr>
                      </w:pPr>
                    </w:p>
                    <w:p w14:paraId="319225AC" w14:textId="77777777" w:rsidR="006621B0" w:rsidRPr="00493799" w:rsidRDefault="006621B0" w:rsidP="006621B0">
                      <w:pPr>
                        <w:tabs>
                          <w:tab w:val="right" w:leader="underscore" w:pos="8460"/>
                          <w:tab w:val="right" w:leader="underscore" w:pos="8640"/>
                        </w:tabs>
                        <w:spacing w:line="360" w:lineRule="auto"/>
                        <w:rPr>
                          <w:rFonts w:cs="Arial"/>
                          <w:sz w:val="24"/>
                          <w:szCs w:val="24"/>
                        </w:rPr>
                      </w:pPr>
                    </w:p>
                    <w:p w14:paraId="4EBC17D7" w14:textId="77777777" w:rsidR="006621B0" w:rsidRPr="00493799" w:rsidRDefault="006621B0" w:rsidP="006621B0">
                      <w:pPr>
                        <w:tabs>
                          <w:tab w:val="right" w:leader="underscore" w:pos="8460"/>
                          <w:tab w:val="right" w:leader="underscore" w:pos="8640"/>
                        </w:tabs>
                        <w:spacing w:line="360" w:lineRule="auto"/>
                        <w:rPr>
                          <w:rFonts w:cs="Arial"/>
                          <w:sz w:val="24"/>
                          <w:szCs w:val="24"/>
                        </w:rPr>
                      </w:pPr>
                    </w:p>
                    <w:p w14:paraId="20EB8393" w14:textId="77777777" w:rsidR="006621B0" w:rsidRPr="00493799" w:rsidRDefault="006621B0" w:rsidP="006621B0">
                      <w:pPr>
                        <w:tabs>
                          <w:tab w:val="left" w:pos="2400"/>
                        </w:tabs>
                        <w:rPr>
                          <w:sz w:val="24"/>
                          <w:szCs w:val="24"/>
                        </w:rPr>
                      </w:pPr>
                      <w:proofErr w:type="spellStart"/>
                      <w:r w:rsidRPr="00493799">
                        <w:rPr>
                          <w:b/>
                          <w:sz w:val="24"/>
                          <w:szCs w:val="24"/>
                        </w:rPr>
                        <w:t>Anemia</w:t>
                      </w:r>
                      <w:proofErr w:type="spellEnd"/>
                      <w:r w:rsidRPr="00493799">
                        <w:rPr>
                          <w:b/>
                          <w:sz w:val="24"/>
                          <w:szCs w:val="24"/>
                        </w:rPr>
                        <w:t xml:space="preserve"> Referral Form</w:t>
                      </w:r>
                      <w:r w:rsidRPr="00493799">
                        <w:rPr>
                          <w:sz w:val="24"/>
                          <w:szCs w:val="24"/>
                        </w:rPr>
                        <w:t xml:space="preserve"> to be given when child’s </w:t>
                      </w:r>
                      <w:proofErr w:type="spellStart"/>
                      <w:r w:rsidRPr="00493799">
                        <w:rPr>
                          <w:sz w:val="24"/>
                          <w:szCs w:val="24"/>
                        </w:rPr>
                        <w:t>hemoglobin</w:t>
                      </w:r>
                      <w:proofErr w:type="spellEnd"/>
                      <w:r w:rsidRPr="00493799">
                        <w:rPr>
                          <w:sz w:val="24"/>
                          <w:szCs w:val="24"/>
                        </w:rPr>
                        <w:t xml:space="preserve"> level is </w:t>
                      </w:r>
                      <w:r w:rsidRPr="00493799">
                        <w:rPr>
                          <w:b/>
                          <w:sz w:val="24"/>
                          <w:szCs w:val="24"/>
                        </w:rPr>
                        <w:t>less than [</w:t>
                      </w:r>
                      <w:proofErr w:type="gramStart"/>
                      <w:r w:rsidRPr="00493799">
                        <w:rPr>
                          <w:b/>
                          <w:sz w:val="24"/>
                          <w:szCs w:val="24"/>
                        </w:rPr>
                        <w:t>7.0]g</w:t>
                      </w:r>
                      <w:proofErr w:type="gramEnd"/>
                      <w:r w:rsidRPr="00493799">
                        <w:rPr>
                          <w:b/>
                          <w:sz w:val="24"/>
                          <w:szCs w:val="24"/>
                        </w:rPr>
                        <w:t>/dL</w:t>
                      </w:r>
                      <w:r w:rsidRPr="00493799">
                        <w:rPr>
                          <w:sz w:val="24"/>
                          <w:szCs w:val="24"/>
                        </w:rPr>
                        <w:t xml:space="preserve">. </w:t>
                      </w:r>
                    </w:p>
                    <w:p w14:paraId="06236A89" w14:textId="77777777" w:rsidR="006621B0" w:rsidRPr="0024360E" w:rsidRDefault="006621B0" w:rsidP="006621B0">
                      <w:pPr>
                        <w:tabs>
                          <w:tab w:val="right" w:leader="underscore" w:pos="8460"/>
                          <w:tab w:val="right" w:leader="underscore" w:pos="8640"/>
                        </w:tabs>
                        <w:spacing w:line="360" w:lineRule="auto"/>
                        <w:rPr>
                          <w:rFonts w:cs="Arial"/>
                        </w:rPr>
                      </w:pPr>
                    </w:p>
                    <w:p w14:paraId="17BAABDD" w14:textId="77777777" w:rsidR="006621B0" w:rsidRDefault="006621B0" w:rsidP="006621B0"/>
                  </w:txbxContent>
                </v:textbox>
                <w10:wrap type="square" anchorx="margin"/>
              </v:shape>
            </w:pict>
          </mc:Fallback>
        </mc:AlternateContent>
      </w:r>
      <w:r w:rsidR="00EB4C11" w:rsidRPr="00976117">
        <w:t>Severe anemia referral</w:t>
      </w:r>
      <w:bookmarkEnd w:id="168"/>
      <w:r w:rsidR="00EB4C11" w:rsidRPr="00976117">
        <w:t xml:space="preserve"> </w:t>
      </w:r>
    </w:p>
    <w:p w14:paraId="78579778" w14:textId="53F4300F" w:rsidR="006621B0" w:rsidRPr="00976117" w:rsidRDefault="006621B0" w:rsidP="00E45D81">
      <w:pPr>
        <w:rPr>
          <w:lang w:val="en-US"/>
        </w:rPr>
      </w:pPr>
    </w:p>
    <w:sectPr w:rsidR="006621B0" w:rsidRPr="00976117" w:rsidSect="00077186">
      <w:footerReference w:type="default" r:id="rId146"/>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B3668D" w14:textId="77777777" w:rsidR="008D5A6C" w:rsidRDefault="008D5A6C" w:rsidP="00694049">
      <w:pPr>
        <w:spacing w:after="0" w:line="240" w:lineRule="auto"/>
      </w:pPr>
      <w:r>
        <w:separator/>
      </w:r>
    </w:p>
  </w:endnote>
  <w:endnote w:type="continuationSeparator" w:id="0">
    <w:p w14:paraId="59288D18" w14:textId="77777777" w:rsidR="008D5A6C" w:rsidRDefault="008D5A6C" w:rsidP="00694049">
      <w:pPr>
        <w:spacing w:after="0" w:line="240" w:lineRule="auto"/>
      </w:pPr>
      <w:r>
        <w:continuationSeparator/>
      </w:r>
    </w:p>
  </w:endnote>
  <w:endnote w:type="continuationNotice" w:id="1">
    <w:p w14:paraId="0625310C" w14:textId="77777777" w:rsidR="008D5A6C" w:rsidRDefault="008D5A6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Arial,Calibri">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12628690"/>
      <w:docPartObj>
        <w:docPartGallery w:val="Page Numbers (Bottom of Page)"/>
        <w:docPartUnique/>
      </w:docPartObj>
    </w:sdtPr>
    <w:sdtEndPr>
      <w:rPr>
        <w:noProof/>
      </w:rPr>
    </w:sdtEndPr>
    <w:sdtContent>
      <w:p w14:paraId="53C9D734" w14:textId="38159C07" w:rsidR="008D5A6C" w:rsidRDefault="008D5A6C" w:rsidP="00BF488E">
        <w:pPr>
          <w:pStyle w:val="Footer"/>
          <w:pBdr>
            <w:top w:val="none" w:sz="0" w:space="0" w:color="auto"/>
          </w:pBdr>
          <w:jc w:val="right"/>
        </w:pPr>
        <w:r>
          <w:fldChar w:fldCharType="begin"/>
        </w:r>
        <w:r>
          <w:instrText xml:space="preserve"> PAGE   \* MERGEFORMAT </w:instrText>
        </w:r>
        <w:r>
          <w:fldChar w:fldCharType="separate"/>
        </w:r>
        <w:r>
          <w:rPr>
            <w:noProof/>
          </w:rPr>
          <w:t>2</w:t>
        </w:r>
        <w:r>
          <w:rPr>
            <w:noProof/>
          </w:rPr>
          <w:fldChar w:fldCharType="end"/>
        </w:r>
      </w:p>
    </w:sdtContent>
  </w:sdt>
  <w:p w14:paraId="72765715" w14:textId="2EF03E1B" w:rsidR="008D5A6C" w:rsidRDefault="008D5A6C" w:rsidP="00B00033">
    <w:pPr>
      <w:pStyle w:val="Footer"/>
      <w:pBdr>
        <w:top w:val="none" w:sz="0" w:space="0" w:color="auto"/>
      </w:pBdr>
      <w:tabs>
        <w:tab w:val="clear" w:pos="4680"/>
        <w:tab w:val="clear" w:pos="10080"/>
        <w:tab w:val="left" w:pos="2597"/>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023C5D" w14:textId="07E2A286" w:rsidR="008D5A6C" w:rsidRDefault="008D5A6C" w:rsidP="005C5720">
    <w:pPr>
      <w:pStyle w:val="Footer"/>
      <w:pBdr>
        <w:top w:val="none" w:sz="0" w:space="0" w:color="auto"/>
      </w:pBdr>
      <w:jc w:val="right"/>
    </w:pPr>
  </w:p>
  <w:p w14:paraId="3A06985E" w14:textId="77777777" w:rsidR="008D5A6C" w:rsidRPr="00DA1605" w:rsidRDefault="008D5A6C" w:rsidP="006854DC">
    <w:pPr>
      <w:pStyle w:val="Footer"/>
      <w:pBdr>
        <w:top w:val="none" w:sz="0" w:space="0" w:color="auto"/>
      </w:pBd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48685443"/>
      <w:docPartObj>
        <w:docPartGallery w:val="Page Numbers (Bottom of Page)"/>
        <w:docPartUnique/>
      </w:docPartObj>
    </w:sdtPr>
    <w:sdtEndPr>
      <w:rPr>
        <w:noProof/>
      </w:rPr>
    </w:sdtEndPr>
    <w:sdtContent>
      <w:p w14:paraId="44B54CD3" w14:textId="77777777" w:rsidR="008D5A6C" w:rsidRDefault="008D5A6C" w:rsidP="005C5720">
        <w:pPr>
          <w:pStyle w:val="Footer"/>
          <w:pBdr>
            <w:top w:val="none" w:sz="0" w:space="0" w:color="auto"/>
          </w:pBdr>
          <w:jc w:val="right"/>
        </w:pPr>
        <w:r>
          <w:fldChar w:fldCharType="begin"/>
        </w:r>
        <w:r>
          <w:instrText xml:space="preserve"> PAGE   \* MERGEFORMAT </w:instrText>
        </w:r>
        <w:r>
          <w:fldChar w:fldCharType="separate"/>
        </w:r>
        <w:r>
          <w:rPr>
            <w:noProof/>
          </w:rPr>
          <w:t>4</w:t>
        </w:r>
        <w:r>
          <w:rPr>
            <w:noProof/>
          </w:rPr>
          <w:fldChar w:fldCharType="end"/>
        </w:r>
      </w:p>
    </w:sdtContent>
  </w:sdt>
  <w:p w14:paraId="7A511F34" w14:textId="7B84BC20" w:rsidR="008D5A6C" w:rsidRPr="00DA1605" w:rsidRDefault="008D5A6C" w:rsidP="006854DC">
    <w:pPr>
      <w:pStyle w:val="Footer"/>
      <w:pBdr>
        <w:top w:val="none" w:sz="0" w:space="0" w:color="auto"/>
      </w:pBd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C4787F" w14:textId="77777777" w:rsidR="008D5A6C" w:rsidRDefault="008D5A6C" w:rsidP="00694049">
      <w:pPr>
        <w:spacing w:after="0" w:line="240" w:lineRule="auto"/>
      </w:pPr>
      <w:r>
        <w:separator/>
      </w:r>
    </w:p>
  </w:footnote>
  <w:footnote w:type="continuationSeparator" w:id="0">
    <w:p w14:paraId="1EAD7377" w14:textId="77777777" w:rsidR="008D5A6C" w:rsidRDefault="008D5A6C" w:rsidP="00694049">
      <w:pPr>
        <w:spacing w:after="0" w:line="240" w:lineRule="auto"/>
      </w:pPr>
      <w:r>
        <w:continuationSeparator/>
      </w:r>
    </w:p>
  </w:footnote>
  <w:footnote w:type="continuationNotice" w:id="1">
    <w:p w14:paraId="6EF5D662" w14:textId="77777777" w:rsidR="008D5A6C" w:rsidRDefault="008D5A6C">
      <w:pPr>
        <w:spacing w:after="0" w:line="240" w:lineRule="auto"/>
      </w:pPr>
    </w:p>
  </w:footnote>
  <w:footnote w:id="2">
    <w:p w14:paraId="5121F660" w14:textId="77777777" w:rsidR="008D5A6C" w:rsidRDefault="008D5A6C" w:rsidP="00694049">
      <w:r w:rsidRPr="00445A8C">
        <w:rPr>
          <w:vertAlign w:val="superscript"/>
        </w:rPr>
        <w:footnoteRef/>
      </w:r>
      <w:r>
        <w:t xml:space="preserve"> </w:t>
      </w:r>
      <w:r w:rsidRPr="00DA0E2D">
        <w:rPr>
          <w:rFonts w:ascii="Arial" w:hAnsi="Arial" w:cs="Arial"/>
          <w:sz w:val="16"/>
          <w:szCs w:val="16"/>
        </w:rPr>
        <w:t>Biomarker Definitions Working Group, National Institutes of Health, 2001</w:t>
      </w:r>
    </w:p>
  </w:footnote>
  <w:footnote w:id="3">
    <w:p w14:paraId="5CF444BA" w14:textId="77777777" w:rsidR="008D5A6C" w:rsidRDefault="008D5A6C" w:rsidP="0054048A">
      <w:pPr>
        <w:pStyle w:val="FootnoteText"/>
        <w:jc w:val="both"/>
        <w:rPr>
          <w:rFonts w:ascii="Times New Roman" w:hAnsi="Times New Roman"/>
        </w:rPr>
      </w:pPr>
      <w:r>
        <w:rPr>
          <w:rStyle w:val="FootnoteReference"/>
          <w:rFonts w:ascii="Times New Roman" w:hAnsi="Times New Roman"/>
        </w:rPr>
        <w:t>2</w:t>
      </w:r>
      <w:r>
        <w:rPr>
          <w:rFonts w:ascii="Times New Roman" w:hAnsi="Times New Roman"/>
        </w:rPr>
        <w:t xml:space="preserve"> The </w:t>
      </w:r>
      <w:proofErr w:type="spellStart"/>
      <w:r>
        <w:rPr>
          <w:rFonts w:ascii="Times New Roman" w:hAnsi="Times New Roman"/>
        </w:rPr>
        <w:t>Seca</w:t>
      </w:r>
      <w:proofErr w:type="spellEnd"/>
      <w:r>
        <w:rPr>
          <w:rFonts w:ascii="Times New Roman" w:hAnsi="Times New Roman"/>
        </w:rPr>
        <w:t xml:space="preserve"> 878 digital floor scale is manufactured by </w:t>
      </w:r>
      <w:proofErr w:type="spellStart"/>
      <w:r>
        <w:rPr>
          <w:rFonts w:ascii="Times New Roman" w:hAnsi="Times New Roman"/>
        </w:rPr>
        <w:t>Seca</w:t>
      </w:r>
      <w:proofErr w:type="spellEnd"/>
      <w:r>
        <w:rPr>
          <w:rFonts w:ascii="Times New Roman" w:hAnsi="Times New Roman"/>
        </w:rPr>
        <w:t xml:space="preserve"> Corporation, Munich, Germany. These instructions were adapted from instructions that accompany the </w:t>
      </w:r>
      <w:proofErr w:type="spellStart"/>
      <w:r>
        <w:rPr>
          <w:rFonts w:ascii="Times New Roman" w:hAnsi="Times New Roman"/>
        </w:rPr>
        <w:t>Uniscale</w:t>
      </w:r>
      <w:proofErr w:type="spellEnd"/>
      <w:r>
        <w:rPr>
          <w:rFonts w:ascii="Times New Roman" w:hAnsi="Times New Roman"/>
        </w:rPr>
        <w:t xml:space="preserve"> and revised by Irwin J. </w:t>
      </w:r>
      <w:proofErr w:type="spellStart"/>
      <w:r>
        <w:rPr>
          <w:rFonts w:ascii="Times New Roman" w:hAnsi="Times New Roman"/>
        </w:rPr>
        <w:t>Shorr</w:t>
      </w:r>
      <w:proofErr w:type="spellEnd"/>
      <w:r>
        <w:rPr>
          <w:rFonts w:ascii="Times New Roman" w:hAnsi="Times New Roman"/>
        </w:rPr>
        <w:t>, MPH, MPS.</w:t>
      </w:r>
    </w:p>
  </w:footnote>
  <w:footnote w:id="4">
    <w:p w14:paraId="21FD69F7" w14:textId="77777777" w:rsidR="008D5A6C" w:rsidRDefault="008D5A6C" w:rsidP="0054048A">
      <w:pPr>
        <w:pStyle w:val="FootnoteText"/>
      </w:pPr>
      <w:r>
        <w:rPr>
          <w:rStyle w:val="FootnoteReference"/>
        </w:rPr>
        <w:footnoteRef/>
      </w:r>
      <w:r>
        <w:t xml:space="preserve"> The standardization process should take place during the pretest/training of trainers and the main training of the field staff. </w:t>
      </w:r>
    </w:p>
  </w:footnote>
  <w:footnote w:id="5">
    <w:p w14:paraId="59ADABD3" w14:textId="77777777" w:rsidR="008D5A6C" w:rsidRPr="00AF2AEE" w:rsidRDefault="008D5A6C" w:rsidP="00B805E3">
      <w:pPr>
        <w:spacing w:after="0"/>
        <w:rPr>
          <w:rFonts w:ascii="Arial" w:hAnsi="Arial" w:cs="Arial"/>
          <w:sz w:val="20"/>
          <w:szCs w:val="20"/>
          <w:lang w:val="en-US"/>
        </w:rPr>
      </w:pPr>
      <w:r w:rsidRPr="00AF2AEE">
        <w:rPr>
          <w:rFonts w:ascii="Arial" w:hAnsi="Arial" w:cs="Arial"/>
          <w:sz w:val="20"/>
          <w:szCs w:val="20"/>
          <w:vertAlign w:val="superscript"/>
          <w:lang w:val="en-US"/>
        </w:rPr>
        <w:footnoteRef/>
      </w:r>
      <w:r w:rsidRPr="00AF2AEE">
        <w:rPr>
          <w:rFonts w:ascii="Arial" w:hAnsi="Arial" w:cs="Arial"/>
          <w:sz w:val="20"/>
          <w:szCs w:val="20"/>
          <w:lang w:val="en-US"/>
        </w:rPr>
        <w:t xml:space="preserve"> Adapted from </w:t>
      </w:r>
      <w:r w:rsidRPr="00AF2AEE">
        <w:rPr>
          <w:rFonts w:ascii="Arial" w:hAnsi="Arial" w:cs="Arial"/>
          <w:color w:val="000000"/>
          <w:sz w:val="20"/>
          <w:szCs w:val="20"/>
          <w:lang w:val="en-US"/>
        </w:rPr>
        <w:t>National Committee for Clinical Laboratory Standards (</w:t>
      </w:r>
      <w:r w:rsidRPr="00AF2AEE">
        <w:rPr>
          <w:rFonts w:ascii="Arial" w:hAnsi="Arial" w:cs="Arial"/>
          <w:sz w:val="20"/>
          <w:szCs w:val="20"/>
          <w:lang w:val="en-US"/>
        </w:rPr>
        <w:t>NCCLS) 1997</w:t>
      </w:r>
    </w:p>
  </w:footnote>
  <w:footnote w:id="6">
    <w:p w14:paraId="76A5A520" w14:textId="77777777" w:rsidR="008D5A6C" w:rsidRDefault="008D5A6C" w:rsidP="00B805E3">
      <w:pPr>
        <w:spacing w:after="0"/>
        <w:rPr>
          <w:rFonts w:ascii="Arial" w:hAnsi="Arial" w:cs="Arial"/>
          <w:sz w:val="16"/>
          <w:szCs w:val="16"/>
        </w:rPr>
      </w:pPr>
      <w:r w:rsidRPr="00AF2AEE">
        <w:rPr>
          <w:rFonts w:ascii="Arial" w:hAnsi="Arial" w:cs="Arial"/>
          <w:sz w:val="20"/>
          <w:szCs w:val="20"/>
          <w:vertAlign w:val="superscript"/>
        </w:rPr>
        <w:footnoteRef/>
      </w:r>
      <w:r w:rsidRPr="00AF2AEE">
        <w:rPr>
          <w:rFonts w:ascii="Arial" w:hAnsi="Arial" w:cs="Arial"/>
          <w:sz w:val="20"/>
          <w:szCs w:val="20"/>
          <w:vertAlign w:val="superscript"/>
        </w:rPr>
        <w:t xml:space="preserve"> </w:t>
      </w:r>
      <w:r w:rsidRPr="00AF2AEE">
        <w:rPr>
          <w:rFonts w:ascii="Arial" w:hAnsi="Arial" w:cs="Arial"/>
          <w:sz w:val="20"/>
          <w:szCs w:val="20"/>
        </w:rPr>
        <w:t xml:space="preserve">For the universal precautions regarding bloodborne pathogens, see the U.S. </w:t>
      </w:r>
      <w:proofErr w:type="spellStart"/>
      <w:r w:rsidRPr="00AF2AEE">
        <w:rPr>
          <w:rFonts w:ascii="Arial" w:hAnsi="Arial" w:cs="Arial"/>
          <w:sz w:val="20"/>
          <w:szCs w:val="20"/>
        </w:rPr>
        <w:t>Centers</w:t>
      </w:r>
      <w:proofErr w:type="spellEnd"/>
      <w:r w:rsidRPr="00AF2AEE">
        <w:rPr>
          <w:rFonts w:ascii="Arial" w:hAnsi="Arial" w:cs="Arial"/>
          <w:sz w:val="20"/>
          <w:szCs w:val="20"/>
        </w:rPr>
        <w:t xml:space="preserve"> for Disease Control and Prevention guidelines and the U.S. Occupational Safety and Health Administration (OSHA) standards for protection from exposure to bloodborne pathogen.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CCB188" w14:textId="77777777" w:rsidR="008D5A6C" w:rsidRDefault="008D5A6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FC7EE2" w14:textId="77777777" w:rsidR="008D5A6C" w:rsidRDefault="008D5A6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794BC" w14:textId="77777777" w:rsidR="008D5A6C" w:rsidRDefault="008D5A6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528A064E"/>
    <w:lvl w:ilvl="0">
      <w:start w:val="1"/>
      <w:numFmt w:val="bullet"/>
      <w:pStyle w:val="ListBullet2"/>
      <w:lvlText w:val="■"/>
      <w:lvlJc w:val="left"/>
      <w:pPr>
        <w:ind w:left="1890" w:hanging="360"/>
      </w:pPr>
      <w:rPr>
        <w:rFonts w:ascii="Arial" w:hAnsi="Arial" w:hint="default"/>
        <w:color w:val="1F497D"/>
        <w:sz w:val="22"/>
      </w:rPr>
    </w:lvl>
  </w:abstractNum>
  <w:abstractNum w:abstractNumId="1" w15:restartNumberingAfterBreak="0">
    <w:nsid w:val="052B73E7"/>
    <w:multiLevelType w:val="hybridMultilevel"/>
    <w:tmpl w:val="550631CA"/>
    <w:lvl w:ilvl="0" w:tplc="E250925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08D62954"/>
    <w:multiLevelType w:val="hybridMultilevel"/>
    <w:tmpl w:val="551C9394"/>
    <w:lvl w:ilvl="0" w:tplc="029A3944">
      <w:start w:val="1"/>
      <w:numFmt w:val="decimal"/>
      <w:lvlText w:val="%1."/>
      <w:lvlJc w:val="left"/>
      <w:pPr>
        <w:ind w:left="720" w:hanging="360"/>
      </w:pPr>
      <w:rPr>
        <w:rFonts w:eastAsia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F196842"/>
    <w:multiLevelType w:val="hybridMultilevel"/>
    <w:tmpl w:val="1382CC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0F974FDA"/>
    <w:multiLevelType w:val="hybridMultilevel"/>
    <w:tmpl w:val="6802A4F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11812515"/>
    <w:multiLevelType w:val="hybridMultilevel"/>
    <w:tmpl w:val="11E275D0"/>
    <w:lvl w:ilvl="0" w:tplc="F97CC306">
      <w:start w:val="1"/>
      <w:numFmt w:val="decimal"/>
      <w:lvlText w:val="%1."/>
      <w:lvlJc w:val="left"/>
      <w:pPr>
        <w:tabs>
          <w:tab w:val="num" w:pos="2880"/>
        </w:tabs>
        <w:ind w:left="28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0E38CE"/>
    <w:multiLevelType w:val="multilevel"/>
    <w:tmpl w:val="F6560A8C"/>
    <w:lvl w:ilvl="0">
      <w:start w:val="1"/>
      <w:numFmt w:val="decimal"/>
      <w:pStyle w:val="Heading1"/>
      <w:lvlText w:val="Chapter %1."/>
      <w:lvlJc w:val="left"/>
      <w:pPr>
        <w:tabs>
          <w:tab w:val="num" w:pos="1350"/>
        </w:tabs>
        <w:ind w:left="1440" w:hanging="144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Letter"/>
      <w:pStyle w:val="Heading2"/>
      <w:lvlText w:val="%1.%2."/>
      <w:lvlJc w:val="left"/>
      <w:pPr>
        <w:ind w:left="1260" w:hanging="1170"/>
      </w:pPr>
      <w:rPr>
        <w:rFonts w:hint="default"/>
      </w:rPr>
    </w:lvl>
    <w:lvl w:ilvl="2">
      <w:start w:val="1"/>
      <w:numFmt w:val="decimal"/>
      <w:pStyle w:val="Heading3"/>
      <w:lvlText w:val="%3."/>
      <w:lvlJc w:val="left"/>
      <w:pPr>
        <w:tabs>
          <w:tab w:val="num" w:pos="1440"/>
        </w:tabs>
        <w:ind w:left="720" w:hanging="720"/>
      </w:pPr>
      <w:rPr>
        <w:rFonts w:hint="default"/>
        <w:b w:val="0"/>
      </w:rPr>
    </w:lvl>
    <w:lvl w:ilvl="3">
      <w:start w:val="1"/>
      <w:numFmt w:val="upperLetter"/>
      <w:lvlRestart w:val="1"/>
      <w:lvlText w:val="Handout %1.%4"/>
      <w:lvlJc w:val="left"/>
      <w:pPr>
        <w:tabs>
          <w:tab w:val="num" w:pos="2610"/>
        </w:tabs>
        <w:ind w:left="1440" w:hanging="1440"/>
      </w:pPr>
      <w:rPr>
        <w:rFonts w:ascii="Arial" w:hAnsi="Arial" w:hint="default"/>
        <w:sz w:val="26"/>
      </w:rPr>
    </w:lvl>
    <w:lvl w:ilvl="4">
      <w:start w:val="1"/>
      <w:numFmt w:val="none"/>
      <w:lvlText w:val=""/>
      <w:lvlJc w:val="left"/>
      <w:pPr>
        <w:tabs>
          <w:tab w:val="num" w:pos="1440"/>
        </w:tabs>
        <w:ind w:left="1440" w:hanging="1440"/>
      </w:pPr>
      <w:rPr>
        <w:rFonts w:ascii="Arial" w:hAnsi="Arial" w:hint="default"/>
        <w:b/>
        <w:i w:val="0"/>
        <w:color w:val="4F81BD"/>
        <w:sz w:val="26"/>
      </w:rPr>
    </w:lvl>
    <w:lvl w:ilvl="5">
      <w:start w:val="1"/>
      <w:numFmt w:val="decimal"/>
      <w:lvlText w:val="%1.%2.%3.%4.%5.%6"/>
      <w:lvlJc w:val="left"/>
      <w:pPr>
        <w:tabs>
          <w:tab w:val="num" w:pos="1440"/>
        </w:tabs>
        <w:ind w:left="1440" w:hanging="720"/>
      </w:pPr>
      <w:rPr>
        <w:rFonts w:hint="default"/>
      </w:rPr>
    </w:lvl>
    <w:lvl w:ilvl="6">
      <w:start w:val="1"/>
      <w:numFmt w:val="decimal"/>
      <w:lvlText w:val="%1.%2.%3.%4.%5.%6.%7"/>
      <w:lvlJc w:val="left"/>
      <w:pPr>
        <w:tabs>
          <w:tab w:val="num" w:pos="1440"/>
        </w:tabs>
        <w:ind w:left="1440" w:hanging="720"/>
      </w:pPr>
      <w:rPr>
        <w:rFonts w:hint="default"/>
      </w:rPr>
    </w:lvl>
    <w:lvl w:ilvl="7">
      <w:start w:val="1"/>
      <w:numFmt w:val="decimal"/>
      <w:lvlText w:val="%1.%2.%3.%4.%5.%6.%7.%8"/>
      <w:lvlJc w:val="left"/>
      <w:pPr>
        <w:tabs>
          <w:tab w:val="num" w:pos="1440"/>
        </w:tabs>
        <w:ind w:left="1440" w:hanging="720"/>
      </w:pPr>
      <w:rPr>
        <w:rFonts w:hint="default"/>
      </w:rPr>
    </w:lvl>
    <w:lvl w:ilvl="8">
      <w:start w:val="1"/>
      <w:numFmt w:val="decimal"/>
      <w:lvlText w:val="%1.%2.%3.%4.%5.%6.%7.%8.%9"/>
      <w:lvlJc w:val="left"/>
      <w:pPr>
        <w:tabs>
          <w:tab w:val="num" w:pos="1440"/>
        </w:tabs>
        <w:ind w:left="1440" w:hanging="720"/>
      </w:pPr>
      <w:rPr>
        <w:rFonts w:hint="default"/>
      </w:rPr>
    </w:lvl>
  </w:abstractNum>
  <w:abstractNum w:abstractNumId="7" w15:restartNumberingAfterBreak="0">
    <w:nsid w:val="13D16D00"/>
    <w:multiLevelType w:val="hybridMultilevel"/>
    <w:tmpl w:val="D250C0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15591F4D"/>
    <w:multiLevelType w:val="hybridMultilevel"/>
    <w:tmpl w:val="04C2D4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16AA3B5C"/>
    <w:multiLevelType w:val="hybridMultilevel"/>
    <w:tmpl w:val="F3BAB8F8"/>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10" w15:restartNumberingAfterBreak="0">
    <w:nsid w:val="16E157DC"/>
    <w:multiLevelType w:val="hybridMultilevel"/>
    <w:tmpl w:val="98765C42"/>
    <w:lvl w:ilvl="0" w:tplc="E982AE9C">
      <w:start w:val="1"/>
      <w:numFmt w:val="bullet"/>
      <w:lvlText w:val=""/>
      <w:lvlJc w:val="left"/>
      <w:pPr>
        <w:ind w:left="720" w:hanging="360"/>
      </w:pPr>
      <w:rPr>
        <w:rFonts w:ascii="Symbol" w:hAnsi="Symbol" w:hint="default"/>
        <w:color w:val="2F5496" w:themeColor="accent1" w:themeShade="BF"/>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18CF7A2F"/>
    <w:multiLevelType w:val="hybridMultilevel"/>
    <w:tmpl w:val="7FDED070"/>
    <w:lvl w:ilvl="0" w:tplc="E982AE9C">
      <w:start w:val="1"/>
      <w:numFmt w:val="bullet"/>
      <w:lvlText w:val=""/>
      <w:lvlJc w:val="left"/>
      <w:pPr>
        <w:ind w:left="1440" w:hanging="360"/>
      </w:pPr>
      <w:rPr>
        <w:rFonts w:ascii="Symbol" w:hAnsi="Symbol" w:hint="default"/>
        <w:color w:val="2F5496" w:themeColor="accent1" w:themeShade="BF"/>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04E188D"/>
    <w:multiLevelType w:val="hybridMultilevel"/>
    <w:tmpl w:val="61EAECE4"/>
    <w:lvl w:ilvl="0" w:tplc="942A9290">
      <w:start w:val="1"/>
      <w:numFmt w:val="decimal"/>
      <w:lvlText w:val="%1."/>
      <w:lvlJc w:val="left"/>
      <w:pPr>
        <w:tabs>
          <w:tab w:val="num" w:pos="720"/>
        </w:tabs>
        <w:ind w:left="720" w:hanging="360"/>
      </w:pPr>
      <w:rPr>
        <w:b w:val="0"/>
        <w:lang w:val="en-IN"/>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3" w15:restartNumberingAfterBreak="0">
    <w:nsid w:val="244236C5"/>
    <w:multiLevelType w:val="hybridMultilevel"/>
    <w:tmpl w:val="E4B2149A"/>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27E93E43"/>
    <w:multiLevelType w:val="hybridMultilevel"/>
    <w:tmpl w:val="C5F862B8"/>
    <w:lvl w:ilvl="0" w:tplc="04090001">
      <w:start w:val="1"/>
      <w:numFmt w:val="bullet"/>
      <w:lvlText w:val=""/>
      <w:lvlJc w:val="left"/>
      <w:pPr>
        <w:ind w:left="1800" w:hanging="360"/>
      </w:pPr>
      <w:rPr>
        <w:rFonts w:ascii="Symbol" w:hAnsi="Symbol" w:hint="default"/>
        <w:b w:val="0"/>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15" w15:restartNumberingAfterBreak="0">
    <w:nsid w:val="28447FD6"/>
    <w:multiLevelType w:val="hybridMultilevel"/>
    <w:tmpl w:val="F26487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C3F3993"/>
    <w:multiLevelType w:val="hybridMultilevel"/>
    <w:tmpl w:val="FDF8A8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2C504681"/>
    <w:multiLevelType w:val="hybridMultilevel"/>
    <w:tmpl w:val="2E6890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2F5A4B96"/>
    <w:multiLevelType w:val="hybridMultilevel"/>
    <w:tmpl w:val="FBC6836E"/>
    <w:lvl w:ilvl="0" w:tplc="4BFA1A10">
      <w:start w:val="1"/>
      <w:numFmt w:val="bullet"/>
      <w:pStyle w:val="ListBullet"/>
      <w:lvlText w:val="■"/>
      <w:lvlJc w:val="left"/>
      <w:pPr>
        <w:ind w:left="450" w:hanging="360"/>
      </w:pPr>
      <w:rPr>
        <w:rFonts w:ascii="Arial" w:hAnsi="Arial" w:hint="default"/>
        <w:color w:val="1F497D"/>
        <w:sz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301C6968"/>
    <w:multiLevelType w:val="hybridMultilevel"/>
    <w:tmpl w:val="D74AE2D2"/>
    <w:lvl w:ilvl="0" w:tplc="5510C98C">
      <w:start w:val="1"/>
      <w:numFmt w:val="decimal"/>
      <w:lvlText w:val="%1."/>
      <w:lvlJc w:val="left"/>
      <w:pPr>
        <w:ind w:left="720" w:hanging="360"/>
      </w:pPr>
      <w:rPr>
        <w:b w:val="0"/>
        <w:bC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302000D7"/>
    <w:multiLevelType w:val="hybridMultilevel"/>
    <w:tmpl w:val="A7887796"/>
    <w:lvl w:ilvl="0" w:tplc="E982AE9C">
      <w:start w:val="1"/>
      <w:numFmt w:val="bullet"/>
      <w:lvlText w:val=""/>
      <w:lvlJc w:val="left"/>
      <w:pPr>
        <w:ind w:left="1440" w:hanging="360"/>
      </w:pPr>
      <w:rPr>
        <w:rFonts w:ascii="Symbol" w:hAnsi="Symbol" w:hint="default"/>
        <w:color w:val="2F5496" w:themeColor="accent1" w:themeShade="BF"/>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31ED0D7F"/>
    <w:multiLevelType w:val="hybridMultilevel"/>
    <w:tmpl w:val="83C0E8A2"/>
    <w:lvl w:ilvl="0" w:tplc="55A2A544">
      <w:start w:val="1"/>
      <w:numFmt w:val="decimal"/>
      <w:lvlText w:val="%1."/>
      <w:lvlJc w:val="left"/>
      <w:pPr>
        <w:ind w:left="1440" w:hanging="360"/>
      </w:pPr>
      <w:rPr>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352C0B8B"/>
    <w:multiLevelType w:val="hybridMultilevel"/>
    <w:tmpl w:val="0CC66828"/>
    <w:lvl w:ilvl="0" w:tplc="757C77EE">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3673136E"/>
    <w:multiLevelType w:val="hybridMultilevel"/>
    <w:tmpl w:val="36001916"/>
    <w:lvl w:ilvl="0" w:tplc="A036AE32">
      <w:start w:val="1"/>
      <w:numFmt w:val="decimal"/>
      <w:lvlText w:val="%1."/>
      <w:lvlJc w:val="left"/>
      <w:pPr>
        <w:ind w:left="720" w:hanging="360"/>
      </w:pPr>
      <w:rPr>
        <w:b w:val="0"/>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15:restartNumberingAfterBreak="0">
    <w:nsid w:val="38014B88"/>
    <w:multiLevelType w:val="hybridMultilevel"/>
    <w:tmpl w:val="5C049C8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38A66E85"/>
    <w:multiLevelType w:val="hybridMultilevel"/>
    <w:tmpl w:val="6280455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6" w15:restartNumberingAfterBreak="0">
    <w:nsid w:val="3B474DD6"/>
    <w:multiLevelType w:val="hybridMultilevel"/>
    <w:tmpl w:val="CDEA33E2"/>
    <w:lvl w:ilvl="0" w:tplc="9440F490">
      <w:start w:val="1"/>
      <w:numFmt w:val="bullet"/>
      <w:lvlText w:val="■"/>
      <w:lvlJc w:val="left"/>
      <w:pPr>
        <w:ind w:left="1440" w:hanging="360"/>
      </w:pPr>
      <w:rPr>
        <w:rFonts w:ascii="Arial" w:hAnsi="Arial" w:hint="default"/>
        <w:color w:val="44546A" w:themeColor="text2"/>
        <w:sz w:val="22"/>
      </w:rPr>
    </w:lvl>
    <w:lvl w:ilvl="1" w:tplc="CBCAC05E">
      <w:start w:val="1"/>
      <w:numFmt w:val="bullet"/>
      <w:pStyle w:val="ListBullet3"/>
      <w:lvlText w:val=""/>
      <w:lvlJc w:val="left"/>
      <w:pPr>
        <w:ind w:left="2160" w:hanging="360"/>
      </w:pPr>
      <w:rPr>
        <w:rFonts w:ascii="Symbol" w:hAnsi="Symbol" w:hint="default"/>
        <w:color w:val="105E9B"/>
        <w:sz w:val="18"/>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27" w15:restartNumberingAfterBreak="0">
    <w:nsid w:val="3C193EBE"/>
    <w:multiLevelType w:val="hybridMultilevel"/>
    <w:tmpl w:val="8932CA22"/>
    <w:lvl w:ilvl="0" w:tplc="541E698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D85633F"/>
    <w:multiLevelType w:val="hybridMultilevel"/>
    <w:tmpl w:val="4FDAE6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3DDE22E0"/>
    <w:multiLevelType w:val="hybridMultilevel"/>
    <w:tmpl w:val="DDCEE278"/>
    <w:lvl w:ilvl="0" w:tplc="D6866544">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pStyle w:val="Heading8"/>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2255863"/>
    <w:multiLevelType w:val="hybridMultilevel"/>
    <w:tmpl w:val="1396BD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15:restartNumberingAfterBreak="0">
    <w:nsid w:val="442D405E"/>
    <w:multiLevelType w:val="hybridMultilevel"/>
    <w:tmpl w:val="B0B0CFAA"/>
    <w:lvl w:ilvl="0" w:tplc="FFFFFFFF">
      <w:start w:val="1"/>
      <w:numFmt w:val="decimal"/>
      <w:lvlText w:val="%1."/>
      <w:lvlJc w:val="left"/>
      <w:pPr>
        <w:ind w:left="735" w:hanging="375"/>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44FD61E3"/>
    <w:multiLevelType w:val="hybridMultilevel"/>
    <w:tmpl w:val="35C63A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51B51D3"/>
    <w:multiLevelType w:val="hybridMultilevel"/>
    <w:tmpl w:val="813091CC"/>
    <w:lvl w:ilvl="0" w:tplc="4BFA1A10">
      <w:start w:val="1"/>
      <w:numFmt w:val="bullet"/>
      <w:lvlText w:val="■"/>
      <w:lvlJc w:val="left"/>
      <w:pPr>
        <w:ind w:left="720" w:hanging="360"/>
      </w:pPr>
      <w:rPr>
        <w:rFonts w:ascii="Arial" w:hAnsi="Arial" w:hint="default"/>
        <w:color w:val="1F497D"/>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BF133F6"/>
    <w:multiLevelType w:val="hybridMultilevel"/>
    <w:tmpl w:val="64684F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15:restartNumberingAfterBreak="0">
    <w:nsid w:val="4CD55814"/>
    <w:multiLevelType w:val="hybridMultilevel"/>
    <w:tmpl w:val="6D1A20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D3B1A4E"/>
    <w:multiLevelType w:val="hybridMultilevel"/>
    <w:tmpl w:val="5ABC4A9C"/>
    <w:lvl w:ilvl="0" w:tplc="004E0D4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FC61FD0"/>
    <w:multiLevelType w:val="hybridMultilevel"/>
    <w:tmpl w:val="62FE313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cs="Courier New" w:hint="default"/>
      </w:rPr>
    </w:lvl>
    <w:lvl w:ilvl="8" w:tplc="04090005">
      <w:start w:val="1"/>
      <w:numFmt w:val="bullet"/>
      <w:lvlText w:val=""/>
      <w:lvlJc w:val="left"/>
      <w:pPr>
        <w:ind w:left="7920" w:hanging="360"/>
      </w:pPr>
      <w:rPr>
        <w:rFonts w:ascii="Wingdings" w:hAnsi="Wingdings" w:hint="default"/>
      </w:rPr>
    </w:lvl>
  </w:abstractNum>
  <w:abstractNum w:abstractNumId="38" w15:restartNumberingAfterBreak="0">
    <w:nsid w:val="5BBC7DDC"/>
    <w:multiLevelType w:val="hybridMultilevel"/>
    <w:tmpl w:val="682E3A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4F146C6"/>
    <w:multiLevelType w:val="hybridMultilevel"/>
    <w:tmpl w:val="DBB44A0C"/>
    <w:lvl w:ilvl="0" w:tplc="EBFE149C">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0" w15:restartNumberingAfterBreak="0">
    <w:nsid w:val="666034DD"/>
    <w:multiLevelType w:val="hybridMultilevel"/>
    <w:tmpl w:val="81CA8522"/>
    <w:lvl w:ilvl="0" w:tplc="04090001">
      <w:start w:val="1"/>
      <w:numFmt w:val="bullet"/>
      <w:pStyle w:val="Abullet"/>
      <w:lvlText w:val=""/>
      <w:lvlJc w:val="left"/>
      <w:pPr>
        <w:ind w:left="45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68A54560"/>
    <w:multiLevelType w:val="hybridMultilevel"/>
    <w:tmpl w:val="0C962F82"/>
    <w:lvl w:ilvl="0" w:tplc="04090001">
      <w:start w:val="1"/>
      <w:numFmt w:val="bullet"/>
      <w:lvlText w:val=""/>
      <w:lvlJc w:val="left"/>
      <w:pPr>
        <w:ind w:left="735" w:hanging="375"/>
      </w:pPr>
      <w:rPr>
        <w:rFonts w:ascii="Symbol" w:hAnsi="Symbol" w:hint="default"/>
      </w:rPr>
    </w:lvl>
    <w:lvl w:ilvl="1" w:tplc="04090001">
      <w:start w:val="1"/>
      <w:numFmt w:val="bullet"/>
      <w:lvlText w:val=""/>
      <w:lvlJc w:val="left"/>
      <w:pPr>
        <w:ind w:left="1440" w:hanging="360"/>
      </w:pPr>
      <w:rPr>
        <w:rFonts w:ascii="Symbol" w:hAnsi="Symbol" w:hint="default"/>
      </w:rPr>
    </w:lvl>
    <w:lvl w:ilvl="2" w:tplc="8D44CFFC">
      <w:start w:val="1"/>
      <w:numFmt w:val="decimal"/>
      <w:lvlText w:val="%3"/>
      <w:lvlJc w:val="left"/>
      <w:pPr>
        <w:ind w:left="2340" w:hanging="36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2" w15:restartNumberingAfterBreak="0">
    <w:nsid w:val="6B5C6D90"/>
    <w:multiLevelType w:val="hybridMultilevel"/>
    <w:tmpl w:val="1460FD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3" w15:restartNumberingAfterBreak="0">
    <w:nsid w:val="6BE86718"/>
    <w:multiLevelType w:val="hybridMultilevel"/>
    <w:tmpl w:val="A66289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C3736A0"/>
    <w:multiLevelType w:val="hybridMultilevel"/>
    <w:tmpl w:val="B2388F0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45" w15:restartNumberingAfterBreak="0">
    <w:nsid w:val="6CC925BE"/>
    <w:multiLevelType w:val="hybridMultilevel"/>
    <w:tmpl w:val="3D52F8B4"/>
    <w:lvl w:ilvl="0" w:tplc="E982AE9C">
      <w:start w:val="1"/>
      <w:numFmt w:val="bullet"/>
      <w:lvlText w:val=""/>
      <w:lvlJc w:val="left"/>
      <w:pPr>
        <w:ind w:left="1440" w:hanging="360"/>
      </w:pPr>
      <w:rPr>
        <w:rFonts w:ascii="Symbol" w:hAnsi="Symbol" w:hint="default"/>
        <w:color w:val="2F5496" w:themeColor="accent1" w:themeShade="BF"/>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15:restartNumberingAfterBreak="0">
    <w:nsid w:val="6F3C2F67"/>
    <w:multiLevelType w:val="hybridMultilevel"/>
    <w:tmpl w:val="7F76597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7" w15:restartNumberingAfterBreak="0">
    <w:nsid w:val="707B735C"/>
    <w:multiLevelType w:val="hybridMultilevel"/>
    <w:tmpl w:val="02BA15D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8" w15:restartNumberingAfterBreak="0">
    <w:nsid w:val="736D7570"/>
    <w:multiLevelType w:val="hybridMultilevel"/>
    <w:tmpl w:val="550C345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9" w15:restartNumberingAfterBreak="0">
    <w:nsid w:val="74B631B1"/>
    <w:multiLevelType w:val="hybridMultilevel"/>
    <w:tmpl w:val="593CD6F0"/>
    <w:lvl w:ilvl="0" w:tplc="E982AE9C">
      <w:start w:val="1"/>
      <w:numFmt w:val="bullet"/>
      <w:lvlText w:val=""/>
      <w:lvlJc w:val="left"/>
      <w:pPr>
        <w:ind w:left="720" w:hanging="360"/>
      </w:pPr>
      <w:rPr>
        <w:rFonts w:ascii="Symbol" w:hAnsi="Symbol" w:hint="default"/>
        <w:color w:val="2F5496" w:themeColor="accent1" w:themeShade="BF"/>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0" w15:restartNumberingAfterBreak="0">
    <w:nsid w:val="773D343A"/>
    <w:multiLevelType w:val="hybridMultilevel"/>
    <w:tmpl w:val="99FA9E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1" w15:restartNumberingAfterBreak="0">
    <w:nsid w:val="7AFF6AA5"/>
    <w:multiLevelType w:val="hybridMultilevel"/>
    <w:tmpl w:val="2450806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2" w15:restartNumberingAfterBreak="0">
    <w:nsid w:val="7DC70349"/>
    <w:multiLevelType w:val="hybridMultilevel"/>
    <w:tmpl w:val="C63C860E"/>
    <w:lvl w:ilvl="0" w:tplc="0409000F">
      <w:start w:val="1"/>
      <w:numFmt w:val="decimal"/>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b w:val="0"/>
      </w:rPr>
    </w:lvl>
    <w:lvl w:ilvl="2" w:tplc="0409000F">
      <w:start w:val="1"/>
      <w:numFmt w:val="decimal"/>
      <w:lvlText w:val="%3."/>
      <w:lvlJc w:val="left"/>
      <w:pPr>
        <w:tabs>
          <w:tab w:val="num" w:pos="2340"/>
        </w:tabs>
        <w:ind w:left="2340" w:hanging="36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num w:numId="1">
    <w:abstractNumId w:val="6"/>
  </w:num>
  <w:num w:numId="2">
    <w:abstractNumId w:val="0"/>
  </w:num>
  <w:num w:numId="3">
    <w:abstractNumId w:val="26"/>
  </w:num>
  <w:num w:numId="4">
    <w:abstractNumId w:val="40"/>
  </w:num>
  <w:num w:numId="5">
    <w:abstractNumId w:val="29"/>
  </w:num>
  <w:num w:numId="6">
    <w:abstractNumId w:val="43"/>
  </w:num>
  <w:num w:numId="7">
    <w:abstractNumId w:val="18"/>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3"/>
  </w:num>
  <w:num w:numId="16">
    <w:abstractNumId w:val="37"/>
  </w:num>
  <w:num w:numId="1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4"/>
  </w:num>
  <w:num w:numId="19">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
  </w:num>
  <w:num w:numId="22">
    <w:abstractNumId w:val="28"/>
  </w:num>
  <w:num w:numId="23">
    <w:abstractNumId w:val="25"/>
  </w:num>
  <w:num w:numId="2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9"/>
  </w:num>
  <w:num w:numId="27">
    <w:abstractNumId w:val="50"/>
  </w:num>
  <w:num w:numId="28">
    <w:abstractNumId w:val="30"/>
  </w:num>
  <w:num w:numId="29">
    <w:abstractNumId w:val="2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9"/>
  </w:num>
  <w:num w:numId="31">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
  </w:num>
  <w:num w:numId="3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2"/>
  </w:num>
  <w:num w:numId="38">
    <w:abstractNumId w:val="36"/>
  </w:num>
  <w:num w:numId="39">
    <w:abstractNumId w:val="2"/>
  </w:num>
  <w:num w:numId="40">
    <w:abstractNumId w:val="5"/>
  </w:num>
  <w:num w:numId="41">
    <w:abstractNumId w:val="11"/>
  </w:num>
  <w:num w:numId="42">
    <w:abstractNumId w:val="20"/>
  </w:num>
  <w:num w:numId="43">
    <w:abstractNumId w:val="45"/>
  </w:num>
  <w:num w:numId="44">
    <w:abstractNumId w:val="33"/>
  </w:num>
  <w:num w:numId="45">
    <w:abstractNumId w:val="15"/>
  </w:num>
  <w:num w:numId="46">
    <w:abstractNumId w:val="38"/>
  </w:num>
  <w:num w:numId="47">
    <w:abstractNumId w:val="32"/>
  </w:num>
  <w:num w:numId="48">
    <w:abstractNumId w:val="21"/>
  </w:num>
  <w:num w:numId="49">
    <w:abstractNumId w:val="35"/>
  </w:num>
  <w:num w:numId="50">
    <w:abstractNumId w:val="4"/>
  </w:num>
  <w:num w:numId="51">
    <w:abstractNumId w:val="0"/>
  </w:num>
  <w:num w:numId="52">
    <w:abstractNumId w:val="34"/>
  </w:num>
  <w:num w:numId="53">
    <w:abstractNumId w:val="10"/>
  </w:num>
  <w:num w:numId="54">
    <w:abstractNumId w:val="7"/>
  </w:num>
  <w:num w:numId="55">
    <w:abstractNumId w:val="16"/>
  </w:num>
  <w:num w:numId="56">
    <w:abstractNumId w:val="17"/>
  </w:num>
  <w:num w:numId="57">
    <w:abstractNumId w:val="1"/>
  </w:num>
  <w:num w:numId="58">
    <w:abstractNumId w:val="19"/>
  </w:num>
  <w:num w:numId="59">
    <w:abstractNumId w:val="27"/>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720"/>
  <w:characterSpacingControl w:val="doNotCompress"/>
  <w:hdrShapeDefaults>
    <o:shapedefaults v:ext="edit" spidmax="2252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020E"/>
    <w:rsid w:val="0000746E"/>
    <w:rsid w:val="000103F6"/>
    <w:rsid w:val="0002672D"/>
    <w:rsid w:val="000279CD"/>
    <w:rsid w:val="000430D2"/>
    <w:rsid w:val="00066D69"/>
    <w:rsid w:val="00070ABB"/>
    <w:rsid w:val="0007488C"/>
    <w:rsid w:val="00075D99"/>
    <w:rsid w:val="00077186"/>
    <w:rsid w:val="00085DE8"/>
    <w:rsid w:val="00087AA6"/>
    <w:rsid w:val="000E0594"/>
    <w:rsid w:val="000E3B0A"/>
    <w:rsid w:val="000F4FA4"/>
    <w:rsid w:val="001020FA"/>
    <w:rsid w:val="001225B7"/>
    <w:rsid w:val="00122F56"/>
    <w:rsid w:val="00126EB3"/>
    <w:rsid w:val="001357C0"/>
    <w:rsid w:val="00137EEF"/>
    <w:rsid w:val="00153458"/>
    <w:rsid w:val="001652C2"/>
    <w:rsid w:val="00165A63"/>
    <w:rsid w:val="00175F48"/>
    <w:rsid w:val="00175F63"/>
    <w:rsid w:val="0019044B"/>
    <w:rsid w:val="001921FF"/>
    <w:rsid w:val="00193F8E"/>
    <w:rsid w:val="001A1A26"/>
    <w:rsid w:val="001A64FC"/>
    <w:rsid w:val="001A6835"/>
    <w:rsid w:val="001B2995"/>
    <w:rsid w:val="001C3D27"/>
    <w:rsid w:val="001C7846"/>
    <w:rsid w:val="001D19BA"/>
    <w:rsid w:val="001D547F"/>
    <w:rsid w:val="001E5417"/>
    <w:rsid w:val="0020356B"/>
    <w:rsid w:val="00204F12"/>
    <w:rsid w:val="00207631"/>
    <w:rsid w:val="00210B86"/>
    <w:rsid w:val="0021332F"/>
    <w:rsid w:val="00235251"/>
    <w:rsid w:val="002375FC"/>
    <w:rsid w:val="00242253"/>
    <w:rsid w:val="00243370"/>
    <w:rsid w:val="00260EBA"/>
    <w:rsid w:val="002611A2"/>
    <w:rsid w:val="00265F12"/>
    <w:rsid w:val="00295426"/>
    <w:rsid w:val="002971F9"/>
    <w:rsid w:val="002A2107"/>
    <w:rsid w:val="002C0AA7"/>
    <w:rsid w:val="002C503E"/>
    <w:rsid w:val="002C55D0"/>
    <w:rsid w:val="002D0DDF"/>
    <w:rsid w:val="002D27EC"/>
    <w:rsid w:val="002E1ACD"/>
    <w:rsid w:val="002E7ABD"/>
    <w:rsid w:val="002F0FF9"/>
    <w:rsid w:val="00321EB9"/>
    <w:rsid w:val="0032603B"/>
    <w:rsid w:val="003264CF"/>
    <w:rsid w:val="003516A2"/>
    <w:rsid w:val="003527B2"/>
    <w:rsid w:val="003634E6"/>
    <w:rsid w:val="00365E81"/>
    <w:rsid w:val="00370FA2"/>
    <w:rsid w:val="003A2BA6"/>
    <w:rsid w:val="003B1223"/>
    <w:rsid w:val="003B2CB2"/>
    <w:rsid w:val="003D754B"/>
    <w:rsid w:val="003E5AC3"/>
    <w:rsid w:val="003E61DB"/>
    <w:rsid w:val="0040454C"/>
    <w:rsid w:val="00410DCB"/>
    <w:rsid w:val="0041128D"/>
    <w:rsid w:val="00423FC8"/>
    <w:rsid w:val="004278F3"/>
    <w:rsid w:val="00441DEF"/>
    <w:rsid w:val="00443670"/>
    <w:rsid w:val="00450AB9"/>
    <w:rsid w:val="004511E1"/>
    <w:rsid w:val="0048311A"/>
    <w:rsid w:val="0048532D"/>
    <w:rsid w:val="004856CA"/>
    <w:rsid w:val="004858BD"/>
    <w:rsid w:val="004875C6"/>
    <w:rsid w:val="0048799A"/>
    <w:rsid w:val="0049674D"/>
    <w:rsid w:val="004972D4"/>
    <w:rsid w:val="004A2B40"/>
    <w:rsid w:val="004A37FA"/>
    <w:rsid w:val="004C0C02"/>
    <w:rsid w:val="004C41E4"/>
    <w:rsid w:val="004C5F31"/>
    <w:rsid w:val="004C7C5A"/>
    <w:rsid w:val="004D3774"/>
    <w:rsid w:val="004E289B"/>
    <w:rsid w:val="004E733A"/>
    <w:rsid w:val="004F1E40"/>
    <w:rsid w:val="0050020E"/>
    <w:rsid w:val="00516FE5"/>
    <w:rsid w:val="00530C44"/>
    <w:rsid w:val="00536D5C"/>
    <w:rsid w:val="0054048A"/>
    <w:rsid w:val="005430B7"/>
    <w:rsid w:val="00546502"/>
    <w:rsid w:val="005614C6"/>
    <w:rsid w:val="005632FC"/>
    <w:rsid w:val="00576055"/>
    <w:rsid w:val="005840F6"/>
    <w:rsid w:val="0059313B"/>
    <w:rsid w:val="005A4B59"/>
    <w:rsid w:val="005B33FF"/>
    <w:rsid w:val="005C371F"/>
    <w:rsid w:val="005C5720"/>
    <w:rsid w:val="005D41FD"/>
    <w:rsid w:val="005E3347"/>
    <w:rsid w:val="005E70E2"/>
    <w:rsid w:val="005F2931"/>
    <w:rsid w:val="005F2AFF"/>
    <w:rsid w:val="005F7525"/>
    <w:rsid w:val="00605808"/>
    <w:rsid w:val="006065C7"/>
    <w:rsid w:val="006260DC"/>
    <w:rsid w:val="0063047E"/>
    <w:rsid w:val="00631706"/>
    <w:rsid w:val="00632A54"/>
    <w:rsid w:val="00633EC6"/>
    <w:rsid w:val="006368D4"/>
    <w:rsid w:val="006411B3"/>
    <w:rsid w:val="00643D46"/>
    <w:rsid w:val="00644BE5"/>
    <w:rsid w:val="00651B3C"/>
    <w:rsid w:val="00652623"/>
    <w:rsid w:val="00653C56"/>
    <w:rsid w:val="006621B0"/>
    <w:rsid w:val="00665C89"/>
    <w:rsid w:val="00675234"/>
    <w:rsid w:val="00675F25"/>
    <w:rsid w:val="00677DF1"/>
    <w:rsid w:val="00685268"/>
    <w:rsid w:val="006854DC"/>
    <w:rsid w:val="00693D00"/>
    <w:rsid w:val="00694049"/>
    <w:rsid w:val="0069668E"/>
    <w:rsid w:val="00697CF9"/>
    <w:rsid w:val="006A4D3C"/>
    <w:rsid w:val="006A5917"/>
    <w:rsid w:val="006A647A"/>
    <w:rsid w:val="006B0F7A"/>
    <w:rsid w:val="006B7ED2"/>
    <w:rsid w:val="006C2274"/>
    <w:rsid w:val="006C3F10"/>
    <w:rsid w:val="006C6D60"/>
    <w:rsid w:val="006D092C"/>
    <w:rsid w:val="006E347C"/>
    <w:rsid w:val="006F07CD"/>
    <w:rsid w:val="00700950"/>
    <w:rsid w:val="00707896"/>
    <w:rsid w:val="00713F36"/>
    <w:rsid w:val="00726444"/>
    <w:rsid w:val="00747B9C"/>
    <w:rsid w:val="00747BA5"/>
    <w:rsid w:val="00760969"/>
    <w:rsid w:val="007705F9"/>
    <w:rsid w:val="007843C9"/>
    <w:rsid w:val="00787721"/>
    <w:rsid w:val="007918D2"/>
    <w:rsid w:val="007A0096"/>
    <w:rsid w:val="007A35D2"/>
    <w:rsid w:val="007B4701"/>
    <w:rsid w:val="007C2D55"/>
    <w:rsid w:val="007C6705"/>
    <w:rsid w:val="007C671D"/>
    <w:rsid w:val="007D4609"/>
    <w:rsid w:val="007E0A7F"/>
    <w:rsid w:val="007E782E"/>
    <w:rsid w:val="007F1218"/>
    <w:rsid w:val="00800DCD"/>
    <w:rsid w:val="00802920"/>
    <w:rsid w:val="008075B9"/>
    <w:rsid w:val="00813EB1"/>
    <w:rsid w:val="00830C74"/>
    <w:rsid w:val="008327E3"/>
    <w:rsid w:val="00834DBA"/>
    <w:rsid w:val="008424E5"/>
    <w:rsid w:val="0084532E"/>
    <w:rsid w:val="008601C3"/>
    <w:rsid w:val="00873DD3"/>
    <w:rsid w:val="0087543B"/>
    <w:rsid w:val="008849B3"/>
    <w:rsid w:val="0088707F"/>
    <w:rsid w:val="00894EB6"/>
    <w:rsid w:val="008A1D50"/>
    <w:rsid w:val="008A459C"/>
    <w:rsid w:val="008A57FD"/>
    <w:rsid w:val="008B730A"/>
    <w:rsid w:val="008C40E1"/>
    <w:rsid w:val="008D1699"/>
    <w:rsid w:val="008D5A6C"/>
    <w:rsid w:val="008E4EB3"/>
    <w:rsid w:val="008F009B"/>
    <w:rsid w:val="008F4F44"/>
    <w:rsid w:val="008F7A34"/>
    <w:rsid w:val="0090334D"/>
    <w:rsid w:val="009069B9"/>
    <w:rsid w:val="00920CEB"/>
    <w:rsid w:val="00924B24"/>
    <w:rsid w:val="00932235"/>
    <w:rsid w:val="00934DB7"/>
    <w:rsid w:val="009360B0"/>
    <w:rsid w:val="00946054"/>
    <w:rsid w:val="00955568"/>
    <w:rsid w:val="00976117"/>
    <w:rsid w:val="00976265"/>
    <w:rsid w:val="00994C45"/>
    <w:rsid w:val="009A2BCA"/>
    <w:rsid w:val="009A2FF0"/>
    <w:rsid w:val="009B4DAD"/>
    <w:rsid w:val="009B6108"/>
    <w:rsid w:val="009D1246"/>
    <w:rsid w:val="009D232B"/>
    <w:rsid w:val="009D25B7"/>
    <w:rsid w:val="009E2108"/>
    <w:rsid w:val="009E211C"/>
    <w:rsid w:val="009E574C"/>
    <w:rsid w:val="009E6050"/>
    <w:rsid w:val="009F1DCA"/>
    <w:rsid w:val="009F51CA"/>
    <w:rsid w:val="00A04851"/>
    <w:rsid w:val="00A175FB"/>
    <w:rsid w:val="00A26399"/>
    <w:rsid w:val="00A30D49"/>
    <w:rsid w:val="00A31F1F"/>
    <w:rsid w:val="00A32D50"/>
    <w:rsid w:val="00A44A1E"/>
    <w:rsid w:val="00A64059"/>
    <w:rsid w:val="00A72E1E"/>
    <w:rsid w:val="00A875F6"/>
    <w:rsid w:val="00AA7D57"/>
    <w:rsid w:val="00AB485A"/>
    <w:rsid w:val="00AC2ED8"/>
    <w:rsid w:val="00AD011B"/>
    <w:rsid w:val="00AD6FDB"/>
    <w:rsid w:val="00AF6568"/>
    <w:rsid w:val="00B00033"/>
    <w:rsid w:val="00B065FB"/>
    <w:rsid w:val="00B06B96"/>
    <w:rsid w:val="00B10EE4"/>
    <w:rsid w:val="00B30C93"/>
    <w:rsid w:val="00B41E8C"/>
    <w:rsid w:val="00B4561B"/>
    <w:rsid w:val="00B47FDB"/>
    <w:rsid w:val="00B61F60"/>
    <w:rsid w:val="00B72787"/>
    <w:rsid w:val="00B805E3"/>
    <w:rsid w:val="00B85906"/>
    <w:rsid w:val="00B967C2"/>
    <w:rsid w:val="00BA2730"/>
    <w:rsid w:val="00BA29D8"/>
    <w:rsid w:val="00BA35CC"/>
    <w:rsid w:val="00BB380D"/>
    <w:rsid w:val="00BC1A27"/>
    <w:rsid w:val="00BC2DB4"/>
    <w:rsid w:val="00BD450C"/>
    <w:rsid w:val="00BE55B9"/>
    <w:rsid w:val="00BF488E"/>
    <w:rsid w:val="00BF75C0"/>
    <w:rsid w:val="00C0072C"/>
    <w:rsid w:val="00C0116D"/>
    <w:rsid w:val="00C03653"/>
    <w:rsid w:val="00C114F8"/>
    <w:rsid w:val="00C14030"/>
    <w:rsid w:val="00C166B3"/>
    <w:rsid w:val="00C20096"/>
    <w:rsid w:val="00C241D5"/>
    <w:rsid w:val="00C26EB1"/>
    <w:rsid w:val="00C3346D"/>
    <w:rsid w:val="00C373E1"/>
    <w:rsid w:val="00C37426"/>
    <w:rsid w:val="00C46DF1"/>
    <w:rsid w:val="00C54C4C"/>
    <w:rsid w:val="00C813C5"/>
    <w:rsid w:val="00C83E43"/>
    <w:rsid w:val="00C87A94"/>
    <w:rsid w:val="00C92520"/>
    <w:rsid w:val="00C948FB"/>
    <w:rsid w:val="00CA228A"/>
    <w:rsid w:val="00CA669E"/>
    <w:rsid w:val="00CA6E88"/>
    <w:rsid w:val="00CB0BB7"/>
    <w:rsid w:val="00CB4A92"/>
    <w:rsid w:val="00CC10F5"/>
    <w:rsid w:val="00CC2274"/>
    <w:rsid w:val="00CC3DB9"/>
    <w:rsid w:val="00CE3CAD"/>
    <w:rsid w:val="00D232FC"/>
    <w:rsid w:val="00D47E7C"/>
    <w:rsid w:val="00D549C3"/>
    <w:rsid w:val="00D60E98"/>
    <w:rsid w:val="00D61150"/>
    <w:rsid w:val="00D732B2"/>
    <w:rsid w:val="00D75E64"/>
    <w:rsid w:val="00D841DE"/>
    <w:rsid w:val="00DB5E7C"/>
    <w:rsid w:val="00DD134A"/>
    <w:rsid w:val="00DD4817"/>
    <w:rsid w:val="00DE391D"/>
    <w:rsid w:val="00DF1CB6"/>
    <w:rsid w:val="00DF1EF3"/>
    <w:rsid w:val="00DF276C"/>
    <w:rsid w:val="00E126C0"/>
    <w:rsid w:val="00E1367C"/>
    <w:rsid w:val="00E1783C"/>
    <w:rsid w:val="00E3252D"/>
    <w:rsid w:val="00E34D90"/>
    <w:rsid w:val="00E35529"/>
    <w:rsid w:val="00E41009"/>
    <w:rsid w:val="00E45AED"/>
    <w:rsid w:val="00E45D81"/>
    <w:rsid w:val="00E52AF1"/>
    <w:rsid w:val="00E70A52"/>
    <w:rsid w:val="00E7703D"/>
    <w:rsid w:val="00E82C76"/>
    <w:rsid w:val="00E865FF"/>
    <w:rsid w:val="00E936B9"/>
    <w:rsid w:val="00E951C9"/>
    <w:rsid w:val="00EA2F02"/>
    <w:rsid w:val="00EB4C11"/>
    <w:rsid w:val="00EB7EB3"/>
    <w:rsid w:val="00EC3A89"/>
    <w:rsid w:val="00EC470F"/>
    <w:rsid w:val="00EC5699"/>
    <w:rsid w:val="00EC5A59"/>
    <w:rsid w:val="00EC6760"/>
    <w:rsid w:val="00ED49CB"/>
    <w:rsid w:val="00EF459D"/>
    <w:rsid w:val="00EF7B44"/>
    <w:rsid w:val="00F2341D"/>
    <w:rsid w:val="00F246C2"/>
    <w:rsid w:val="00F25CE7"/>
    <w:rsid w:val="00F31987"/>
    <w:rsid w:val="00F36563"/>
    <w:rsid w:val="00F41C9C"/>
    <w:rsid w:val="00F437A1"/>
    <w:rsid w:val="00F45856"/>
    <w:rsid w:val="00F52763"/>
    <w:rsid w:val="00F55266"/>
    <w:rsid w:val="00F659C7"/>
    <w:rsid w:val="00F65EED"/>
    <w:rsid w:val="00F67C6B"/>
    <w:rsid w:val="00F70002"/>
    <w:rsid w:val="00F71E19"/>
    <w:rsid w:val="00F75925"/>
    <w:rsid w:val="00F9277A"/>
    <w:rsid w:val="00F940C9"/>
    <w:rsid w:val="00FA0F1A"/>
    <w:rsid w:val="00FB0C58"/>
    <w:rsid w:val="00FB1F88"/>
    <w:rsid w:val="00FB3659"/>
    <w:rsid w:val="00FC1F12"/>
    <w:rsid w:val="00FD22BC"/>
    <w:rsid w:val="00FD585D"/>
    <w:rsid w:val="00FE5733"/>
    <w:rsid w:val="00FF6775"/>
    <w:rsid w:val="74BB4F3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766D1B6B"/>
  <w15:chartTrackingRefBased/>
  <w15:docId w15:val="{73FFF51E-06B9-409D-B8BD-0CF7DDEA6D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0CEB"/>
    <w:pPr>
      <w:widowControl w:val="0"/>
      <w:spacing w:after="200" w:line="276" w:lineRule="auto"/>
    </w:pPr>
    <w:rPr>
      <w:rFonts w:ascii="Calibri" w:eastAsia="Calibri" w:hAnsi="Calibri" w:cs="Times New Roman"/>
      <w:lang w:val="en-IN" w:eastAsia="en-IN"/>
    </w:rPr>
  </w:style>
  <w:style w:type="paragraph" w:styleId="Heading1">
    <w:name w:val="heading 1"/>
    <w:next w:val="Normal"/>
    <w:link w:val="Heading1Char"/>
    <w:uiPriority w:val="9"/>
    <w:qFormat/>
    <w:rsid w:val="0050020E"/>
    <w:pPr>
      <w:pageBreakBefore/>
      <w:widowControl w:val="0"/>
      <w:numPr>
        <w:numId w:val="1"/>
      </w:numPr>
      <w:tabs>
        <w:tab w:val="clear" w:pos="1350"/>
        <w:tab w:val="num" w:pos="1620"/>
      </w:tabs>
      <w:spacing w:before="360" w:after="240" w:line="276" w:lineRule="auto"/>
      <w:ind w:left="1620" w:hanging="1620"/>
      <w:outlineLvl w:val="0"/>
    </w:pPr>
    <w:rPr>
      <w:rFonts w:ascii="Gill Sans MT" w:eastAsia="Calibri" w:hAnsi="Gill Sans MT" w:cs="Arial"/>
      <w:b/>
      <w:caps/>
      <w:noProof/>
      <w:color w:val="105E9B"/>
      <w:spacing w:val="-6"/>
      <w:sz w:val="30"/>
      <w:lang w:val="en-IN" w:eastAsia="en-IN"/>
    </w:rPr>
  </w:style>
  <w:style w:type="paragraph" w:styleId="Heading2">
    <w:name w:val="heading 2"/>
    <w:basedOn w:val="Heading3"/>
    <w:next w:val="Normal"/>
    <w:link w:val="Heading2Char"/>
    <w:uiPriority w:val="9"/>
    <w:qFormat/>
    <w:rsid w:val="0050020E"/>
    <w:pPr>
      <w:keepNext/>
      <w:keepLines/>
      <w:widowControl/>
      <w:numPr>
        <w:ilvl w:val="1"/>
      </w:numPr>
      <w:tabs>
        <w:tab w:val="left" w:pos="900"/>
      </w:tabs>
      <w:ind w:left="720" w:hanging="720"/>
      <w:outlineLvl w:val="1"/>
    </w:pPr>
    <w:rPr>
      <w:rFonts w:ascii="Gill Sans MT" w:hAnsi="Gill Sans MT"/>
      <w:b/>
      <w:sz w:val="24"/>
      <w:lang w:val="en-US"/>
    </w:rPr>
  </w:style>
  <w:style w:type="paragraph" w:styleId="Heading3">
    <w:name w:val="heading 3"/>
    <w:next w:val="Normal"/>
    <w:link w:val="Heading3Char"/>
    <w:uiPriority w:val="9"/>
    <w:qFormat/>
    <w:rsid w:val="0050020E"/>
    <w:pPr>
      <w:widowControl w:val="0"/>
      <w:numPr>
        <w:ilvl w:val="2"/>
        <w:numId w:val="1"/>
      </w:numPr>
      <w:spacing w:before="120" w:after="120" w:line="288" w:lineRule="auto"/>
      <w:outlineLvl w:val="2"/>
    </w:pPr>
    <w:rPr>
      <w:rFonts w:ascii="Arial" w:eastAsia="Calibri" w:hAnsi="Arial" w:cs="Arial"/>
      <w:bCs/>
      <w:spacing w:val="-2"/>
      <w:szCs w:val="26"/>
      <w:u w:color="000000"/>
      <w:lang w:val="en-GB" w:eastAsia="en-IN"/>
    </w:rPr>
  </w:style>
  <w:style w:type="paragraph" w:styleId="Heading8">
    <w:name w:val="heading 8"/>
    <w:basedOn w:val="Normal"/>
    <w:next w:val="Normal"/>
    <w:link w:val="Heading8Char"/>
    <w:uiPriority w:val="9"/>
    <w:semiHidden/>
    <w:unhideWhenUsed/>
    <w:qFormat/>
    <w:rsid w:val="00694049"/>
    <w:pPr>
      <w:keepNext/>
      <w:keepLines/>
      <w:numPr>
        <w:ilvl w:val="7"/>
        <w:numId w:val="5"/>
      </w:numPr>
      <w:tabs>
        <w:tab w:val="num" w:pos="5760"/>
      </w:tabs>
      <w:spacing w:before="200" w:after="0"/>
      <w:ind w:left="0" w:firstLine="0"/>
      <w:outlineLvl w:val="7"/>
    </w:pPr>
    <w:rPr>
      <w:rFonts w:ascii="Cambria" w:eastAsia="Times New Roman" w:hAnsi="Cambria"/>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0020E"/>
    <w:rPr>
      <w:rFonts w:ascii="Gill Sans MT" w:eastAsia="Calibri" w:hAnsi="Gill Sans MT" w:cs="Arial"/>
      <w:b/>
      <w:caps/>
      <w:noProof/>
      <w:color w:val="105E9B"/>
      <w:spacing w:val="-6"/>
      <w:sz w:val="30"/>
      <w:lang w:val="en-IN" w:eastAsia="en-IN"/>
    </w:rPr>
  </w:style>
  <w:style w:type="character" w:customStyle="1" w:styleId="Heading2Char">
    <w:name w:val="Heading 2 Char"/>
    <w:basedOn w:val="DefaultParagraphFont"/>
    <w:link w:val="Heading2"/>
    <w:uiPriority w:val="9"/>
    <w:rsid w:val="0050020E"/>
    <w:rPr>
      <w:rFonts w:ascii="Gill Sans MT" w:eastAsia="Calibri" w:hAnsi="Gill Sans MT" w:cs="Arial"/>
      <w:b/>
      <w:bCs/>
      <w:spacing w:val="-2"/>
      <w:sz w:val="24"/>
      <w:szCs w:val="26"/>
      <w:u w:color="000000"/>
      <w:lang w:eastAsia="en-IN"/>
    </w:rPr>
  </w:style>
  <w:style w:type="character" w:customStyle="1" w:styleId="Heading3Char">
    <w:name w:val="Heading 3 Char"/>
    <w:basedOn w:val="DefaultParagraphFont"/>
    <w:link w:val="Heading3"/>
    <w:uiPriority w:val="9"/>
    <w:rsid w:val="0050020E"/>
    <w:rPr>
      <w:rFonts w:ascii="Arial" w:eastAsia="Calibri" w:hAnsi="Arial" w:cs="Arial"/>
      <w:bCs/>
      <w:spacing w:val="-2"/>
      <w:szCs w:val="26"/>
      <w:u w:color="000000"/>
      <w:lang w:val="en-GB" w:eastAsia="en-IN"/>
    </w:rPr>
  </w:style>
  <w:style w:type="paragraph" w:styleId="BodyText">
    <w:name w:val="Body Text"/>
    <w:basedOn w:val="Normal"/>
    <w:link w:val="BodyTextChar"/>
    <w:qFormat/>
    <w:rsid w:val="0050020E"/>
    <w:pPr>
      <w:spacing w:before="120" w:after="120" w:line="288" w:lineRule="auto"/>
    </w:pPr>
    <w:rPr>
      <w:rFonts w:ascii="Arial" w:eastAsia="Arial" w:hAnsi="Arial" w:cs="Arial"/>
      <w:szCs w:val="19"/>
    </w:rPr>
  </w:style>
  <w:style w:type="character" w:customStyle="1" w:styleId="BodyTextChar">
    <w:name w:val="Body Text Char"/>
    <w:basedOn w:val="DefaultParagraphFont"/>
    <w:link w:val="BodyText"/>
    <w:rsid w:val="0050020E"/>
    <w:rPr>
      <w:rFonts w:ascii="Arial" w:eastAsia="Arial" w:hAnsi="Arial" w:cs="Arial"/>
      <w:szCs w:val="19"/>
      <w:lang w:val="en-IN" w:eastAsia="en-IN"/>
    </w:rPr>
  </w:style>
  <w:style w:type="paragraph" w:styleId="Footer">
    <w:name w:val="footer"/>
    <w:basedOn w:val="Normal"/>
    <w:link w:val="FooterChar"/>
    <w:uiPriority w:val="99"/>
    <w:unhideWhenUsed/>
    <w:rsid w:val="0050020E"/>
    <w:pPr>
      <w:pBdr>
        <w:top w:val="single" w:sz="24" w:space="1" w:color="222A35" w:themeColor="text2" w:themeShade="80"/>
      </w:pBdr>
      <w:tabs>
        <w:tab w:val="center" w:pos="4680"/>
        <w:tab w:val="right" w:pos="10080"/>
      </w:tabs>
    </w:pPr>
  </w:style>
  <w:style w:type="character" w:customStyle="1" w:styleId="FooterChar">
    <w:name w:val="Footer Char"/>
    <w:basedOn w:val="DefaultParagraphFont"/>
    <w:link w:val="Footer"/>
    <w:uiPriority w:val="99"/>
    <w:rsid w:val="0050020E"/>
    <w:rPr>
      <w:rFonts w:ascii="Calibri" w:eastAsia="Calibri" w:hAnsi="Calibri" w:cs="Times New Roman"/>
      <w:lang w:val="en-IN" w:eastAsia="en-IN"/>
    </w:rPr>
  </w:style>
  <w:style w:type="paragraph" w:customStyle="1" w:styleId="ListBullet2">
    <w:name w:val="List Bullet2"/>
    <w:basedOn w:val="ListBullet"/>
    <w:qFormat/>
    <w:rsid w:val="0050020E"/>
    <w:pPr>
      <w:numPr>
        <w:numId w:val="2"/>
      </w:numPr>
      <w:tabs>
        <w:tab w:val="num" w:pos="360"/>
      </w:tabs>
      <w:spacing w:before="60" w:after="60" w:line="288" w:lineRule="auto"/>
      <w:ind w:left="720" w:hanging="1440"/>
      <w:contextualSpacing w:val="0"/>
    </w:pPr>
    <w:rPr>
      <w:rFonts w:ascii="Arial" w:hAnsi="Arial" w:cs="Arial"/>
      <w:w w:val="104"/>
      <w:lang w:val="en-US"/>
    </w:rPr>
  </w:style>
  <w:style w:type="paragraph" w:customStyle="1" w:styleId="ListBullet3">
    <w:name w:val="List Bullet3"/>
    <w:basedOn w:val="Normal"/>
    <w:link w:val="ListBullet3Char"/>
    <w:qFormat/>
    <w:rsid w:val="0050020E"/>
    <w:pPr>
      <w:numPr>
        <w:ilvl w:val="1"/>
        <w:numId w:val="3"/>
      </w:numPr>
      <w:spacing w:before="60" w:after="60" w:line="288" w:lineRule="auto"/>
      <w:ind w:left="1080"/>
    </w:pPr>
    <w:rPr>
      <w:rFonts w:ascii="Arial" w:hAnsi="Arial" w:cs="Arial"/>
      <w:lang w:val="en-US"/>
    </w:rPr>
  </w:style>
  <w:style w:type="character" w:customStyle="1" w:styleId="ListBullet3Char">
    <w:name w:val="List Bullet3 Char"/>
    <w:link w:val="ListBullet3"/>
    <w:rsid w:val="0050020E"/>
    <w:rPr>
      <w:rFonts w:ascii="Arial" w:eastAsia="Calibri" w:hAnsi="Arial" w:cs="Arial"/>
      <w:lang w:eastAsia="en-IN"/>
    </w:rPr>
  </w:style>
  <w:style w:type="paragraph" w:styleId="ListBullet">
    <w:name w:val="List Bullet"/>
    <w:basedOn w:val="Normal"/>
    <w:uiPriority w:val="99"/>
    <w:unhideWhenUsed/>
    <w:rsid w:val="0050020E"/>
    <w:pPr>
      <w:numPr>
        <w:numId w:val="7"/>
      </w:numPr>
      <w:tabs>
        <w:tab w:val="num" w:pos="1350"/>
      </w:tabs>
      <w:contextualSpacing/>
    </w:pPr>
  </w:style>
  <w:style w:type="character" w:customStyle="1" w:styleId="Heading8Char">
    <w:name w:val="Heading 8 Char"/>
    <w:basedOn w:val="DefaultParagraphFont"/>
    <w:link w:val="Heading8"/>
    <w:uiPriority w:val="9"/>
    <w:semiHidden/>
    <w:rsid w:val="00694049"/>
    <w:rPr>
      <w:rFonts w:ascii="Cambria" w:eastAsia="Times New Roman" w:hAnsi="Cambria" w:cs="Times New Roman"/>
      <w:color w:val="404040"/>
      <w:sz w:val="20"/>
      <w:szCs w:val="20"/>
      <w:lang w:val="en-IN" w:eastAsia="en-IN"/>
    </w:rPr>
  </w:style>
  <w:style w:type="paragraph" w:styleId="ListParagraph">
    <w:name w:val="List Paragraph"/>
    <w:basedOn w:val="Normal"/>
    <w:uiPriority w:val="34"/>
    <w:qFormat/>
    <w:rsid w:val="00694049"/>
    <w:pPr>
      <w:ind w:left="720"/>
      <w:contextualSpacing/>
    </w:pPr>
  </w:style>
  <w:style w:type="paragraph" w:customStyle="1" w:styleId="Abullet">
    <w:name w:val="A_bullet"/>
    <w:basedOn w:val="Normal"/>
    <w:qFormat/>
    <w:rsid w:val="00694049"/>
    <w:pPr>
      <w:numPr>
        <w:numId w:val="4"/>
      </w:numPr>
      <w:spacing w:before="120" w:after="120"/>
      <w:ind w:left="720"/>
      <w:jc w:val="both"/>
    </w:pPr>
    <w:rPr>
      <w:rFonts w:ascii="Arial" w:hAnsi="Arial" w:cs="Arial"/>
      <w:lang w:bidi="en-US"/>
    </w:rPr>
  </w:style>
  <w:style w:type="character" w:styleId="Hyperlink">
    <w:name w:val="Hyperlink"/>
    <w:uiPriority w:val="99"/>
    <w:unhideWhenUsed/>
    <w:rsid w:val="00694049"/>
    <w:rPr>
      <w:color w:val="0000FF"/>
      <w:u w:val="single"/>
    </w:rPr>
  </w:style>
  <w:style w:type="table" w:customStyle="1" w:styleId="LightList-Accent12">
    <w:name w:val="Light List - Accent 12"/>
    <w:aliases w:val="EnCompass Table"/>
    <w:basedOn w:val="TableNormal"/>
    <w:next w:val="TableNormal"/>
    <w:uiPriority w:val="61"/>
    <w:rsid w:val="00694049"/>
    <w:pPr>
      <w:spacing w:after="0" w:line="240" w:lineRule="auto"/>
    </w:pPr>
    <w:rPr>
      <w:rFonts w:ascii="Times New Roman" w:eastAsia="Times New Roman" w:hAnsi="Times New Roman" w:cs="Times New Roman"/>
      <w:sz w:val="20"/>
      <w:szCs w:val="20"/>
      <w:lang w:val="en-IN" w:eastAsia="en-IN"/>
    </w:rPr>
    <w:tblPr>
      <w:tblStyleRowBandSize w:val="1"/>
      <w:tblStyleColBandSize w:val="1"/>
      <w:tblBorders>
        <w:top w:val="single" w:sz="4" w:space="0" w:color="105E9B"/>
        <w:left w:val="single" w:sz="4" w:space="0" w:color="105E9B"/>
        <w:bottom w:val="single" w:sz="4" w:space="0" w:color="105E9B"/>
        <w:right w:val="single" w:sz="4" w:space="0" w:color="105E9B"/>
        <w:insideH w:val="single" w:sz="4" w:space="0" w:color="105E9B"/>
        <w:insideV w:val="single" w:sz="4" w:space="0" w:color="105E9B"/>
      </w:tblBorders>
    </w:tblPr>
    <w:tblStylePr w:type="firstRow">
      <w:pPr>
        <w:spacing w:before="0" w:after="0" w:line="240" w:lineRule="auto"/>
      </w:pPr>
      <w:rPr>
        <w:b/>
        <w:bCs/>
        <w:color w:val="FFFFFF"/>
      </w:rPr>
      <w:tblPr/>
      <w:tcPr>
        <w:tcBorders>
          <w:top w:val="single" w:sz="4" w:space="0" w:color="105E9B"/>
          <w:left w:val="single" w:sz="4" w:space="0" w:color="105E9B"/>
          <w:bottom w:val="single" w:sz="4" w:space="0" w:color="105E9B"/>
          <w:right w:val="single" w:sz="4" w:space="0" w:color="105E9B"/>
          <w:insideH w:val="single" w:sz="4" w:space="0" w:color="105E9B"/>
          <w:insideV w:val="single" w:sz="4" w:space="0" w:color="105E9B"/>
        </w:tcBorders>
        <w:shd w:val="clear" w:color="auto" w:fill="105E9B"/>
      </w:tcPr>
    </w:tblStylePr>
    <w:tblStylePr w:type="lastRow">
      <w:pPr>
        <w:spacing w:before="0" w:after="0" w:line="240" w:lineRule="auto"/>
      </w:pPr>
      <w:rPr>
        <w:b/>
        <w:bCs/>
      </w:rPr>
      <w:tblPr/>
      <w:tcPr>
        <w:tcBorders>
          <w:top w:val="single" w:sz="4" w:space="0" w:color="105E9B"/>
          <w:left w:val="single" w:sz="4" w:space="0" w:color="105E9B"/>
          <w:bottom w:val="single" w:sz="4" w:space="0" w:color="105E9B"/>
          <w:right w:val="single" w:sz="4" w:space="0" w:color="105E9B"/>
          <w:insideH w:val="single" w:sz="4" w:space="0" w:color="105E9B"/>
          <w:insideV w:val="single" w:sz="4" w:space="0" w:color="105E9B"/>
        </w:tcBorders>
      </w:tcPr>
    </w:tblStylePr>
    <w:tblStylePr w:type="firstCol">
      <w:rPr>
        <w:b/>
        <w:bCs/>
      </w:rPr>
    </w:tblStylePr>
    <w:tblStylePr w:type="lastCol">
      <w:rPr>
        <w:b/>
        <w:bCs/>
      </w:rPr>
    </w:tblStylePr>
    <w:tblStylePr w:type="band1Vert">
      <w:tblPr/>
      <w:tcPr>
        <w:tcBorders>
          <w:top w:val="single" w:sz="8" w:space="0" w:color="105E9B"/>
          <w:left w:val="single" w:sz="8" w:space="0" w:color="105E9B"/>
          <w:bottom w:val="single" w:sz="8" w:space="0" w:color="105E9B"/>
          <w:right w:val="single" w:sz="8" w:space="0" w:color="105E9B"/>
        </w:tcBorders>
      </w:tcPr>
    </w:tblStylePr>
    <w:tblStylePr w:type="band2Vert">
      <w:tblPr/>
      <w:tcPr>
        <w:tcBorders>
          <w:top w:val="single" w:sz="4" w:space="0" w:color="105E9B"/>
          <w:left w:val="single" w:sz="4" w:space="0" w:color="105E9B"/>
          <w:bottom w:val="single" w:sz="4" w:space="0" w:color="105E9B"/>
          <w:right w:val="single" w:sz="4" w:space="0" w:color="105E9B"/>
          <w:insideH w:val="single" w:sz="4" w:space="0" w:color="105E9B"/>
          <w:insideV w:val="single" w:sz="4" w:space="0" w:color="105E9B"/>
        </w:tcBorders>
      </w:tcPr>
    </w:tblStylePr>
    <w:tblStylePr w:type="band1Horz">
      <w:tblPr/>
      <w:tcPr>
        <w:tcBorders>
          <w:top w:val="single" w:sz="4" w:space="0" w:color="105E9B"/>
          <w:left w:val="single" w:sz="4" w:space="0" w:color="105E9B"/>
          <w:bottom w:val="single" w:sz="4" w:space="0" w:color="105E9B"/>
          <w:right w:val="single" w:sz="4" w:space="0" w:color="105E9B"/>
          <w:insideH w:val="single" w:sz="4" w:space="0" w:color="105E9B"/>
          <w:insideV w:val="single" w:sz="4" w:space="0" w:color="105E9B"/>
        </w:tcBorders>
      </w:tcPr>
    </w:tblStylePr>
  </w:style>
  <w:style w:type="paragraph" w:styleId="Header">
    <w:name w:val="header"/>
    <w:basedOn w:val="Normal"/>
    <w:link w:val="HeaderChar"/>
    <w:unhideWhenUsed/>
    <w:rsid w:val="001652C2"/>
    <w:pPr>
      <w:tabs>
        <w:tab w:val="center" w:pos="4680"/>
        <w:tab w:val="right" w:pos="9360"/>
      </w:tabs>
      <w:spacing w:after="0" w:line="240" w:lineRule="auto"/>
    </w:pPr>
  </w:style>
  <w:style w:type="character" w:customStyle="1" w:styleId="HeaderChar">
    <w:name w:val="Header Char"/>
    <w:basedOn w:val="DefaultParagraphFont"/>
    <w:link w:val="Header"/>
    <w:rsid w:val="001652C2"/>
    <w:rPr>
      <w:rFonts w:ascii="Calibri" w:eastAsia="Calibri" w:hAnsi="Calibri" w:cs="Times New Roman"/>
      <w:lang w:val="en-IN" w:eastAsia="en-IN"/>
    </w:rPr>
  </w:style>
  <w:style w:type="paragraph" w:styleId="BalloonText">
    <w:name w:val="Balloon Text"/>
    <w:basedOn w:val="Normal"/>
    <w:link w:val="BalloonTextChar"/>
    <w:uiPriority w:val="99"/>
    <w:semiHidden/>
    <w:unhideWhenUsed/>
    <w:rsid w:val="0024337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43370"/>
    <w:rPr>
      <w:rFonts w:ascii="Segoe UI" w:eastAsia="Calibri" w:hAnsi="Segoe UI" w:cs="Segoe UI"/>
      <w:sz w:val="18"/>
      <w:szCs w:val="18"/>
      <w:lang w:val="en-IN" w:eastAsia="en-IN"/>
    </w:rPr>
  </w:style>
  <w:style w:type="paragraph" w:styleId="Title">
    <w:name w:val="Title"/>
    <w:basedOn w:val="Normal"/>
    <w:next w:val="Normal"/>
    <w:link w:val="TitleChar"/>
    <w:uiPriority w:val="10"/>
    <w:qFormat/>
    <w:rsid w:val="00AC2ED8"/>
    <w:rPr>
      <w:spacing w:val="12"/>
      <w:sz w:val="48"/>
      <w:szCs w:val="20"/>
    </w:rPr>
  </w:style>
  <w:style w:type="character" w:customStyle="1" w:styleId="TitleChar">
    <w:name w:val="Title Char"/>
    <w:basedOn w:val="DefaultParagraphFont"/>
    <w:link w:val="Title"/>
    <w:uiPriority w:val="10"/>
    <w:rsid w:val="00AC2ED8"/>
    <w:rPr>
      <w:rFonts w:ascii="Calibri" w:eastAsia="Calibri" w:hAnsi="Calibri" w:cs="Times New Roman"/>
      <w:spacing w:val="12"/>
      <w:sz w:val="48"/>
      <w:szCs w:val="20"/>
      <w:lang w:val="en-IN" w:eastAsia="en-IN"/>
    </w:rPr>
  </w:style>
  <w:style w:type="paragraph" w:styleId="TOCHeading">
    <w:name w:val="TOC Heading"/>
    <w:basedOn w:val="Heading1"/>
    <w:next w:val="Normal"/>
    <w:uiPriority w:val="39"/>
    <w:unhideWhenUsed/>
    <w:qFormat/>
    <w:rsid w:val="00AC2ED8"/>
    <w:pPr>
      <w:keepNext/>
      <w:keepLines/>
      <w:pageBreakBefore w:val="0"/>
      <w:widowControl/>
      <w:numPr>
        <w:numId w:val="0"/>
      </w:numPr>
      <w:spacing w:before="240" w:after="0" w:line="256" w:lineRule="auto"/>
      <w:outlineLvl w:val="9"/>
    </w:pPr>
    <w:rPr>
      <w:rFonts w:asciiTheme="majorHAnsi" w:eastAsiaTheme="majorEastAsia" w:hAnsiTheme="majorHAnsi" w:cstheme="majorBidi"/>
      <w:b w:val="0"/>
      <w:caps w:val="0"/>
      <w:noProof w:val="0"/>
      <w:color w:val="2F5496" w:themeColor="accent1" w:themeShade="BF"/>
      <w:spacing w:val="0"/>
      <w:sz w:val="32"/>
      <w:szCs w:val="32"/>
      <w:lang w:val="en-US" w:eastAsia="en-US"/>
    </w:rPr>
  </w:style>
  <w:style w:type="paragraph" w:styleId="TOC1">
    <w:name w:val="toc 1"/>
    <w:basedOn w:val="Normal"/>
    <w:next w:val="Normal"/>
    <w:autoRedefine/>
    <w:uiPriority w:val="39"/>
    <w:unhideWhenUsed/>
    <w:rsid w:val="0041128D"/>
    <w:pPr>
      <w:spacing w:after="100"/>
    </w:pPr>
  </w:style>
  <w:style w:type="paragraph" w:styleId="TOC2">
    <w:name w:val="toc 2"/>
    <w:basedOn w:val="Normal"/>
    <w:next w:val="Normal"/>
    <w:autoRedefine/>
    <w:uiPriority w:val="39"/>
    <w:unhideWhenUsed/>
    <w:rsid w:val="0041128D"/>
    <w:pPr>
      <w:spacing w:after="100"/>
      <w:ind w:left="220"/>
    </w:pPr>
  </w:style>
  <w:style w:type="paragraph" w:styleId="NoSpacing">
    <w:name w:val="No Spacing"/>
    <w:link w:val="NoSpacingChar"/>
    <w:uiPriority w:val="1"/>
    <w:qFormat/>
    <w:rsid w:val="00A26399"/>
    <w:pPr>
      <w:spacing w:after="0" w:line="240" w:lineRule="auto"/>
    </w:pPr>
    <w:rPr>
      <w:rFonts w:eastAsiaTheme="minorEastAsia"/>
    </w:rPr>
  </w:style>
  <w:style w:type="character" w:customStyle="1" w:styleId="NoSpacingChar">
    <w:name w:val="No Spacing Char"/>
    <w:basedOn w:val="DefaultParagraphFont"/>
    <w:link w:val="NoSpacing"/>
    <w:uiPriority w:val="1"/>
    <w:rsid w:val="00A26399"/>
    <w:rPr>
      <w:rFonts w:eastAsiaTheme="minorEastAsia"/>
    </w:rPr>
  </w:style>
  <w:style w:type="character" w:styleId="CommentReference">
    <w:name w:val="annotation reference"/>
    <w:basedOn w:val="DefaultParagraphFont"/>
    <w:uiPriority w:val="99"/>
    <w:semiHidden/>
    <w:unhideWhenUsed/>
    <w:rsid w:val="00AD011B"/>
    <w:rPr>
      <w:sz w:val="16"/>
      <w:szCs w:val="16"/>
    </w:rPr>
  </w:style>
  <w:style w:type="paragraph" w:styleId="CommentText">
    <w:name w:val="annotation text"/>
    <w:basedOn w:val="Normal"/>
    <w:link w:val="CommentTextChar"/>
    <w:uiPriority w:val="99"/>
    <w:semiHidden/>
    <w:unhideWhenUsed/>
    <w:rsid w:val="00AD011B"/>
    <w:pPr>
      <w:spacing w:line="240" w:lineRule="auto"/>
    </w:pPr>
    <w:rPr>
      <w:sz w:val="20"/>
      <w:szCs w:val="20"/>
    </w:rPr>
  </w:style>
  <w:style w:type="character" w:customStyle="1" w:styleId="CommentTextChar">
    <w:name w:val="Comment Text Char"/>
    <w:basedOn w:val="DefaultParagraphFont"/>
    <w:link w:val="CommentText"/>
    <w:uiPriority w:val="99"/>
    <w:semiHidden/>
    <w:rsid w:val="00AD011B"/>
    <w:rPr>
      <w:rFonts w:ascii="Calibri" w:eastAsia="Calibri" w:hAnsi="Calibri" w:cs="Times New Roman"/>
      <w:sz w:val="20"/>
      <w:szCs w:val="20"/>
      <w:lang w:val="en-IN" w:eastAsia="en-IN"/>
    </w:rPr>
  </w:style>
  <w:style w:type="paragraph" w:styleId="CommentSubject">
    <w:name w:val="annotation subject"/>
    <w:basedOn w:val="CommentText"/>
    <w:next w:val="CommentText"/>
    <w:link w:val="CommentSubjectChar"/>
    <w:uiPriority w:val="99"/>
    <w:semiHidden/>
    <w:unhideWhenUsed/>
    <w:rsid w:val="00AD011B"/>
    <w:rPr>
      <w:b/>
      <w:bCs/>
    </w:rPr>
  </w:style>
  <w:style w:type="character" w:customStyle="1" w:styleId="CommentSubjectChar">
    <w:name w:val="Comment Subject Char"/>
    <w:basedOn w:val="CommentTextChar"/>
    <w:link w:val="CommentSubject"/>
    <w:uiPriority w:val="99"/>
    <w:semiHidden/>
    <w:rsid w:val="00AD011B"/>
    <w:rPr>
      <w:rFonts w:ascii="Calibri" w:eastAsia="Calibri" w:hAnsi="Calibri" w:cs="Times New Roman"/>
      <w:b/>
      <w:bCs/>
      <w:sz w:val="20"/>
      <w:szCs w:val="20"/>
      <w:lang w:val="en-IN" w:eastAsia="en-IN"/>
    </w:rPr>
  </w:style>
  <w:style w:type="paragraph" w:customStyle="1" w:styleId="TableText">
    <w:name w:val="Table Text"/>
    <w:basedOn w:val="Normal"/>
    <w:link w:val="TableTextChar"/>
    <w:qFormat/>
    <w:rsid w:val="007843C9"/>
    <w:pPr>
      <w:widowControl/>
      <w:spacing w:before="60" w:after="60" w:line="240" w:lineRule="auto"/>
    </w:pPr>
    <w:rPr>
      <w:rFonts w:ascii="Arial" w:eastAsia="Arial" w:hAnsi="Arial" w:cs="Arial"/>
      <w:bCs/>
      <w:szCs w:val="17"/>
    </w:rPr>
  </w:style>
  <w:style w:type="character" w:customStyle="1" w:styleId="TableTextChar">
    <w:name w:val="Table Text Char"/>
    <w:link w:val="TableText"/>
    <w:rsid w:val="007843C9"/>
    <w:rPr>
      <w:rFonts w:ascii="Arial" w:eastAsia="Arial" w:hAnsi="Arial" w:cs="Arial"/>
      <w:bCs/>
      <w:szCs w:val="17"/>
      <w:lang w:val="en-IN" w:eastAsia="en-IN"/>
    </w:rPr>
  </w:style>
  <w:style w:type="paragraph" w:styleId="Caption">
    <w:name w:val="caption"/>
    <w:basedOn w:val="Normal"/>
    <w:next w:val="Normal"/>
    <w:unhideWhenUsed/>
    <w:qFormat/>
    <w:rsid w:val="00265F12"/>
    <w:pPr>
      <w:keepNext/>
      <w:keepLines/>
      <w:widowControl/>
      <w:spacing w:line="240" w:lineRule="auto"/>
      <w:ind w:left="720" w:hanging="720"/>
    </w:pPr>
    <w:rPr>
      <w:rFonts w:ascii="Gill Sans MT" w:hAnsi="Gill Sans MT"/>
      <w:b/>
      <w:bCs/>
      <w:noProof/>
      <w:color w:val="000000"/>
      <w:sz w:val="20"/>
      <w:szCs w:val="18"/>
      <w:lang w:val="en-US"/>
    </w:rPr>
  </w:style>
  <w:style w:type="paragraph" w:styleId="BodyTextIndent">
    <w:name w:val="Body Text Indent"/>
    <w:basedOn w:val="Normal"/>
    <w:link w:val="BodyTextIndentChar"/>
    <w:uiPriority w:val="99"/>
    <w:semiHidden/>
    <w:unhideWhenUsed/>
    <w:rsid w:val="0054048A"/>
    <w:pPr>
      <w:spacing w:after="120"/>
      <w:ind w:left="360"/>
    </w:pPr>
  </w:style>
  <w:style w:type="character" w:customStyle="1" w:styleId="BodyTextIndentChar">
    <w:name w:val="Body Text Indent Char"/>
    <w:basedOn w:val="DefaultParagraphFont"/>
    <w:link w:val="BodyTextIndent"/>
    <w:uiPriority w:val="99"/>
    <w:semiHidden/>
    <w:rsid w:val="0054048A"/>
    <w:rPr>
      <w:rFonts w:ascii="Calibri" w:eastAsia="Calibri" w:hAnsi="Calibri" w:cs="Times New Roman"/>
      <w:lang w:val="en-IN" w:eastAsia="en-IN"/>
    </w:rPr>
  </w:style>
  <w:style w:type="paragraph" w:styleId="FootnoteText">
    <w:name w:val="footnote text"/>
    <w:basedOn w:val="Normal"/>
    <w:link w:val="FootnoteTextChar"/>
    <w:uiPriority w:val="99"/>
    <w:semiHidden/>
    <w:unhideWhenUsed/>
    <w:rsid w:val="0054048A"/>
    <w:pPr>
      <w:widowControl/>
      <w:spacing w:after="0" w:line="240" w:lineRule="auto"/>
    </w:pPr>
    <w:rPr>
      <w:rFonts w:eastAsia="Times New Roman"/>
      <w:sz w:val="20"/>
      <w:szCs w:val="20"/>
      <w:lang w:val="en-US" w:eastAsia="en-US" w:bidi="en-US"/>
    </w:rPr>
  </w:style>
  <w:style w:type="character" w:customStyle="1" w:styleId="FootnoteTextChar">
    <w:name w:val="Footnote Text Char"/>
    <w:basedOn w:val="DefaultParagraphFont"/>
    <w:link w:val="FootnoteText"/>
    <w:uiPriority w:val="99"/>
    <w:semiHidden/>
    <w:rsid w:val="0054048A"/>
    <w:rPr>
      <w:rFonts w:ascii="Calibri" w:eastAsia="Times New Roman" w:hAnsi="Calibri" w:cs="Times New Roman"/>
      <w:sz w:val="20"/>
      <w:szCs w:val="20"/>
      <w:lang w:bidi="en-US"/>
    </w:rPr>
  </w:style>
  <w:style w:type="paragraph" w:styleId="Subtitle">
    <w:name w:val="Subtitle"/>
    <w:basedOn w:val="Normal"/>
    <w:next w:val="Normal"/>
    <w:link w:val="SubtitleChar"/>
    <w:uiPriority w:val="11"/>
    <w:qFormat/>
    <w:rsid w:val="0054048A"/>
    <w:pPr>
      <w:widowControl/>
      <w:spacing w:after="160" w:line="256" w:lineRule="auto"/>
    </w:pPr>
    <w:rPr>
      <w:rFonts w:eastAsia="Times New Roman"/>
      <w:color w:val="5A5A5A"/>
      <w:spacing w:val="15"/>
      <w:lang w:val="en-US" w:eastAsia="en-US"/>
    </w:rPr>
  </w:style>
  <w:style w:type="character" w:customStyle="1" w:styleId="SubtitleChar">
    <w:name w:val="Subtitle Char"/>
    <w:basedOn w:val="DefaultParagraphFont"/>
    <w:link w:val="Subtitle"/>
    <w:uiPriority w:val="11"/>
    <w:rsid w:val="0054048A"/>
    <w:rPr>
      <w:rFonts w:ascii="Calibri" w:eastAsia="Times New Roman" w:hAnsi="Calibri" w:cs="Times New Roman"/>
      <w:color w:val="5A5A5A"/>
      <w:spacing w:val="15"/>
    </w:rPr>
  </w:style>
  <w:style w:type="paragraph" w:styleId="BodyTextIndent2">
    <w:name w:val="Body Text Indent 2"/>
    <w:basedOn w:val="Normal"/>
    <w:link w:val="BodyTextIndent2Char"/>
    <w:uiPriority w:val="99"/>
    <w:semiHidden/>
    <w:unhideWhenUsed/>
    <w:rsid w:val="0054048A"/>
    <w:pPr>
      <w:widowControl/>
      <w:spacing w:after="120" w:line="480" w:lineRule="auto"/>
      <w:ind w:left="360"/>
    </w:pPr>
    <w:rPr>
      <w:rFonts w:asciiTheme="minorHAnsi" w:eastAsiaTheme="minorHAnsi" w:hAnsiTheme="minorHAnsi" w:cstheme="minorBidi"/>
      <w:lang w:val="en-US" w:eastAsia="en-US"/>
    </w:rPr>
  </w:style>
  <w:style w:type="character" w:customStyle="1" w:styleId="BodyTextIndent2Char">
    <w:name w:val="Body Text Indent 2 Char"/>
    <w:basedOn w:val="DefaultParagraphFont"/>
    <w:link w:val="BodyTextIndent2"/>
    <w:uiPriority w:val="99"/>
    <w:semiHidden/>
    <w:rsid w:val="0054048A"/>
  </w:style>
  <w:style w:type="character" w:styleId="FootnoteReference">
    <w:name w:val="footnote reference"/>
    <w:uiPriority w:val="99"/>
    <w:semiHidden/>
    <w:unhideWhenUsed/>
    <w:rsid w:val="0054048A"/>
    <w:rPr>
      <w:vertAlign w:val="superscript"/>
    </w:rPr>
  </w:style>
  <w:style w:type="table" w:styleId="TableGrid">
    <w:name w:val="Table Grid"/>
    <w:basedOn w:val="TableNormal"/>
    <w:uiPriority w:val="39"/>
    <w:rsid w:val="0054048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uiPriority w:val="99"/>
    <w:semiHidden/>
    <w:unhideWhenUsed/>
    <w:rsid w:val="0054048A"/>
    <w:pPr>
      <w:widowControl/>
      <w:spacing w:after="120" w:line="259" w:lineRule="auto"/>
      <w:ind w:left="360"/>
    </w:pPr>
    <w:rPr>
      <w:rFonts w:asciiTheme="minorHAnsi" w:eastAsiaTheme="minorHAnsi" w:hAnsiTheme="minorHAnsi" w:cstheme="minorBidi"/>
      <w:sz w:val="16"/>
      <w:szCs w:val="16"/>
      <w:lang w:val="en-US" w:eastAsia="en-US"/>
    </w:rPr>
  </w:style>
  <w:style w:type="character" w:customStyle="1" w:styleId="BodyTextIndent3Char">
    <w:name w:val="Body Text Indent 3 Char"/>
    <w:basedOn w:val="DefaultParagraphFont"/>
    <w:link w:val="BodyTextIndent3"/>
    <w:uiPriority w:val="99"/>
    <w:semiHidden/>
    <w:rsid w:val="0054048A"/>
    <w:rPr>
      <w:sz w:val="16"/>
      <w:szCs w:val="16"/>
    </w:rPr>
  </w:style>
  <w:style w:type="table" w:customStyle="1" w:styleId="TableGrid1">
    <w:name w:val="Table Grid1"/>
    <w:basedOn w:val="TableNormal"/>
    <w:next w:val="TableGrid"/>
    <w:uiPriority w:val="59"/>
    <w:rsid w:val="00B805E3"/>
    <w:pPr>
      <w:spacing w:after="0" w:line="240" w:lineRule="auto"/>
    </w:pPr>
    <w:rPr>
      <w:rFonts w:ascii="Calibri" w:eastAsia="Calibri" w:hAnsi="Calibri" w:cs="Times New Roman"/>
      <w:sz w:val="20"/>
      <w:szCs w:val="20"/>
      <w:lang w:val="en-IN"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B805E3"/>
    <w:pPr>
      <w:spacing w:after="0" w:line="240" w:lineRule="auto"/>
    </w:pPr>
    <w:rPr>
      <w:rFonts w:ascii="Calibri" w:eastAsia="Calibri" w:hAnsi="Calibri" w:cs="Times New Roman"/>
      <w:sz w:val="20"/>
      <w:szCs w:val="20"/>
      <w:lang w:val="en-IN"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976117"/>
    <w:rPr>
      <w:color w:val="954F72" w:themeColor="followedHyperlink"/>
      <w:u w:val="single"/>
    </w:rPr>
  </w:style>
  <w:style w:type="character" w:styleId="UnresolvedMention">
    <w:name w:val="Unresolved Mention"/>
    <w:basedOn w:val="DefaultParagraphFont"/>
    <w:uiPriority w:val="99"/>
    <w:unhideWhenUsed/>
    <w:rsid w:val="005E70E2"/>
    <w:rPr>
      <w:color w:val="605E5C"/>
      <w:shd w:val="clear" w:color="auto" w:fill="E1DFDD"/>
    </w:rPr>
  </w:style>
  <w:style w:type="character" w:styleId="Mention">
    <w:name w:val="Mention"/>
    <w:basedOn w:val="DefaultParagraphFont"/>
    <w:uiPriority w:val="99"/>
    <w:unhideWhenUsed/>
    <w:rsid w:val="005E70E2"/>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6701025">
      <w:bodyDiv w:val="1"/>
      <w:marLeft w:val="0"/>
      <w:marRight w:val="0"/>
      <w:marTop w:val="0"/>
      <w:marBottom w:val="0"/>
      <w:divBdr>
        <w:top w:val="none" w:sz="0" w:space="0" w:color="auto"/>
        <w:left w:val="none" w:sz="0" w:space="0" w:color="auto"/>
        <w:bottom w:val="none" w:sz="0" w:space="0" w:color="auto"/>
        <w:right w:val="none" w:sz="0" w:space="0" w:color="auto"/>
      </w:divBdr>
    </w:div>
    <w:div w:id="573467901">
      <w:bodyDiv w:val="1"/>
      <w:marLeft w:val="0"/>
      <w:marRight w:val="0"/>
      <w:marTop w:val="0"/>
      <w:marBottom w:val="0"/>
      <w:divBdr>
        <w:top w:val="none" w:sz="0" w:space="0" w:color="auto"/>
        <w:left w:val="none" w:sz="0" w:space="0" w:color="auto"/>
        <w:bottom w:val="none" w:sz="0" w:space="0" w:color="auto"/>
        <w:right w:val="none" w:sz="0" w:space="0" w:color="auto"/>
      </w:divBdr>
    </w:div>
    <w:div w:id="632178734">
      <w:bodyDiv w:val="1"/>
      <w:marLeft w:val="0"/>
      <w:marRight w:val="0"/>
      <w:marTop w:val="0"/>
      <w:marBottom w:val="0"/>
      <w:divBdr>
        <w:top w:val="none" w:sz="0" w:space="0" w:color="auto"/>
        <w:left w:val="none" w:sz="0" w:space="0" w:color="auto"/>
        <w:bottom w:val="none" w:sz="0" w:space="0" w:color="auto"/>
        <w:right w:val="none" w:sz="0" w:space="0" w:color="auto"/>
      </w:divBdr>
    </w:div>
    <w:div w:id="1775785610">
      <w:bodyDiv w:val="1"/>
      <w:marLeft w:val="0"/>
      <w:marRight w:val="0"/>
      <w:marTop w:val="0"/>
      <w:marBottom w:val="0"/>
      <w:divBdr>
        <w:top w:val="none" w:sz="0" w:space="0" w:color="auto"/>
        <w:left w:val="none" w:sz="0" w:space="0" w:color="auto"/>
        <w:bottom w:val="none" w:sz="0" w:space="0" w:color="auto"/>
        <w:right w:val="none" w:sz="0" w:space="0" w:color="auto"/>
      </w:divBdr>
    </w:div>
    <w:div w:id="21303891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emf"/><Relationship Id="rId21" Type="http://schemas.openxmlformats.org/officeDocument/2006/relationships/image" Target="media/image5.png"/><Relationship Id="rId42" Type="http://schemas.openxmlformats.org/officeDocument/2006/relationships/image" Target="media/image25.png"/><Relationship Id="rId63" Type="http://schemas.openxmlformats.org/officeDocument/2006/relationships/image" Target="media/image41.png"/><Relationship Id="rId84" Type="http://schemas.openxmlformats.org/officeDocument/2006/relationships/image" Target="media/image54.png"/><Relationship Id="rId138" Type="http://schemas.openxmlformats.org/officeDocument/2006/relationships/image" Target="media/image108.png"/><Relationship Id="rId107" Type="http://schemas.openxmlformats.org/officeDocument/2006/relationships/image" Target="media/image77.png"/><Relationship Id="rId11" Type="http://schemas.openxmlformats.org/officeDocument/2006/relationships/endnotes" Target="endnotes.xml"/><Relationship Id="rId32" Type="http://schemas.openxmlformats.org/officeDocument/2006/relationships/image" Target="media/image16.jpeg"/><Relationship Id="rId53" Type="http://schemas.openxmlformats.org/officeDocument/2006/relationships/hyperlink" Target="https://unstats.un.org/unsd/publication/unint/dp_un_int_81_041_6E.pdf" TargetMode="External"/><Relationship Id="rId74" Type="http://schemas.openxmlformats.org/officeDocument/2006/relationships/image" Target="media/image47.png"/><Relationship Id="rId128" Type="http://schemas.openxmlformats.org/officeDocument/2006/relationships/image" Target="media/image98.png"/><Relationship Id="rId5" Type="http://schemas.openxmlformats.org/officeDocument/2006/relationships/customXml" Target="../customXml/item5.xml"/><Relationship Id="rId90" Type="http://schemas.openxmlformats.org/officeDocument/2006/relationships/image" Target="media/image60.jpeg"/><Relationship Id="rId95" Type="http://schemas.openxmlformats.org/officeDocument/2006/relationships/image" Target="media/image65.png"/><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image" Target="media/image26.png"/><Relationship Id="rId48" Type="http://schemas.openxmlformats.org/officeDocument/2006/relationships/image" Target="media/image30.png"/><Relationship Id="rId64" Type="http://schemas.openxmlformats.org/officeDocument/2006/relationships/hyperlink" Target="https://unstats.un.org/unsd/publication/unint/dp_un_int_81_041_6E.pdf" TargetMode="External"/><Relationship Id="rId69" Type="http://schemas.openxmlformats.org/officeDocument/2006/relationships/image" Target="media/image45.png"/><Relationship Id="rId113" Type="http://schemas.openxmlformats.org/officeDocument/2006/relationships/image" Target="media/image83.jpg"/><Relationship Id="rId118" Type="http://schemas.openxmlformats.org/officeDocument/2006/relationships/image" Target="media/image88.png"/><Relationship Id="rId134" Type="http://schemas.openxmlformats.org/officeDocument/2006/relationships/image" Target="media/image104.png"/><Relationship Id="rId139" Type="http://schemas.openxmlformats.org/officeDocument/2006/relationships/image" Target="media/image109.png"/><Relationship Id="rId80" Type="http://schemas.openxmlformats.org/officeDocument/2006/relationships/image" Target="media/image52.png"/><Relationship Id="rId85" Type="http://schemas.openxmlformats.org/officeDocument/2006/relationships/image" Target="media/image55.png"/><Relationship Id="rId12" Type="http://schemas.openxmlformats.org/officeDocument/2006/relationships/footer" Target="footer1.xml"/><Relationship Id="rId17" Type="http://schemas.openxmlformats.org/officeDocument/2006/relationships/image" Target="media/image1.png"/><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38.png"/><Relationship Id="rId103" Type="http://schemas.openxmlformats.org/officeDocument/2006/relationships/image" Target="media/image73.png"/><Relationship Id="rId108" Type="http://schemas.openxmlformats.org/officeDocument/2006/relationships/image" Target="media/image78.png"/><Relationship Id="rId124" Type="http://schemas.openxmlformats.org/officeDocument/2006/relationships/image" Target="media/image94.jpeg"/><Relationship Id="rId129" Type="http://schemas.openxmlformats.org/officeDocument/2006/relationships/image" Target="media/image99.wmf"/><Relationship Id="rId54" Type="http://schemas.openxmlformats.org/officeDocument/2006/relationships/image" Target="media/image35.png"/><Relationship Id="rId70" Type="http://schemas.openxmlformats.org/officeDocument/2006/relationships/hyperlink" Target="https://www.fantaproject.org/sites/default/files/resources/FANTA-Anthropometry-Guide-May2018.pdf" TargetMode="External"/><Relationship Id="rId75" Type="http://schemas.openxmlformats.org/officeDocument/2006/relationships/image" Target="media/image48.png"/><Relationship Id="rId91" Type="http://schemas.openxmlformats.org/officeDocument/2006/relationships/image" Target="media/image61.png"/><Relationship Id="rId96" Type="http://schemas.openxmlformats.org/officeDocument/2006/relationships/image" Target="media/image66.png"/><Relationship Id="rId140" Type="http://schemas.openxmlformats.org/officeDocument/2006/relationships/image" Target="media/image110.png"/><Relationship Id="rId145" Type="http://schemas.openxmlformats.org/officeDocument/2006/relationships/image" Target="media/image115.pn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7.png"/><Relationship Id="rId28" Type="http://schemas.openxmlformats.org/officeDocument/2006/relationships/image" Target="media/image12.png"/><Relationship Id="rId49" Type="http://schemas.openxmlformats.org/officeDocument/2006/relationships/image" Target="media/image31.png"/><Relationship Id="rId114" Type="http://schemas.openxmlformats.org/officeDocument/2006/relationships/image" Target="media/image84.png"/><Relationship Id="rId119" Type="http://schemas.openxmlformats.org/officeDocument/2006/relationships/image" Target="media/image89.png"/><Relationship Id="rId44" Type="http://schemas.openxmlformats.org/officeDocument/2006/relationships/image" Target="media/image27.png"/><Relationship Id="rId60" Type="http://schemas.openxmlformats.org/officeDocument/2006/relationships/hyperlink" Target="https://www.fantaproject.org/sites/default/files/resources/FANTA-Anthropometry-Guide-May2018.pdf" TargetMode="External"/><Relationship Id="rId65" Type="http://schemas.openxmlformats.org/officeDocument/2006/relationships/image" Target="media/image42.png"/><Relationship Id="rId81" Type="http://schemas.openxmlformats.org/officeDocument/2006/relationships/image" Target="cid:image010.png@01D62216.C3DB6A90" TargetMode="External"/><Relationship Id="rId86" Type="http://schemas.openxmlformats.org/officeDocument/2006/relationships/image" Target="media/image56.png"/><Relationship Id="rId130" Type="http://schemas.openxmlformats.org/officeDocument/2006/relationships/image" Target="media/image100.emf"/><Relationship Id="rId135" Type="http://schemas.openxmlformats.org/officeDocument/2006/relationships/image" Target="media/image105.png"/><Relationship Id="rId13" Type="http://schemas.openxmlformats.org/officeDocument/2006/relationships/header" Target="header1.xml"/><Relationship Id="rId18" Type="http://schemas.openxmlformats.org/officeDocument/2006/relationships/image" Target="media/image2.png"/><Relationship Id="rId39" Type="http://schemas.openxmlformats.org/officeDocument/2006/relationships/image" Target="media/image23.png"/><Relationship Id="rId109" Type="http://schemas.openxmlformats.org/officeDocument/2006/relationships/image" Target="media/image79.png"/><Relationship Id="rId34" Type="http://schemas.openxmlformats.org/officeDocument/2006/relationships/image" Target="media/image18.png"/><Relationship Id="rId50" Type="http://schemas.openxmlformats.org/officeDocument/2006/relationships/image" Target="media/image32.png"/><Relationship Id="rId55" Type="http://schemas.openxmlformats.org/officeDocument/2006/relationships/hyperlink" Target="https://unstats.un.org/unsd/publication/unint/dp_un_int_81_041_6E.pdf" TargetMode="External"/><Relationship Id="rId76" Type="http://schemas.openxmlformats.org/officeDocument/2006/relationships/image" Target="media/image49.png"/><Relationship Id="rId97" Type="http://schemas.openxmlformats.org/officeDocument/2006/relationships/image" Target="media/image67.png"/><Relationship Id="rId104" Type="http://schemas.openxmlformats.org/officeDocument/2006/relationships/image" Target="media/image74.png"/><Relationship Id="rId120" Type="http://schemas.openxmlformats.org/officeDocument/2006/relationships/image" Target="media/image90.png"/><Relationship Id="rId125" Type="http://schemas.openxmlformats.org/officeDocument/2006/relationships/image" Target="media/image95.jpg"/><Relationship Id="rId141" Type="http://schemas.openxmlformats.org/officeDocument/2006/relationships/image" Target="media/image111.png"/><Relationship Id="rId146" Type="http://schemas.openxmlformats.org/officeDocument/2006/relationships/footer" Target="footer3.xml"/><Relationship Id="rId7" Type="http://schemas.openxmlformats.org/officeDocument/2006/relationships/styles" Target="styles.xml"/><Relationship Id="rId71" Type="http://schemas.openxmlformats.org/officeDocument/2006/relationships/hyperlink" Target="https://www.fantaproject.org/sites/default/files/resources/FANTA-Anthropometry-Guide-May2018.pdf" TargetMode="External"/><Relationship Id="rId92" Type="http://schemas.openxmlformats.org/officeDocument/2006/relationships/image" Target="media/image62.png"/><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4.png"/><Relationship Id="rId45" Type="http://schemas.openxmlformats.org/officeDocument/2006/relationships/image" Target="media/image28.png"/><Relationship Id="rId66" Type="http://schemas.openxmlformats.org/officeDocument/2006/relationships/image" Target="media/image43.png"/><Relationship Id="rId87" Type="http://schemas.openxmlformats.org/officeDocument/2006/relationships/image" Target="media/image57.jpeg"/><Relationship Id="rId110" Type="http://schemas.openxmlformats.org/officeDocument/2006/relationships/image" Target="media/image80.png"/><Relationship Id="rId115" Type="http://schemas.openxmlformats.org/officeDocument/2006/relationships/image" Target="media/image85.jpeg"/><Relationship Id="rId131" Type="http://schemas.openxmlformats.org/officeDocument/2006/relationships/image" Target="media/image101.png"/><Relationship Id="rId136" Type="http://schemas.openxmlformats.org/officeDocument/2006/relationships/image" Target="media/image106.png"/><Relationship Id="rId61" Type="http://schemas.openxmlformats.org/officeDocument/2006/relationships/image" Target="media/image39.png"/><Relationship Id="rId82" Type="http://schemas.openxmlformats.org/officeDocument/2006/relationships/hyperlink" Target="https://www.who.int/nutrition/publications/anthropometry-data-quality-report/en/" TargetMode="External"/><Relationship Id="rId19" Type="http://schemas.openxmlformats.org/officeDocument/2006/relationships/image" Target="media/image3.png"/><Relationship Id="rId14" Type="http://schemas.openxmlformats.org/officeDocument/2006/relationships/header" Target="header2.xml"/><Relationship Id="rId30" Type="http://schemas.openxmlformats.org/officeDocument/2006/relationships/image" Target="media/image14.png"/><Relationship Id="rId35" Type="http://schemas.openxmlformats.org/officeDocument/2006/relationships/image" Target="media/image19.jpeg"/><Relationship Id="rId56" Type="http://schemas.openxmlformats.org/officeDocument/2006/relationships/image" Target="media/image36.png"/><Relationship Id="rId77" Type="http://schemas.openxmlformats.org/officeDocument/2006/relationships/image" Target="media/image50.png"/><Relationship Id="rId100" Type="http://schemas.openxmlformats.org/officeDocument/2006/relationships/image" Target="media/image70.jpeg"/><Relationship Id="rId105" Type="http://schemas.openxmlformats.org/officeDocument/2006/relationships/image" Target="media/image75.png"/><Relationship Id="rId126" Type="http://schemas.openxmlformats.org/officeDocument/2006/relationships/image" Target="media/image96.emf"/><Relationship Id="rId147"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33.png"/><Relationship Id="rId72" Type="http://schemas.openxmlformats.org/officeDocument/2006/relationships/image" Target="media/image46.png"/><Relationship Id="rId93" Type="http://schemas.openxmlformats.org/officeDocument/2006/relationships/image" Target="media/image63.png"/><Relationship Id="rId98" Type="http://schemas.openxmlformats.org/officeDocument/2006/relationships/image" Target="media/image68.png"/><Relationship Id="rId121" Type="http://schemas.openxmlformats.org/officeDocument/2006/relationships/image" Target="media/image91.jpg"/><Relationship Id="rId142" Type="http://schemas.openxmlformats.org/officeDocument/2006/relationships/image" Target="media/image112.png"/><Relationship Id="rId3" Type="http://schemas.openxmlformats.org/officeDocument/2006/relationships/customXml" Target="../customXml/item3.xml"/><Relationship Id="rId25" Type="http://schemas.openxmlformats.org/officeDocument/2006/relationships/image" Target="media/image9.png"/><Relationship Id="rId46" Type="http://schemas.openxmlformats.org/officeDocument/2006/relationships/image" Target="media/image29.png"/><Relationship Id="rId67" Type="http://schemas.openxmlformats.org/officeDocument/2006/relationships/image" Target="media/image44.png"/><Relationship Id="rId116" Type="http://schemas.openxmlformats.org/officeDocument/2006/relationships/image" Target="media/image86.png"/><Relationship Id="rId137" Type="http://schemas.openxmlformats.org/officeDocument/2006/relationships/image" Target="media/image107.png"/><Relationship Id="rId20" Type="http://schemas.openxmlformats.org/officeDocument/2006/relationships/image" Target="media/image4.png"/><Relationship Id="rId41" Type="http://schemas.openxmlformats.org/officeDocument/2006/relationships/hyperlink" Target="https://www.fantaproject.org/sites/default/files/resources/FANTA-Anthropometry-Guide-May2018.pdf" TargetMode="External"/><Relationship Id="rId62" Type="http://schemas.openxmlformats.org/officeDocument/2006/relationships/image" Target="media/image40.png"/><Relationship Id="rId83" Type="http://schemas.openxmlformats.org/officeDocument/2006/relationships/image" Target="media/image53.jpeg"/><Relationship Id="rId88" Type="http://schemas.openxmlformats.org/officeDocument/2006/relationships/image" Target="media/image58.jpeg"/><Relationship Id="rId111" Type="http://schemas.openxmlformats.org/officeDocument/2006/relationships/image" Target="media/image81.png"/><Relationship Id="rId132" Type="http://schemas.openxmlformats.org/officeDocument/2006/relationships/image" Target="media/image102.png"/><Relationship Id="rId15" Type="http://schemas.openxmlformats.org/officeDocument/2006/relationships/footer" Target="footer2.xml"/><Relationship Id="rId36" Type="http://schemas.openxmlformats.org/officeDocument/2006/relationships/image" Target="media/image20.png"/><Relationship Id="rId57" Type="http://schemas.openxmlformats.org/officeDocument/2006/relationships/hyperlink" Target="https://www.fantaproject.org/sites/default/files/resources/FANTA-Anthropometry-Guide-May2018.pdf" TargetMode="External"/><Relationship Id="rId106" Type="http://schemas.openxmlformats.org/officeDocument/2006/relationships/image" Target="media/image76.png"/><Relationship Id="rId127" Type="http://schemas.openxmlformats.org/officeDocument/2006/relationships/image" Target="media/image97.jpeg"/><Relationship Id="rId10" Type="http://schemas.openxmlformats.org/officeDocument/2006/relationships/footnotes" Target="footnotes.xml"/><Relationship Id="rId31" Type="http://schemas.openxmlformats.org/officeDocument/2006/relationships/image" Target="media/image15.jpeg"/><Relationship Id="rId52" Type="http://schemas.openxmlformats.org/officeDocument/2006/relationships/image" Target="media/image34.png"/><Relationship Id="rId73" Type="http://schemas.openxmlformats.org/officeDocument/2006/relationships/hyperlink" Target="https://www.fantaproject.org/sites/default/files/resources/FANTA-Anthropometry-Guide-May2018.pdf" TargetMode="External"/><Relationship Id="rId78" Type="http://schemas.openxmlformats.org/officeDocument/2006/relationships/image" Target="cid:image006.png@01D62216.C3DB6A90" TargetMode="External"/><Relationship Id="rId94" Type="http://schemas.openxmlformats.org/officeDocument/2006/relationships/image" Target="media/image64.png"/><Relationship Id="rId99" Type="http://schemas.openxmlformats.org/officeDocument/2006/relationships/image" Target="media/image69.png"/><Relationship Id="rId101" Type="http://schemas.openxmlformats.org/officeDocument/2006/relationships/image" Target="media/image71.jpeg"/><Relationship Id="rId122" Type="http://schemas.openxmlformats.org/officeDocument/2006/relationships/image" Target="media/image92.png"/><Relationship Id="rId143" Type="http://schemas.openxmlformats.org/officeDocument/2006/relationships/image" Target="media/image113.png"/><Relationship Id="rId14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10.png"/><Relationship Id="rId47" Type="http://schemas.openxmlformats.org/officeDocument/2006/relationships/hyperlink" Target="https://www.fantaproject.org/sites/default/files/resources/FANTA-Anthropometry-Guide-May2018.pdf" TargetMode="External"/><Relationship Id="rId68" Type="http://schemas.openxmlformats.org/officeDocument/2006/relationships/hyperlink" Target="https://unstats.un.org/unsd/publication/unint/dp_un_int_81_041_6E.pdf" TargetMode="External"/><Relationship Id="rId89" Type="http://schemas.openxmlformats.org/officeDocument/2006/relationships/image" Target="media/image59.jpeg"/><Relationship Id="rId112" Type="http://schemas.openxmlformats.org/officeDocument/2006/relationships/image" Target="media/image82.jpeg"/><Relationship Id="rId133" Type="http://schemas.openxmlformats.org/officeDocument/2006/relationships/image" Target="media/image103.png"/><Relationship Id="rId16" Type="http://schemas.openxmlformats.org/officeDocument/2006/relationships/header" Target="header3.xml"/><Relationship Id="rId37" Type="http://schemas.openxmlformats.org/officeDocument/2006/relationships/image" Target="media/image21.png"/><Relationship Id="rId58" Type="http://schemas.openxmlformats.org/officeDocument/2006/relationships/image" Target="media/image37.png"/><Relationship Id="rId79" Type="http://schemas.openxmlformats.org/officeDocument/2006/relationships/image" Target="media/image51.png"/><Relationship Id="rId102" Type="http://schemas.openxmlformats.org/officeDocument/2006/relationships/image" Target="media/image72.jpeg"/><Relationship Id="rId123" Type="http://schemas.openxmlformats.org/officeDocument/2006/relationships/image" Target="media/image93.png"/><Relationship Id="rId144" Type="http://schemas.openxmlformats.org/officeDocument/2006/relationships/image" Target="media/image1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d16efad5-0601-4cf0-b7c2-89968258c777">VMX3MACP777Z-516357282-165</_dlc_DocId>
    <_dlc_DocIdUrl xmlns="d16efad5-0601-4cf0-b7c2-89968258c777">
      <Url>https://icfonline.sharepoint.com/sites/ihd-dhs/biomarkers/_layouts/15/DocIdRedir.aspx?ID=VMX3MACP777Z-516357282-165</Url>
      <Description>VMX3MACP777Z-516357282-165</Description>
    </_dlc_DocIdUrl>
    <SharedWithUsers xmlns="d16efad5-0601-4cf0-b7c2-89968258c777">
      <UserInfo>
        <DisplayName>Reed, Friederike</DisplayName>
        <AccountId>148</AccountId>
        <AccountType/>
      </UserInfo>
      <UserInfo>
        <DisplayName>Bozsa, Robert</DisplayName>
        <AccountId>159</AccountId>
        <AccountType/>
      </UserInfo>
      <UserInfo>
        <DisplayName>Aka, Peter</DisplayName>
        <AccountId>107</AccountId>
        <AccountType/>
      </UserInfo>
      <UserInfo>
        <DisplayName>McFarland, Annette</DisplayName>
        <AccountId>1449</AccountId>
        <AccountType/>
      </UserInfo>
    </SharedWithUser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B2983D6263A8D74381F867F0C8004686" ma:contentTypeVersion="536" ma:contentTypeDescription="Create a new document." ma:contentTypeScope="" ma:versionID="f635c5174aba426e1f4ea583e24236d2">
  <xsd:schema xmlns:xsd="http://www.w3.org/2001/XMLSchema" xmlns:xs="http://www.w3.org/2001/XMLSchema" xmlns:p="http://schemas.microsoft.com/office/2006/metadata/properties" xmlns:ns2="d16efad5-0601-4cf0-b7c2-89968258c777" xmlns:ns3="c7440b26-1696-40b4-9e71-64613427a890" targetNamespace="http://schemas.microsoft.com/office/2006/metadata/properties" ma:root="true" ma:fieldsID="08c0db91768e27b771fdac077eb603b7" ns2:_="" ns3:_="">
    <xsd:import namespace="d16efad5-0601-4cf0-b7c2-89968258c777"/>
    <xsd:import namespace="c7440b26-1696-40b4-9e71-64613427a890"/>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6efad5-0601-4cf0-b7c2-89968258c77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7440b26-1696-40b4-9e71-64613427a890"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AutoTags" ma:index="18" nillable="true" ma:displayName="Tags" ma:internalName="MediaServiceAutoTags"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63A24B5-57BA-4EF9-A719-25AEE894E4C3}">
  <ds:schemaRefs>
    <ds:schemaRef ds:uri="http://schemas.microsoft.com/office/2006/metadata/properties"/>
    <ds:schemaRef ds:uri="http://purl.org/dc/elements/1.1/"/>
    <ds:schemaRef ds:uri="http://schemas.microsoft.com/office/2006/documentManagement/types"/>
    <ds:schemaRef ds:uri="http://purl.org/dc/dcmitype/"/>
    <ds:schemaRef ds:uri="http://schemas.microsoft.com/office/infopath/2007/PartnerControls"/>
    <ds:schemaRef ds:uri="d16efad5-0601-4cf0-b7c2-89968258c777"/>
    <ds:schemaRef ds:uri="http://www.w3.org/XML/1998/namespace"/>
    <ds:schemaRef ds:uri="http://purl.org/dc/terms/"/>
    <ds:schemaRef ds:uri="http://schemas.openxmlformats.org/package/2006/metadata/core-properties"/>
    <ds:schemaRef ds:uri="c7440b26-1696-40b4-9e71-64613427a890"/>
  </ds:schemaRefs>
</ds:datastoreItem>
</file>

<file path=customXml/itemProps2.xml><?xml version="1.0" encoding="utf-8"?>
<ds:datastoreItem xmlns:ds="http://schemas.openxmlformats.org/officeDocument/2006/customXml" ds:itemID="{DFB81AC3-DF2B-4FBF-9F90-F3B78CC23831}">
  <ds:schemaRefs>
    <ds:schemaRef ds:uri="http://schemas.openxmlformats.org/officeDocument/2006/bibliography"/>
  </ds:schemaRefs>
</ds:datastoreItem>
</file>

<file path=customXml/itemProps3.xml><?xml version="1.0" encoding="utf-8"?>
<ds:datastoreItem xmlns:ds="http://schemas.openxmlformats.org/officeDocument/2006/customXml" ds:itemID="{4CFC7388-3F70-40B8-B94A-0C4C6CBE4737}">
  <ds:schemaRefs>
    <ds:schemaRef ds:uri="http://schemas.microsoft.com/sharepoint/events"/>
  </ds:schemaRefs>
</ds:datastoreItem>
</file>

<file path=customXml/itemProps4.xml><?xml version="1.0" encoding="utf-8"?>
<ds:datastoreItem xmlns:ds="http://schemas.openxmlformats.org/officeDocument/2006/customXml" ds:itemID="{BD0F4CA5-AF2B-4AB9-8B81-89CB9FF81690}">
  <ds:schemaRefs>
    <ds:schemaRef ds:uri="http://schemas.microsoft.com/sharepoint/v3/contenttype/forms"/>
  </ds:schemaRefs>
</ds:datastoreItem>
</file>

<file path=customXml/itemProps5.xml><?xml version="1.0" encoding="utf-8"?>
<ds:datastoreItem xmlns:ds="http://schemas.openxmlformats.org/officeDocument/2006/customXml" ds:itemID="{09A586B3-ED91-48A3-82CF-A731C7C0B6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16efad5-0601-4cf0-b7c2-89968258c777"/>
    <ds:schemaRef ds:uri="c7440b26-1696-40b4-9e71-64613427a89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87</Pages>
  <Words>20328</Words>
  <Characters>115873</Characters>
  <Application>Microsoft Office Word</Application>
  <DocSecurity>0</DocSecurity>
  <Lines>965</Lines>
  <Paragraphs>271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135930</CharactersWithSpaces>
  <SharedDoc>false</SharedDoc>
  <HLinks>
    <vt:vector size="438" baseType="variant">
      <vt:variant>
        <vt:i4>5242894</vt:i4>
      </vt:variant>
      <vt:variant>
        <vt:i4>402</vt:i4>
      </vt:variant>
      <vt:variant>
        <vt:i4>0</vt:i4>
      </vt:variant>
      <vt:variant>
        <vt:i4>5</vt:i4>
      </vt:variant>
      <vt:variant>
        <vt:lpwstr>https://www.who.int/nutrition/publications/anthropometry-data-quality-report/en/</vt:lpwstr>
      </vt:variant>
      <vt:variant>
        <vt:lpwstr/>
      </vt:variant>
      <vt:variant>
        <vt:i4>5111876</vt:i4>
      </vt:variant>
      <vt:variant>
        <vt:i4>399</vt:i4>
      </vt:variant>
      <vt:variant>
        <vt:i4>0</vt:i4>
      </vt:variant>
      <vt:variant>
        <vt:i4>5</vt:i4>
      </vt:variant>
      <vt:variant>
        <vt:lpwstr>https://www.fantaproject.org/sites/default/files/resources/FANTA-Anthropometry-Guide-May2018.pdf</vt:lpwstr>
      </vt:variant>
      <vt:variant>
        <vt:lpwstr/>
      </vt:variant>
      <vt:variant>
        <vt:i4>5111876</vt:i4>
      </vt:variant>
      <vt:variant>
        <vt:i4>396</vt:i4>
      </vt:variant>
      <vt:variant>
        <vt:i4>0</vt:i4>
      </vt:variant>
      <vt:variant>
        <vt:i4>5</vt:i4>
      </vt:variant>
      <vt:variant>
        <vt:lpwstr>https://www.fantaproject.org/sites/default/files/resources/FANTA-Anthropometry-Guide-May2018.pdf</vt:lpwstr>
      </vt:variant>
      <vt:variant>
        <vt:lpwstr/>
      </vt:variant>
      <vt:variant>
        <vt:i4>5111876</vt:i4>
      </vt:variant>
      <vt:variant>
        <vt:i4>393</vt:i4>
      </vt:variant>
      <vt:variant>
        <vt:i4>0</vt:i4>
      </vt:variant>
      <vt:variant>
        <vt:i4>5</vt:i4>
      </vt:variant>
      <vt:variant>
        <vt:lpwstr>https://www.fantaproject.org/sites/default/files/resources/FANTA-Anthropometry-Guide-May2018.pdf</vt:lpwstr>
      </vt:variant>
      <vt:variant>
        <vt:lpwstr/>
      </vt:variant>
      <vt:variant>
        <vt:i4>5767292</vt:i4>
      </vt:variant>
      <vt:variant>
        <vt:i4>390</vt:i4>
      </vt:variant>
      <vt:variant>
        <vt:i4>0</vt:i4>
      </vt:variant>
      <vt:variant>
        <vt:i4>5</vt:i4>
      </vt:variant>
      <vt:variant>
        <vt:lpwstr>https://unstats.un.org/unsd/publication/unint/dp_un_int_81_041_6E.pdf</vt:lpwstr>
      </vt:variant>
      <vt:variant>
        <vt:lpwstr/>
      </vt:variant>
      <vt:variant>
        <vt:i4>5767292</vt:i4>
      </vt:variant>
      <vt:variant>
        <vt:i4>387</vt:i4>
      </vt:variant>
      <vt:variant>
        <vt:i4>0</vt:i4>
      </vt:variant>
      <vt:variant>
        <vt:i4>5</vt:i4>
      </vt:variant>
      <vt:variant>
        <vt:lpwstr>https://unstats.un.org/unsd/publication/unint/dp_un_int_81_041_6E.pdf</vt:lpwstr>
      </vt:variant>
      <vt:variant>
        <vt:lpwstr/>
      </vt:variant>
      <vt:variant>
        <vt:i4>5111876</vt:i4>
      </vt:variant>
      <vt:variant>
        <vt:i4>384</vt:i4>
      </vt:variant>
      <vt:variant>
        <vt:i4>0</vt:i4>
      </vt:variant>
      <vt:variant>
        <vt:i4>5</vt:i4>
      </vt:variant>
      <vt:variant>
        <vt:lpwstr>https://www.fantaproject.org/sites/default/files/resources/FANTA-Anthropometry-Guide-May2018.pdf</vt:lpwstr>
      </vt:variant>
      <vt:variant>
        <vt:lpwstr/>
      </vt:variant>
      <vt:variant>
        <vt:i4>5111876</vt:i4>
      </vt:variant>
      <vt:variant>
        <vt:i4>381</vt:i4>
      </vt:variant>
      <vt:variant>
        <vt:i4>0</vt:i4>
      </vt:variant>
      <vt:variant>
        <vt:i4>5</vt:i4>
      </vt:variant>
      <vt:variant>
        <vt:lpwstr>https://www.fantaproject.org/sites/default/files/resources/FANTA-Anthropometry-Guide-May2018.pdf</vt:lpwstr>
      </vt:variant>
      <vt:variant>
        <vt:lpwstr/>
      </vt:variant>
      <vt:variant>
        <vt:i4>5767292</vt:i4>
      </vt:variant>
      <vt:variant>
        <vt:i4>378</vt:i4>
      </vt:variant>
      <vt:variant>
        <vt:i4>0</vt:i4>
      </vt:variant>
      <vt:variant>
        <vt:i4>5</vt:i4>
      </vt:variant>
      <vt:variant>
        <vt:lpwstr>https://unstats.un.org/unsd/publication/unint/dp_un_int_81_041_6E.pdf</vt:lpwstr>
      </vt:variant>
      <vt:variant>
        <vt:lpwstr/>
      </vt:variant>
      <vt:variant>
        <vt:i4>5767292</vt:i4>
      </vt:variant>
      <vt:variant>
        <vt:i4>375</vt:i4>
      </vt:variant>
      <vt:variant>
        <vt:i4>0</vt:i4>
      </vt:variant>
      <vt:variant>
        <vt:i4>5</vt:i4>
      </vt:variant>
      <vt:variant>
        <vt:lpwstr>https://unstats.un.org/unsd/publication/unint/dp_un_int_81_041_6E.pdf</vt:lpwstr>
      </vt:variant>
      <vt:variant>
        <vt:lpwstr/>
      </vt:variant>
      <vt:variant>
        <vt:i4>5111876</vt:i4>
      </vt:variant>
      <vt:variant>
        <vt:i4>372</vt:i4>
      </vt:variant>
      <vt:variant>
        <vt:i4>0</vt:i4>
      </vt:variant>
      <vt:variant>
        <vt:i4>5</vt:i4>
      </vt:variant>
      <vt:variant>
        <vt:lpwstr>https://www.fantaproject.org/sites/default/files/resources/FANTA-Anthropometry-Guide-May2018.pdf</vt:lpwstr>
      </vt:variant>
      <vt:variant>
        <vt:lpwstr/>
      </vt:variant>
      <vt:variant>
        <vt:i4>5111876</vt:i4>
      </vt:variant>
      <vt:variant>
        <vt:i4>369</vt:i4>
      </vt:variant>
      <vt:variant>
        <vt:i4>0</vt:i4>
      </vt:variant>
      <vt:variant>
        <vt:i4>5</vt:i4>
      </vt:variant>
      <vt:variant>
        <vt:lpwstr>https://www.fantaproject.org/sites/default/files/resources/FANTA-Anthropometry-Guide-May2018.pdf</vt:lpwstr>
      </vt:variant>
      <vt:variant>
        <vt:lpwstr/>
      </vt:variant>
      <vt:variant>
        <vt:i4>1376310</vt:i4>
      </vt:variant>
      <vt:variant>
        <vt:i4>362</vt:i4>
      </vt:variant>
      <vt:variant>
        <vt:i4>0</vt:i4>
      </vt:variant>
      <vt:variant>
        <vt:i4>5</vt:i4>
      </vt:variant>
      <vt:variant>
        <vt:lpwstr/>
      </vt:variant>
      <vt:variant>
        <vt:lpwstr>_Toc81926213</vt:lpwstr>
      </vt:variant>
      <vt:variant>
        <vt:i4>1310774</vt:i4>
      </vt:variant>
      <vt:variant>
        <vt:i4>356</vt:i4>
      </vt:variant>
      <vt:variant>
        <vt:i4>0</vt:i4>
      </vt:variant>
      <vt:variant>
        <vt:i4>5</vt:i4>
      </vt:variant>
      <vt:variant>
        <vt:lpwstr/>
      </vt:variant>
      <vt:variant>
        <vt:lpwstr>_Toc81926212</vt:lpwstr>
      </vt:variant>
      <vt:variant>
        <vt:i4>1507382</vt:i4>
      </vt:variant>
      <vt:variant>
        <vt:i4>350</vt:i4>
      </vt:variant>
      <vt:variant>
        <vt:i4>0</vt:i4>
      </vt:variant>
      <vt:variant>
        <vt:i4>5</vt:i4>
      </vt:variant>
      <vt:variant>
        <vt:lpwstr/>
      </vt:variant>
      <vt:variant>
        <vt:lpwstr>_Toc81926211</vt:lpwstr>
      </vt:variant>
      <vt:variant>
        <vt:i4>1441846</vt:i4>
      </vt:variant>
      <vt:variant>
        <vt:i4>344</vt:i4>
      </vt:variant>
      <vt:variant>
        <vt:i4>0</vt:i4>
      </vt:variant>
      <vt:variant>
        <vt:i4>5</vt:i4>
      </vt:variant>
      <vt:variant>
        <vt:lpwstr/>
      </vt:variant>
      <vt:variant>
        <vt:lpwstr>_Toc81926210</vt:lpwstr>
      </vt:variant>
      <vt:variant>
        <vt:i4>2031671</vt:i4>
      </vt:variant>
      <vt:variant>
        <vt:i4>338</vt:i4>
      </vt:variant>
      <vt:variant>
        <vt:i4>0</vt:i4>
      </vt:variant>
      <vt:variant>
        <vt:i4>5</vt:i4>
      </vt:variant>
      <vt:variant>
        <vt:lpwstr/>
      </vt:variant>
      <vt:variant>
        <vt:lpwstr>_Toc81926209</vt:lpwstr>
      </vt:variant>
      <vt:variant>
        <vt:i4>1966135</vt:i4>
      </vt:variant>
      <vt:variant>
        <vt:i4>332</vt:i4>
      </vt:variant>
      <vt:variant>
        <vt:i4>0</vt:i4>
      </vt:variant>
      <vt:variant>
        <vt:i4>5</vt:i4>
      </vt:variant>
      <vt:variant>
        <vt:lpwstr/>
      </vt:variant>
      <vt:variant>
        <vt:lpwstr>_Toc81926208</vt:lpwstr>
      </vt:variant>
      <vt:variant>
        <vt:i4>1114167</vt:i4>
      </vt:variant>
      <vt:variant>
        <vt:i4>326</vt:i4>
      </vt:variant>
      <vt:variant>
        <vt:i4>0</vt:i4>
      </vt:variant>
      <vt:variant>
        <vt:i4>5</vt:i4>
      </vt:variant>
      <vt:variant>
        <vt:lpwstr/>
      </vt:variant>
      <vt:variant>
        <vt:lpwstr>_Toc81926207</vt:lpwstr>
      </vt:variant>
      <vt:variant>
        <vt:i4>1048631</vt:i4>
      </vt:variant>
      <vt:variant>
        <vt:i4>320</vt:i4>
      </vt:variant>
      <vt:variant>
        <vt:i4>0</vt:i4>
      </vt:variant>
      <vt:variant>
        <vt:i4>5</vt:i4>
      </vt:variant>
      <vt:variant>
        <vt:lpwstr/>
      </vt:variant>
      <vt:variant>
        <vt:lpwstr>_Toc81926206</vt:lpwstr>
      </vt:variant>
      <vt:variant>
        <vt:i4>1245239</vt:i4>
      </vt:variant>
      <vt:variant>
        <vt:i4>314</vt:i4>
      </vt:variant>
      <vt:variant>
        <vt:i4>0</vt:i4>
      </vt:variant>
      <vt:variant>
        <vt:i4>5</vt:i4>
      </vt:variant>
      <vt:variant>
        <vt:lpwstr/>
      </vt:variant>
      <vt:variant>
        <vt:lpwstr>_Toc81926205</vt:lpwstr>
      </vt:variant>
      <vt:variant>
        <vt:i4>1179703</vt:i4>
      </vt:variant>
      <vt:variant>
        <vt:i4>308</vt:i4>
      </vt:variant>
      <vt:variant>
        <vt:i4>0</vt:i4>
      </vt:variant>
      <vt:variant>
        <vt:i4>5</vt:i4>
      </vt:variant>
      <vt:variant>
        <vt:lpwstr/>
      </vt:variant>
      <vt:variant>
        <vt:lpwstr>_Toc81926204</vt:lpwstr>
      </vt:variant>
      <vt:variant>
        <vt:i4>1376311</vt:i4>
      </vt:variant>
      <vt:variant>
        <vt:i4>302</vt:i4>
      </vt:variant>
      <vt:variant>
        <vt:i4>0</vt:i4>
      </vt:variant>
      <vt:variant>
        <vt:i4>5</vt:i4>
      </vt:variant>
      <vt:variant>
        <vt:lpwstr/>
      </vt:variant>
      <vt:variant>
        <vt:lpwstr>_Toc81926203</vt:lpwstr>
      </vt:variant>
      <vt:variant>
        <vt:i4>1310775</vt:i4>
      </vt:variant>
      <vt:variant>
        <vt:i4>296</vt:i4>
      </vt:variant>
      <vt:variant>
        <vt:i4>0</vt:i4>
      </vt:variant>
      <vt:variant>
        <vt:i4>5</vt:i4>
      </vt:variant>
      <vt:variant>
        <vt:lpwstr/>
      </vt:variant>
      <vt:variant>
        <vt:lpwstr>_Toc81926202</vt:lpwstr>
      </vt:variant>
      <vt:variant>
        <vt:i4>1507383</vt:i4>
      </vt:variant>
      <vt:variant>
        <vt:i4>290</vt:i4>
      </vt:variant>
      <vt:variant>
        <vt:i4>0</vt:i4>
      </vt:variant>
      <vt:variant>
        <vt:i4>5</vt:i4>
      </vt:variant>
      <vt:variant>
        <vt:lpwstr/>
      </vt:variant>
      <vt:variant>
        <vt:lpwstr>_Toc81926201</vt:lpwstr>
      </vt:variant>
      <vt:variant>
        <vt:i4>1441847</vt:i4>
      </vt:variant>
      <vt:variant>
        <vt:i4>284</vt:i4>
      </vt:variant>
      <vt:variant>
        <vt:i4>0</vt:i4>
      </vt:variant>
      <vt:variant>
        <vt:i4>5</vt:i4>
      </vt:variant>
      <vt:variant>
        <vt:lpwstr/>
      </vt:variant>
      <vt:variant>
        <vt:lpwstr>_Toc81926200</vt:lpwstr>
      </vt:variant>
      <vt:variant>
        <vt:i4>1835070</vt:i4>
      </vt:variant>
      <vt:variant>
        <vt:i4>278</vt:i4>
      </vt:variant>
      <vt:variant>
        <vt:i4>0</vt:i4>
      </vt:variant>
      <vt:variant>
        <vt:i4>5</vt:i4>
      </vt:variant>
      <vt:variant>
        <vt:lpwstr/>
      </vt:variant>
      <vt:variant>
        <vt:lpwstr>_Toc81926199</vt:lpwstr>
      </vt:variant>
      <vt:variant>
        <vt:i4>1900606</vt:i4>
      </vt:variant>
      <vt:variant>
        <vt:i4>272</vt:i4>
      </vt:variant>
      <vt:variant>
        <vt:i4>0</vt:i4>
      </vt:variant>
      <vt:variant>
        <vt:i4>5</vt:i4>
      </vt:variant>
      <vt:variant>
        <vt:lpwstr/>
      </vt:variant>
      <vt:variant>
        <vt:lpwstr>_Toc81926198</vt:lpwstr>
      </vt:variant>
      <vt:variant>
        <vt:i4>1179710</vt:i4>
      </vt:variant>
      <vt:variant>
        <vt:i4>266</vt:i4>
      </vt:variant>
      <vt:variant>
        <vt:i4>0</vt:i4>
      </vt:variant>
      <vt:variant>
        <vt:i4>5</vt:i4>
      </vt:variant>
      <vt:variant>
        <vt:lpwstr/>
      </vt:variant>
      <vt:variant>
        <vt:lpwstr>_Toc81926197</vt:lpwstr>
      </vt:variant>
      <vt:variant>
        <vt:i4>1245246</vt:i4>
      </vt:variant>
      <vt:variant>
        <vt:i4>260</vt:i4>
      </vt:variant>
      <vt:variant>
        <vt:i4>0</vt:i4>
      </vt:variant>
      <vt:variant>
        <vt:i4>5</vt:i4>
      </vt:variant>
      <vt:variant>
        <vt:lpwstr/>
      </vt:variant>
      <vt:variant>
        <vt:lpwstr>_Toc81926196</vt:lpwstr>
      </vt:variant>
      <vt:variant>
        <vt:i4>1048638</vt:i4>
      </vt:variant>
      <vt:variant>
        <vt:i4>254</vt:i4>
      </vt:variant>
      <vt:variant>
        <vt:i4>0</vt:i4>
      </vt:variant>
      <vt:variant>
        <vt:i4>5</vt:i4>
      </vt:variant>
      <vt:variant>
        <vt:lpwstr/>
      </vt:variant>
      <vt:variant>
        <vt:lpwstr>_Toc81926195</vt:lpwstr>
      </vt:variant>
      <vt:variant>
        <vt:i4>1114174</vt:i4>
      </vt:variant>
      <vt:variant>
        <vt:i4>248</vt:i4>
      </vt:variant>
      <vt:variant>
        <vt:i4>0</vt:i4>
      </vt:variant>
      <vt:variant>
        <vt:i4>5</vt:i4>
      </vt:variant>
      <vt:variant>
        <vt:lpwstr/>
      </vt:variant>
      <vt:variant>
        <vt:lpwstr>_Toc81926194</vt:lpwstr>
      </vt:variant>
      <vt:variant>
        <vt:i4>1441854</vt:i4>
      </vt:variant>
      <vt:variant>
        <vt:i4>242</vt:i4>
      </vt:variant>
      <vt:variant>
        <vt:i4>0</vt:i4>
      </vt:variant>
      <vt:variant>
        <vt:i4>5</vt:i4>
      </vt:variant>
      <vt:variant>
        <vt:lpwstr/>
      </vt:variant>
      <vt:variant>
        <vt:lpwstr>_Toc81926193</vt:lpwstr>
      </vt:variant>
      <vt:variant>
        <vt:i4>1507390</vt:i4>
      </vt:variant>
      <vt:variant>
        <vt:i4>236</vt:i4>
      </vt:variant>
      <vt:variant>
        <vt:i4>0</vt:i4>
      </vt:variant>
      <vt:variant>
        <vt:i4>5</vt:i4>
      </vt:variant>
      <vt:variant>
        <vt:lpwstr/>
      </vt:variant>
      <vt:variant>
        <vt:lpwstr>_Toc81926192</vt:lpwstr>
      </vt:variant>
      <vt:variant>
        <vt:i4>1310782</vt:i4>
      </vt:variant>
      <vt:variant>
        <vt:i4>230</vt:i4>
      </vt:variant>
      <vt:variant>
        <vt:i4>0</vt:i4>
      </vt:variant>
      <vt:variant>
        <vt:i4>5</vt:i4>
      </vt:variant>
      <vt:variant>
        <vt:lpwstr/>
      </vt:variant>
      <vt:variant>
        <vt:lpwstr>_Toc81926191</vt:lpwstr>
      </vt:variant>
      <vt:variant>
        <vt:i4>1376318</vt:i4>
      </vt:variant>
      <vt:variant>
        <vt:i4>224</vt:i4>
      </vt:variant>
      <vt:variant>
        <vt:i4>0</vt:i4>
      </vt:variant>
      <vt:variant>
        <vt:i4>5</vt:i4>
      </vt:variant>
      <vt:variant>
        <vt:lpwstr/>
      </vt:variant>
      <vt:variant>
        <vt:lpwstr>_Toc81926190</vt:lpwstr>
      </vt:variant>
      <vt:variant>
        <vt:i4>1835071</vt:i4>
      </vt:variant>
      <vt:variant>
        <vt:i4>218</vt:i4>
      </vt:variant>
      <vt:variant>
        <vt:i4>0</vt:i4>
      </vt:variant>
      <vt:variant>
        <vt:i4>5</vt:i4>
      </vt:variant>
      <vt:variant>
        <vt:lpwstr/>
      </vt:variant>
      <vt:variant>
        <vt:lpwstr>_Toc81926189</vt:lpwstr>
      </vt:variant>
      <vt:variant>
        <vt:i4>1900607</vt:i4>
      </vt:variant>
      <vt:variant>
        <vt:i4>212</vt:i4>
      </vt:variant>
      <vt:variant>
        <vt:i4>0</vt:i4>
      </vt:variant>
      <vt:variant>
        <vt:i4>5</vt:i4>
      </vt:variant>
      <vt:variant>
        <vt:lpwstr/>
      </vt:variant>
      <vt:variant>
        <vt:lpwstr>_Toc81926188</vt:lpwstr>
      </vt:variant>
      <vt:variant>
        <vt:i4>1179711</vt:i4>
      </vt:variant>
      <vt:variant>
        <vt:i4>206</vt:i4>
      </vt:variant>
      <vt:variant>
        <vt:i4>0</vt:i4>
      </vt:variant>
      <vt:variant>
        <vt:i4>5</vt:i4>
      </vt:variant>
      <vt:variant>
        <vt:lpwstr/>
      </vt:variant>
      <vt:variant>
        <vt:lpwstr>_Toc81926187</vt:lpwstr>
      </vt:variant>
      <vt:variant>
        <vt:i4>1245247</vt:i4>
      </vt:variant>
      <vt:variant>
        <vt:i4>200</vt:i4>
      </vt:variant>
      <vt:variant>
        <vt:i4>0</vt:i4>
      </vt:variant>
      <vt:variant>
        <vt:i4>5</vt:i4>
      </vt:variant>
      <vt:variant>
        <vt:lpwstr/>
      </vt:variant>
      <vt:variant>
        <vt:lpwstr>_Toc81926186</vt:lpwstr>
      </vt:variant>
      <vt:variant>
        <vt:i4>1048639</vt:i4>
      </vt:variant>
      <vt:variant>
        <vt:i4>194</vt:i4>
      </vt:variant>
      <vt:variant>
        <vt:i4>0</vt:i4>
      </vt:variant>
      <vt:variant>
        <vt:i4>5</vt:i4>
      </vt:variant>
      <vt:variant>
        <vt:lpwstr/>
      </vt:variant>
      <vt:variant>
        <vt:lpwstr>_Toc81926185</vt:lpwstr>
      </vt:variant>
      <vt:variant>
        <vt:i4>1114175</vt:i4>
      </vt:variant>
      <vt:variant>
        <vt:i4>188</vt:i4>
      </vt:variant>
      <vt:variant>
        <vt:i4>0</vt:i4>
      </vt:variant>
      <vt:variant>
        <vt:i4>5</vt:i4>
      </vt:variant>
      <vt:variant>
        <vt:lpwstr/>
      </vt:variant>
      <vt:variant>
        <vt:lpwstr>_Toc81926184</vt:lpwstr>
      </vt:variant>
      <vt:variant>
        <vt:i4>1441855</vt:i4>
      </vt:variant>
      <vt:variant>
        <vt:i4>182</vt:i4>
      </vt:variant>
      <vt:variant>
        <vt:i4>0</vt:i4>
      </vt:variant>
      <vt:variant>
        <vt:i4>5</vt:i4>
      </vt:variant>
      <vt:variant>
        <vt:lpwstr/>
      </vt:variant>
      <vt:variant>
        <vt:lpwstr>_Toc81926183</vt:lpwstr>
      </vt:variant>
      <vt:variant>
        <vt:i4>1507391</vt:i4>
      </vt:variant>
      <vt:variant>
        <vt:i4>176</vt:i4>
      </vt:variant>
      <vt:variant>
        <vt:i4>0</vt:i4>
      </vt:variant>
      <vt:variant>
        <vt:i4>5</vt:i4>
      </vt:variant>
      <vt:variant>
        <vt:lpwstr/>
      </vt:variant>
      <vt:variant>
        <vt:lpwstr>_Toc81926182</vt:lpwstr>
      </vt:variant>
      <vt:variant>
        <vt:i4>1310783</vt:i4>
      </vt:variant>
      <vt:variant>
        <vt:i4>170</vt:i4>
      </vt:variant>
      <vt:variant>
        <vt:i4>0</vt:i4>
      </vt:variant>
      <vt:variant>
        <vt:i4>5</vt:i4>
      </vt:variant>
      <vt:variant>
        <vt:lpwstr/>
      </vt:variant>
      <vt:variant>
        <vt:lpwstr>_Toc81926181</vt:lpwstr>
      </vt:variant>
      <vt:variant>
        <vt:i4>1376319</vt:i4>
      </vt:variant>
      <vt:variant>
        <vt:i4>164</vt:i4>
      </vt:variant>
      <vt:variant>
        <vt:i4>0</vt:i4>
      </vt:variant>
      <vt:variant>
        <vt:i4>5</vt:i4>
      </vt:variant>
      <vt:variant>
        <vt:lpwstr/>
      </vt:variant>
      <vt:variant>
        <vt:lpwstr>_Toc81926180</vt:lpwstr>
      </vt:variant>
      <vt:variant>
        <vt:i4>1835056</vt:i4>
      </vt:variant>
      <vt:variant>
        <vt:i4>158</vt:i4>
      </vt:variant>
      <vt:variant>
        <vt:i4>0</vt:i4>
      </vt:variant>
      <vt:variant>
        <vt:i4>5</vt:i4>
      </vt:variant>
      <vt:variant>
        <vt:lpwstr/>
      </vt:variant>
      <vt:variant>
        <vt:lpwstr>_Toc81926179</vt:lpwstr>
      </vt:variant>
      <vt:variant>
        <vt:i4>1900592</vt:i4>
      </vt:variant>
      <vt:variant>
        <vt:i4>152</vt:i4>
      </vt:variant>
      <vt:variant>
        <vt:i4>0</vt:i4>
      </vt:variant>
      <vt:variant>
        <vt:i4>5</vt:i4>
      </vt:variant>
      <vt:variant>
        <vt:lpwstr/>
      </vt:variant>
      <vt:variant>
        <vt:lpwstr>_Toc81926178</vt:lpwstr>
      </vt:variant>
      <vt:variant>
        <vt:i4>1179696</vt:i4>
      </vt:variant>
      <vt:variant>
        <vt:i4>146</vt:i4>
      </vt:variant>
      <vt:variant>
        <vt:i4>0</vt:i4>
      </vt:variant>
      <vt:variant>
        <vt:i4>5</vt:i4>
      </vt:variant>
      <vt:variant>
        <vt:lpwstr/>
      </vt:variant>
      <vt:variant>
        <vt:lpwstr>_Toc81926177</vt:lpwstr>
      </vt:variant>
      <vt:variant>
        <vt:i4>1245232</vt:i4>
      </vt:variant>
      <vt:variant>
        <vt:i4>140</vt:i4>
      </vt:variant>
      <vt:variant>
        <vt:i4>0</vt:i4>
      </vt:variant>
      <vt:variant>
        <vt:i4>5</vt:i4>
      </vt:variant>
      <vt:variant>
        <vt:lpwstr/>
      </vt:variant>
      <vt:variant>
        <vt:lpwstr>_Toc81926176</vt:lpwstr>
      </vt:variant>
      <vt:variant>
        <vt:i4>1048624</vt:i4>
      </vt:variant>
      <vt:variant>
        <vt:i4>134</vt:i4>
      </vt:variant>
      <vt:variant>
        <vt:i4>0</vt:i4>
      </vt:variant>
      <vt:variant>
        <vt:i4>5</vt:i4>
      </vt:variant>
      <vt:variant>
        <vt:lpwstr/>
      </vt:variant>
      <vt:variant>
        <vt:lpwstr>_Toc81926175</vt:lpwstr>
      </vt:variant>
      <vt:variant>
        <vt:i4>1114160</vt:i4>
      </vt:variant>
      <vt:variant>
        <vt:i4>128</vt:i4>
      </vt:variant>
      <vt:variant>
        <vt:i4>0</vt:i4>
      </vt:variant>
      <vt:variant>
        <vt:i4>5</vt:i4>
      </vt:variant>
      <vt:variant>
        <vt:lpwstr/>
      </vt:variant>
      <vt:variant>
        <vt:lpwstr>_Toc81926174</vt:lpwstr>
      </vt:variant>
      <vt:variant>
        <vt:i4>1441840</vt:i4>
      </vt:variant>
      <vt:variant>
        <vt:i4>122</vt:i4>
      </vt:variant>
      <vt:variant>
        <vt:i4>0</vt:i4>
      </vt:variant>
      <vt:variant>
        <vt:i4>5</vt:i4>
      </vt:variant>
      <vt:variant>
        <vt:lpwstr/>
      </vt:variant>
      <vt:variant>
        <vt:lpwstr>_Toc81926173</vt:lpwstr>
      </vt:variant>
      <vt:variant>
        <vt:i4>1507376</vt:i4>
      </vt:variant>
      <vt:variant>
        <vt:i4>116</vt:i4>
      </vt:variant>
      <vt:variant>
        <vt:i4>0</vt:i4>
      </vt:variant>
      <vt:variant>
        <vt:i4>5</vt:i4>
      </vt:variant>
      <vt:variant>
        <vt:lpwstr/>
      </vt:variant>
      <vt:variant>
        <vt:lpwstr>_Toc81926172</vt:lpwstr>
      </vt:variant>
      <vt:variant>
        <vt:i4>1310768</vt:i4>
      </vt:variant>
      <vt:variant>
        <vt:i4>110</vt:i4>
      </vt:variant>
      <vt:variant>
        <vt:i4>0</vt:i4>
      </vt:variant>
      <vt:variant>
        <vt:i4>5</vt:i4>
      </vt:variant>
      <vt:variant>
        <vt:lpwstr/>
      </vt:variant>
      <vt:variant>
        <vt:lpwstr>_Toc81926171</vt:lpwstr>
      </vt:variant>
      <vt:variant>
        <vt:i4>1376304</vt:i4>
      </vt:variant>
      <vt:variant>
        <vt:i4>104</vt:i4>
      </vt:variant>
      <vt:variant>
        <vt:i4>0</vt:i4>
      </vt:variant>
      <vt:variant>
        <vt:i4>5</vt:i4>
      </vt:variant>
      <vt:variant>
        <vt:lpwstr/>
      </vt:variant>
      <vt:variant>
        <vt:lpwstr>_Toc81926170</vt:lpwstr>
      </vt:variant>
      <vt:variant>
        <vt:i4>1835057</vt:i4>
      </vt:variant>
      <vt:variant>
        <vt:i4>98</vt:i4>
      </vt:variant>
      <vt:variant>
        <vt:i4>0</vt:i4>
      </vt:variant>
      <vt:variant>
        <vt:i4>5</vt:i4>
      </vt:variant>
      <vt:variant>
        <vt:lpwstr/>
      </vt:variant>
      <vt:variant>
        <vt:lpwstr>_Toc81926169</vt:lpwstr>
      </vt:variant>
      <vt:variant>
        <vt:i4>1900593</vt:i4>
      </vt:variant>
      <vt:variant>
        <vt:i4>92</vt:i4>
      </vt:variant>
      <vt:variant>
        <vt:i4>0</vt:i4>
      </vt:variant>
      <vt:variant>
        <vt:i4>5</vt:i4>
      </vt:variant>
      <vt:variant>
        <vt:lpwstr/>
      </vt:variant>
      <vt:variant>
        <vt:lpwstr>_Toc81926168</vt:lpwstr>
      </vt:variant>
      <vt:variant>
        <vt:i4>1179697</vt:i4>
      </vt:variant>
      <vt:variant>
        <vt:i4>86</vt:i4>
      </vt:variant>
      <vt:variant>
        <vt:i4>0</vt:i4>
      </vt:variant>
      <vt:variant>
        <vt:i4>5</vt:i4>
      </vt:variant>
      <vt:variant>
        <vt:lpwstr/>
      </vt:variant>
      <vt:variant>
        <vt:lpwstr>_Toc81926167</vt:lpwstr>
      </vt:variant>
      <vt:variant>
        <vt:i4>1245233</vt:i4>
      </vt:variant>
      <vt:variant>
        <vt:i4>80</vt:i4>
      </vt:variant>
      <vt:variant>
        <vt:i4>0</vt:i4>
      </vt:variant>
      <vt:variant>
        <vt:i4>5</vt:i4>
      </vt:variant>
      <vt:variant>
        <vt:lpwstr/>
      </vt:variant>
      <vt:variant>
        <vt:lpwstr>_Toc81926166</vt:lpwstr>
      </vt:variant>
      <vt:variant>
        <vt:i4>1048625</vt:i4>
      </vt:variant>
      <vt:variant>
        <vt:i4>74</vt:i4>
      </vt:variant>
      <vt:variant>
        <vt:i4>0</vt:i4>
      </vt:variant>
      <vt:variant>
        <vt:i4>5</vt:i4>
      </vt:variant>
      <vt:variant>
        <vt:lpwstr/>
      </vt:variant>
      <vt:variant>
        <vt:lpwstr>_Toc81926165</vt:lpwstr>
      </vt:variant>
      <vt:variant>
        <vt:i4>1114161</vt:i4>
      </vt:variant>
      <vt:variant>
        <vt:i4>68</vt:i4>
      </vt:variant>
      <vt:variant>
        <vt:i4>0</vt:i4>
      </vt:variant>
      <vt:variant>
        <vt:i4>5</vt:i4>
      </vt:variant>
      <vt:variant>
        <vt:lpwstr/>
      </vt:variant>
      <vt:variant>
        <vt:lpwstr>_Toc81926164</vt:lpwstr>
      </vt:variant>
      <vt:variant>
        <vt:i4>1441841</vt:i4>
      </vt:variant>
      <vt:variant>
        <vt:i4>62</vt:i4>
      </vt:variant>
      <vt:variant>
        <vt:i4>0</vt:i4>
      </vt:variant>
      <vt:variant>
        <vt:i4>5</vt:i4>
      </vt:variant>
      <vt:variant>
        <vt:lpwstr/>
      </vt:variant>
      <vt:variant>
        <vt:lpwstr>_Toc81926163</vt:lpwstr>
      </vt:variant>
      <vt:variant>
        <vt:i4>1507377</vt:i4>
      </vt:variant>
      <vt:variant>
        <vt:i4>56</vt:i4>
      </vt:variant>
      <vt:variant>
        <vt:i4>0</vt:i4>
      </vt:variant>
      <vt:variant>
        <vt:i4>5</vt:i4>
      </vt:variant>
      <vt:variant>
        <vt:lpwstr/>
      </vt:variant>
      <vt:variant>
        <vt:lpwstr>_Toc81926162</vt:lpwstr>
      </vt:variant>
      <vt:variant>
        <vt:i4>1310769</vt:i4>
      </vt:variant>
      <vt:variant>
        <vt:i4>50</vt:i4>
      </vt:variant>
      <vt:variant>
        <vt:i4>0</vt:i4>
      </vt:variant>
      <vt:variant>
        <vt:i4>5</vt:i4>
      </vt:variant>
      <vt:variant>
        <vt:lpwstr/>
      </vt:variant>
      <vt:variant>
        <vt:lpwstr>_Toc81926161</vt:lpwstr>
      </vt:variant>
      <vt:variant>
        <vt:i4>1376305</vt:i4>
      </vt:variant>
      <vt:variant>
        <vt:i4>44</vt:i4>
      </vt:variant>
      <vt:variant>
        <vt:i4>0</vt:i4>
      </vt:variant>
      <vt:variant>
        <vt:i4>5</vt:i4>
      </vt:variant>
      <vt:variant>
        <vt:lpwstr/>
      </vt:variant>
      <vt:variant>
        <vt:lpwstr>_Toc81926160</vt:lpwstr>
      </vt:variant>
      <vt:variant>
        <vt:i4>1835058</vt:i4>
      </vt:variant>
      <vt:variant>
        <vt:i4>38</vt:i4>
      </vt:variant>
      <vt:variant>
        <vt:i4>0</vt:i4>
      </vt:variant>
      <vt:variant>
        <vt:i4>5</vt:i4>
      </vt:variant>
      <vt:variant>
        <vt:lpwstr/>
      </vt:variant>
      <vt:variant>
        <vt:lpwstr>_Toc81926159</vt:lpwstr>
      </vt:variant>
      <vt:variant>
        <vt:i4>1900594</vt:i4>
      </vt:variant>
      <vt:variant>
        <vt:i4>32</vt:i4>
      </vt:variant>
      <vt:variant>
        <vt:i4>0</vt:i4>
      </vt:variant>
      <vt:variant>
        <vt:i4>5</vt:i4>
      </vt:variant>
      <vt:variant>
        <vt:lpwstr/>
      </vt:variant>
      <vt:variant>
        <vt:lpwstr>_Toc81926158</vt:lpwstr>
      </vt:variant>
      <vt:variant>
        <vt:i4>1179698</vt:i4>
      </vt:variant>
      <vt:variant>
        <vt:i4>26</vt:i4>
      </vt:variant>
      <vt:variant>
        <vt:i4>0</vt:i4>
      </vt:variant>
      <vt:variant>
        <vt:i4>5</vt:i4>
      </vt:variant>
      <vt:variant>
        <vt:lpwstr/>
      </vt:variant>
      <vt:variant>
        <vt:lpwstr>_Toc81926157</vt:lpwstr>
      </vt:variant>
      <vt:variant>
        <vt:i4>1245234</vt:i4>
      </vt:variant>
      <vt:variant>
        <vt:i4>20</vt:i4>
      </vt:variant>
      <vt:variant>
        <vt:i4>0</vt:i4>
      </vt:variant>
      <vt:variant>
        <vt:i4>5</vt:i4>
      </vt:variant>
      <vt:variant>
        <vt:lpwstr/>
      </vt:variant>
      <vt:variant>
        <vt:lpwstr>_Toc81926156</vt:lpwstr>
      </vt:variant>
      <vt:variant>
        <vt:i4>1048626</vt:i4>
      </vt:variant>
      <vt:variant>
        <vt:i4>14</vt:i4>
      </vt:variant>
      <vt:variant>
        <vt:i4>0</vt:i4>
      </vt:variant>
      <vt:variant>
        <vt:i4>5</vt:i4>
      </vt:variant>
      <vt:variant>
        <vt:lpwstr/>
      </vt:variant>
      <vt:variant>
        <vt:lpwstr>_Toc81926155</vt:lpwstr>
      </vt:variant>
      <vt:variant>
        <vt:i4>1114162</vt:i4>
      </vt:variant>
      <vt:variant>
        <vt:i4>8</vt:i4>
      </vt:variant>
      <vt:variant>
        <vt:i4>0</vt:i4>
      </vt:variant>
      <vt:variant>
        <vt:i4>5</vt:i4>
      </vt:variant>
      <vt:variant>
        <vt:lpwstr/>
      </vt:variant>
      <vt:variant>
        <vt:lpwstr>_Toc81926154</vt:lpwstr>
      </vt:variant>
      <vt:variant>
        <vt:i4>1441842</vt:i4>
      </vt:variant>
      <vt:variant>
        <vt:i4>2</vt:i4>
      </vt:variant>
      <vt:variant>
        <vt:i4>0</vt:i4>
      </vt:variant>
      <vt:variant>
        <vt:i4>5</vt:i4>
      </vt:variant>
      <vt:variant>
        <vt:lpwstr/>
      </vt:variant>
      <vt:variant>
        <vt:lpwstr>_Toc81926153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Gaylord, Shonda</dc:creator>
  <cp:keywords/>
  <dc:description/>
  <cp:lastModifiedBy>Lowell, Joanna</cp:lastModifiedBy>
  <cp:revision>2</cp:revision>
  <dcterms:created xsi:type="dcterms:W3CDTF">2021-09-27T12:30:00Z</dcterms:created>
  <dcterms:modified xsi:type="dcterms:W3CDTF">2021-09-27T12:30:00Z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0x010100B2983D6263A8D74381F867F0C8004686</vt:lpwstr>
  </property>
  <property fmtid="{D5CDD505-2E9C-101B-9397-08002B2CF9AE}" pid="3" name="_dlc_DocIdItemGuid">
    <vt:lpwstr>d9a8fff5-3dca-4f7a-bff2-772866f9149b</vt:lpwstr>
  </property>
</Properties>
</file>