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437268901" w:displacedByCustomXml="next"/>
    <w:bookmarkStart w:id="1" w:name="_Ref422739342" w:displacedByCustomXml="next"/>
    <w:bookmarkStart w:id="2" w:name="_Ref422739336" w:displacedByCustomXml="next"/>
    <w:sdt>
      <w:sdtPr>
        <w:rPr>
          <w:lang w:val="fr-FR"/>
        </w:rPr>
        <w:id w:val="363565033"/>
        <w:docPartObj>
          <w:docPartGallery w:val="Cover Pages"/>
          <w:docPartUnique/>
        </w:docPartObj>
      </w:sdtPr>
      <w:sdtEndPr/>
      <w:sdtContent>
        <w:p w14:paraId="6C99022D" w14:textId="245FD0B1" w:rsidR="00A26399" w:rsidRPr="00904026" w:rsidRDefault="00A26399">
          <w:pPr>
            <w:rPr>
              <w:lang w:val="fr-FR"/>
            </w:rPr>
          </w:pPr>
        </w:p>
        <w:p w14:paraId="5E0E7277" w14:textId="5E15C1B9" w:rsidR="00A26399" w:rsidRPr="00904026" w:rsidRDefault="00CA228A">
          <w:pPr>
            <w:widowControl/>
            <w:spacing w:after="160" w:line="259" w:lineRule="auto"/>
            <w:rPr>
              <w:rFonts w:ascii="Gill Sans MT" w:hAnsi="Gill Sans MT" w:cs="Arial"/>
              <w:b/>
              <w:caps/>
              <w:noProof/>
              <w:color w:val="105E9B"/>
              <w:spacing w:val="-6"/>
              <w:sz w:val="30"/>
              <w:lang w:val="fr-FR"/>
            </w:rPr>
          </w:pPr>
          <w:r w:rsidRPr="00904026">
            <w:rPr>
              <w:noProof/>
              <w:lang w:val="fr-FR" w:eastAsia="en-US"/>
            </w:rPr>
            <mc:AlternateContent>
              <mc:Choice Requires="wps">
                <w:drawing>
                  <wp:anchor distT="0" distB="0" distL="114300" distR="114300" simplePos="0" relativeHeight="251658243" behindDoc="0" locked="0" layoutInCell="1" allowOverlap="1" wp14:anchorId="63E972CA" wp14:editId="0DF4CFE5">
                    <wp:simplePos x="0" y="0"/>
                    <wp:positionH relativeFrom="column">
                      <wp:posOffset>-319087</wp:posOffset>
                    </wp:positionH>
                    <wp:positionV relativeFrom="paragraph">
                      <wp:posOffset>1652588</wp:posOffset>
                    </wp:positionV>
                    <wp:extent cx="7062281" cy="1519237"/>
                    <wp:effectExtent l="0" t="0" r="5715" b="5080"/>
                    <wp:wrapNone/>
                    <wp:docPr id="61523"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2281" cy="1519237"/>
                            </a:xfrm>
                            <a:prstGeom prst="rect">
                              <a:avLst/>
                            </a:prstGeom>
                            <a:solidFill>
                              <a:schemeClr val="accent2"/>
                            </a:solidFill>
                            <a:ln>
                              <a:noFill/>
                            </a:ln>
                            <a:effectLst/>
                          </wps:spPr>
                          <wps:txbx>
                            <w:txbxContent>
                              <w:p w14:paraId="74FAB424" w14:textId="77777777" w:rsidR="005B7575" w:rsidRPr="00664694" w:rsidRDefault="005B7575" w:rsidP="005B7575">
                                <w:pPr>
                                  <w:pStyle w:val="Header"/>
                                  <w:shd w:val="clear" w:color="auto" w:fill="44546A" w:themeFill="text2"/>
                                  <w:jc w:val="center"/>
                                  <w:rPr>
                                    <w:color w:val="FFFFFF"/>
                                    <w:sz w:val="96"/>
                                    <w:lang w:val="fr-FR"/>
                                  </w:rPr>
                                </w:pPr>
                                <w:r w:rsidRPr="00664694">
                                  <w:rPr>
                                    <w:color w:val="FFFFFF"/>
                                    <w:sz w:val="96"/>
                                    <w:lang w:val="fr-FR"/>
                                  </w:rPr>
                                  <w:t xml:space="preserve">MANUEL </w:t>
                                </w:r>
                                <w:proofErr w:type="gramStart"/>
                                <w:r w:rsidRPr="00664694">
                                  <w:rPr>
                                    <w:color w:val="FFFFFF"/>
                                    <w:sz w:val="96"/>
                                    <w:lang w:val="fr-FR"/>
                                  </w:rPr>
                                  <w:t>BIOMARQUEUR:</w:t>
                                </w:r>
                                <w:proofErr w:type="gramEnd"/>
                              </w:p>
                              <w:p w14:paraId="1E2FE8A6" w14:textId="68A5B4C5" w:rsidR="006854DC" w:rsidRPr="00904026" w:rsidRDefault="002764EA" w:rsidP="002764EA">
                                <w:pPr>
                                  <w:jc w:val="center"/>
                                  <w:rPr>
                                    <w:sz w:val="68"/>
                                    <w:szCs w:val="68"/>
                                    <w:lang w:val="fr-FR"/>
                                  </w:rPr>
                                </w:pPr>
                                <w:r w:rsidRPr="00904026">
                                  <w:rPr>
                                    <w:sz w:val="68"/>
                                    <w:szCs w:val="68"/>
                                    <w:lang w:val="fr-FR"/>
                                  </w:rPr>
                                  <w:t>ENQUÊTE DÉMOGRAPHIQUE ET SANTÉ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3E972CA" id="Rectangle 313" o:spid="_x0000_s1026" style="position:absolute;margin-left:-25.1pt;margin-top:130.15pt;width:556.1pt;height:119.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" fillcolor="#ed7d31 [3205]" stroked="f">
                    <v:textbox>
                      <w:txbxContent>
                        <w:p w14:paraId="74FAB424" w14:textId="77777777" w:rsidR="005B7575" w:rsidRPr="00664694" w:rsidRDefault="005B7575" w:rsidP="005B7575">
                          <w:pPr>
                            <w:pStyle w:val="Header"/>
                            <w:shd w:val="clear" w:color="auto" w:fill="44546A" w:themeFill="text2"/>
                            <w:jc w:val="center"/>
                            <w:rPr>
                              <w:color w:val="FFFFFF"/>
                              <w:sz w:val="96"/>
                              <w:lang w:val="fr-FR"/>
                            </w:rPr>
                          </w:pPr>
                          <w:r w:rsidRPr="00664694">
                            <w:rPr>
                              <w:color w:val="FFFFFF"/>
                              <w:sz w:val="96"/>
                              <w:lang w:val="fr-FR"/>
                            </w:rPr>
                            <w:t xml:space="preserve">MANUEL </w:t>
                          </w:r>
                          <w:proofErr w:type="gramStart"/>
                          <w:r w:rsidRPr="00664694">
                            <w:rPr>
                              <w:color w:val="FFFFFF"/>
                              <w:sz w:val="96"/>
                              <w:lang w:val="fr-FR"/>
                            </w:rPr>
                            <w:t>BIOMARQUEUR:</w:t>
                          </w:r>
                          <w:proofErr w:type="gramEnd"/>
                        </w:p>
                        <w:p w14:paraId="1E2FE8A6" w14:textId="68A5B4C5" w:rsidR="006854DC" w:rsidRPr="00904026" w:rsidRDefault="002764EA" w:rsidP="002764EA">
                          <w:pPr>
                            <w:jc w:val="center"/>
                            <w:rPr>
                              <w:sz w:val="68"/>
                              <w:szCs w:val="68"/>
                              <w:lang w:val="fr-FR"/>
                            </w:rPr>
                          </w:pPr>
                          <w:r w:rsidRPr="00904026">
                            <w:rPr>
                              <w:sz w:val="68"/>
                              <w:szCs w:val="68"/>
                              <w:lang w:val="fr-FR"/>
                            </w:rPr>
                            <w:t>ENQUÊTE DÉMOGRAPHIQUE ET SANTÉ</w:t>
                          </w:r>
                        </w:p>
                      </w:txbxContent>
                    </v:textbox>
                  </v:rect>
                </w:pict>
              </mc:Fallback>
            </mc:AlternateContent>
          </w:r>
          <w:r w:rsidR="00A26399" w:rsidRPr="00904026">
            <w:rPr>
              <w:noProof/>
              <w:lang w:val="fr-FR" w:eastAsia="en-US"/>
            </w:rPr>
            <mc:AlternateContent>
              <mc:Choice Requires="wps">
                <w:drawing>
                  <wp:anchor distT="0" distB="0" distL="114300" distR="114300" simplePos="0" relativeHeight="251658242" behindDoc="0" locked="0" layoutInCell="1" allowOverlap="1" wp14:anchorId="18216AC5" wp14:editId="5509B678">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9100</wp14:pctPosVOffset>
                        </wp:positionV>
                      </mc:Choice>
                      <mc:Fallback>
                        <wp:positionV relativeFrom="page">
                          <wp:posOffset>915035</wp:posOffset>
                        </wp:positionV>
                      </mc:Fallback>
                    </mc:AlternateContent>
                    <wp:extent cx="3660775" cy="3651250"/>
                    <wp:effectExtent l="0" t="0" r="10160" b="7620"/>
                    <wp:wrapSquare wrapText="bothSides"/>
                    <wp:docPr id="111" name="Text Box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323E4F" w:themeColor="text2" w:themeShade="BF"/>
                                    <w:sz w:val="40"/>
                                    <w:szCs w:val="40"/>
                                  </w:rPr>
                                  <w:alias w:val="Publish Date"/>
                                  <w:tag w:val=""/>
                                  <w:id w:val="400952559"/>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14:paraId="6786F978" w14:textId="77777777" w:rsidR="006854DC" w:rsidRDefault="006854DC">
                                    <w:pPr>
                                      <w:jc w:val="right"/>
                                      <w:rPr>
                                        <w:caps/>
                                        <w:color w:val="323E4F" w:themeColor="text2" w:themeShade="BF"/>
                                        <w:sz w:val="40"/>
                                        <w:szCs w:val="40"/>
                                      </w:rPr>
                                    </w:pPr>
                                    <w:r>
                                      <w:rPr>
                                        <w:caps/>
                                        <w:color w:val="323E4F" w:themeColor="text2" w:themeShade="BF"/>
                                        <w:sz w:val="40"/>
                                        <w:szCs w:val="40"/>
                                      </w:rPr>
                                      <w:t>[Date]</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18216AC5" id="_x0000_t202" coordsize="21600,21600" o:spt="202" path="m,l,21600r21600,l21600,xe">
                    <v:stroke joinstyle="miter"/>
                    <v:path gradientshapeok="t" o:connecttype="rect"/>
                  </v:shapetype>
                  <v:shape id="Text Box 111" o:spid="_x0000_s1027" type="#_x0000_t202" style="position:absolute;margin-left:0;margin-top:0;width:288.25pt;height:287.5pt;z-index:251658242;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" filled="f" stroked="f" strokeweight=".5pt">
                    <v:textbox style="mso-fit-shape-to-text:t" inset="0,0,0,0">
                      <w:txbxContent>
                        <w:sdt>
                          <w:sdtPr>
                            <w:rPr>
                              <w:caps/>
                              <w:color w:val="323E4F" w:themeColor="text2" w:themeShade="BF"/>
                              <w:sz w:val="40"/>
                              <w:szCs w:val="40"/>
                            </w:rPr>
                            <w:alias w:val="Publish Date"/>
                            <w:tag w:val=""/>
                            <w:id w:val="400952559"/>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14:paraId="6786F978" w14:textId="77777777" w:rsidR="006854DC" w:rsidRDefault="006854DC">
                              <w:pPr>
                                <w:jc w:val="right"/>
                                <w:rPr>
                                  <w:caps/>
                                  <w:color w:val="323E4F" w:themeColor="text2" w:themeShade="BF"/>
                                  <w:sz w:val="40"/>
                                  <w:szCs w:val="40"/>
                                </w:rPr>
                              </w:pPr>
                              <w:r>
                                <w:rPr>
                                  <w:caps/>
                                  <w:color w:val="323E4F" w:themeColor="text2" w:themeShade="BF"/>
                                  <w:sz w:val="40"/>
                                  <w:szCs w:val="40"/>
                                </w:rPr>
                                <w:t>[Date]</w:t>
                              </w:r>
                            </w:p>
                          </w:sdtContent>
                        </w:sdt>
                      </w:txbxContent>
                    </v:textbox>
                    <w10:wrap type="square" anchorx="page" anchory="page"/>
                  </v:shape>
                </w:pict>
              </mc:Fallback>
            </mc:AlternateContent>
          </w:r>
          <w:r w:rsidR="00A26399" w:rsidRPr="00904026">
            <w:rPr>
              <w:noProof/>
              <w:lang w:val="fr-FR" w:eastAsia="en-US"/>
            </w:rPr>
            <mc:AlternateContent>
              <mc:Choice Requires="wps">
                <w:drawing>
                  <wp:anchor distT="0" distB="0" distL="114300" distR="114300" simplePos="0" relativeHeight="251658241" behindDoc="0" locked="0" layoutInCell="1" allowOverlap="1" wp14:anchorId="7E605E71" wp14:editId="03B5CFAB">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45500</wp14:pctPosVOffset>
                        </wp:positionV>
                      </mc:Choice>
                      <mc:Fallback>
                        <wp:positionV relativeFrom="page">
                          <wp:posOffset>4576445</wp:posOffset>
                        </wp:positionV>
                      </mc:Fallback>
                    </mc:AlternateContent>
                    <wp:extent cx="5753100" cy="525780"/>
                    <wp:effectExtent l="0" t="0" r="10160" b="6350"/>
                    <wp:wrapSquare wrapText="bothSides"/>
                    <wp:docPr id="113" name="Text Box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958DEB" w14:textId="68153312" w:rsidR="006854DC" w:rsidRPr="00904026" w:rsidRDefault="004C5344" w:rsidP="004C5344">
                                <w:pPr>
                                  <w:rPr>
                                    <w:smallCaps/>
                                    <w:color w:val="44546A" w:themeColor="text2"/>
                                    <w:sz w:val="36"/>
                                    <w:szCs w:val="36"/>
                                    <w:lang w:val="fr-FR"/>
                                  </w:rPr>
                                </w:pPr>
                                <w:r w:rsidRPr="00664694">
                                  <w:rPr>
                                    <w:rFonts w:ascii="Gill Sans MT" w:hAnsi="Gill Sans MT"/>
                                    <w:b/>
                                    <w:spacing w:val="12"/>
                                    <w:sz w:val="48"/>
                                    <w:szCs w:val="20"/>
                                    <w:lang w:val="fr-FR"/>
                                  </w:rPr>
                                  <w:t>Programme de Formation sur les Biomarqueurs</w:t>
                                </w:r>
                                <w:r w:rsidRPr="00904026">
                                  <w:rPr>
                                    <w:smallCaps/>
                                    <w:color w:val="44546A" w:themeColor="text2"/>
                                    <w:sz w:val="36"/>
                                    <w:szCs w:val="36"/>
                                    <w:lang w:val="fr-FR"/>
                                  </w:rPr>
                                  <w:t xml:space="preserve"> </w:t>
                                </w:r>
                                <w:sdt>
                                  <w:sdtPr>
                                    <w:rPr>
                                      <w:smallCaps/>
                                      <w:color w:val="44546A" w:themeColor="text2"/>
                                      <w:sz w:val="36"/>
                                      <w:szCs w:val="36"/>
                                    </w:rPr>
                                    <w:alias w:val="Subtitle"/>
                                    <w:tag w:val=""/>
                                    <w:id w:val="1615247542"/>
                                    <w:showingPlcHdr/>
                                    <w:dataBinding w:prefixMappings="xmlns:ns0='http://purl.org/dc/elements/1.1/' xmlns:ns1='http://schemas.openxmlformats.org/package/2006/metadata/core-properties' " w:xpath="/ns1:coreProperties[1]/ns0:subject[1]" w:storeItemID="{6C3C8BC8-F283-45AE-878A-BAB7291924A1}"/>
                                    <w:text/>
                                  </w:sdtPr>
                                  <w:sdtEndPr/>
                                  <w:sdtContent>
                                    <w:r w:rsidRPr="00904026">
                                      <w:rPr>
                                        <w:smallCaps/>
                                        <w:color w:val="44546A" w:themeColor="text2"/>
                                        <w:sz w:val="36"/>
                                        <w:szCs w:val="36"/>
                                        <w:lang w:val="fr-FR"/>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 w14:anchorId="7E605E71" id="Text Box 113" o:spid="_x0000_s1028" type="#_x0000_t202" style="position:absolute;margin-left:0;margin-top:0;width:453pt;height:41.4pt;z-index:251658241;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" filled="f" stroked="f" strokeweight=".5pt">
                    <v:textbox inset="0,0,0,0">
                      <w:txbxContent>
                        <w:p w14:paraId="47958DEB" w14:textId="68153312" w:rsidR="006854DC" w:rsidRPr="00904026" w:rsidRDefault="004C5344" w:rsidP="004C5344">
                          <w:pPr>
                            <w:rPr>
                              <w:smallCaps/>
                              <w:color w:val="44546A" w:themeColor="text2"/>
                              <w:sz w:val="36"/>
                              <w:szCs w:val="36"/>
                              <w:lang w:val="fr-FR"/>
                            </w:rPr>
                          </w:pPr>
                          <w:r w:rsidRPr="00664694">
                            <w:rPr>
                              <w:rFonts w:ascii="Gill Sans MT" w:hAnsi="Gill Sans MT"/>
                              <w:b/>
                              <w:spacing w:val="12"/>
                              <w:sz w:val="48"/>
                              <w:szCs w:val="20"/>
                              <w:lang w:val="fr-FR"/>
                            </w:rPr>
                            <w:t>Programme de Formation sur les Biomarqueurs</w:t>
                          </w:r>
                          <w:r w:rsidRPr="00904026">
                            <w:rPr>
                              <w:smallCaps/>
                              <w:color w:val="44546A" w:themeColor="text2"/>
                              <w:sz w:val="36"/>
                              <w:szCs w:val="36"/>
                              <w:lang w:val="fr-FR"/>
                            </w:rPr>
                            <w:t xml:space="preserve"> </w:t>
                          </w:r>
                          <w:sdt>
                            <w:sdtPr>
                              <w:rPr>
                                <w:smallCaps/>
                                <w:color w:val="44546A" w:themeColor="text2"/>
                                <w:sz w:val="36"/>
                                <w:szCs w:val="36"/>
                              </w:rPr>
                              <w:alias w:val="Subtitle"/>
                              <w:tag w:val=""/>
                              <w:id w:val="1615247542"/>
                              <w:showingPlcHdr/>
                              <w:dataBinding w:prefixMappings="xmlns:ns0='http://purl.org/dc/elements/1.1/' xmlns:ns1='http://schemas.openxmlformats.org/package/2006/metadata/core-properties' " w:xpath="/ns1:coreProperties[1]/ns0:subject[1]" w:storeItemID="{6C3C8BC8-F283-45AE-878A-BAB7291924A1}"/>
                              <w:text/>
                            </w:sdtPr>
                            <w:sdtEndPr/>
                            <w:sdtContent>
                              <w:r w:rsidRPr="00904026">
                                <w:rPr>
                                  <w:smallCaps/>
                                  <w:color w:val="44546A" w:themeColor="text2"/>
                                  <w:sz w:val="36"/>
                                  <w:szCs w:val="36"/>
                                  <w:lang w:val="fr-FR"/>
                                </w:rPr>
                                <w:t xml:space="preserve">     </w:t>
                              </w:r>
                            </w:sdtContent>
                          </w:sdt>
                        </w:p>
                      </w:txbxContent>
                    </v:textbox>
                    <w10:wrap type="square" anchorx="page" anchory="page"/>
                  </v:shape>
                </w:pict>
              </mc:Fallback>
            </mc:AlternateContent>
          </w:r>
          <w:r w:rsidR="00A26399" w:rsidRPr="00904026">
            <w:rPr>
              <w:noProof/>
              <w:lang w:val="fr-FR" w:eastAsia="en-US"/>
            </w:rPr>
            <mc:AlternateContent>
              <mc:Choice Requires="wpg">
                <w:drawing>
                  <wp:anchor distT="0" distB="0" distL="114300" distR="114300" simplePos="0" relativeHeight="251658240" behindDoc="0" locked="0" layoutInCell="1" allowOverlap="1" wp14:anchorId="68D6410B" wp14:editId="7E8A32A3">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3175" b="635"/>
                    <wp:wrapNone/>
                    <wp:docPr id="114" name="Group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angle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2D19B7CF" id="Group 114" o:spid="_x0000_s1026" style="position:absolute;margin-left:0;margin-top:0;width:18pt;height:10in;z-index:251658240;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">
                    <v:rect id="Rectangle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" fillcolor="#ed7d31 [3205]" stroked="f" strokeweight="1pt"/>
                    <v:rect id="Rectangle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" fillcolor="#4472c4 [3204]" stroked="f" strokeweight="1pt">
                      <o:lock v:ext="edit" aspectratio="t"/>
                    </v:rect>
                    <w10:wrap anchorx="page" anchory="page"/>
                  </v:group>
                </w:pict>
              </mc:Fallback>
            </mc:AlternateContent>
          </w:r>
          <w:r w:rsidR="00A26399" w:rsidRPr="00904026">
            <w:rPr>
              <w:lang w:val="fr-FR"/>
            </w:rPr>
            <w:br w:type="page"/>
          </w:r>
        </w:p>
      </w:sdtContent>
    </w:sdt>
    <w:p w14:paraId="1D1E6AAC" w14:textId="77777777" w:rsidR="00B47FDB" w:rsidRPr="00F842EB" w:rsidRDefault="00B47FDB" w:rsidP="00652623">
      <w:pPr>
        <w:pStyle w:val="Heading1"/>
        <w:sectPr w:rsidR="00B47FDB" w:rsidRPr="00F842EB" w:rsidSect="00A26399">
          <w:footerReference w:type="default" r:id="rId12"/>
          <w:pgSz w:w="12240" w:h="15840"/>
          <w:pgMar w:top="1440" w:right="1440" w:bottom="1440" w:left="1440" w:header="720" w:footer="720" w:gutter="0"/>
          <w:pgNumType w:start="0"/>
          <w:cols w:space="720"/>
          <w:titlePg/>
          <w:docGrid w:linePitch="360"/>
        </w:sectPr>
      </w:pPr>
    </w:p>
    <w:p w14:paraId="313F70FC" w14:textId="185F4FD9" w:rsidR="00207293" w:rsidRPr="0014287D" w:rsidRDefault="00B604DE" w:rsidP="009441A8">
      <w:pPr>
        <w:spacing w:after="240"/>
        <w:jc w:val="both"/>
        <w:rPr>
          <w:rFonts w:ascii="Arial" w:hAnsi="Arial" w:cs="Arial"/>
          <w:lang w:val="fr-FR"/>
        </w:rPr>
      </w:pPr>
      <w:r w:rsidRPr="0014287D">
        <w:rPr>
          <w:rFonts w:ascii="Arial" w:hAnsi="Arial" w:cs="Arial"/>
          <w:lang w:val="fr-FR"/>
        </w:rPr>
        <w:t>The DHS Program</w:t>
      </w:r>
      <w:r w:rsidR="00352705" w:rsidRPr="0014287D">
        <w:rPr>
          <w:rFonts w:ascii="Arial" w:hAnsi="Arial" w:cs="Arial"/>
          <w:lang w:val="fr-FR"/>
        </w:rPr>
        <w:t xml:space="preserve"> </w:t>
      </w:r>
      <w:r w:rsidR="00207293" w:rsidRPr="0014287D">
        <w:rPr>
          <w:rFonts w:ascii="Arial" w:hAnsi="Arial" w:cs="Arial"/>
          <w:lang w:val="fr-FR"/>
        </w:rPr>
        <w:t xml:space="preserve">est un projet d’une durée de cinq ans dont l’objectif est d’assister les organismes gouvernementaux et privés à collecter et à analyser les données nécessaires pour planifier, suivre et évaluer les programmes dans les domaines de la population, de la santé et de la nutrition. Le Programme DHS est financé par l’Agence des États-Unis pour le Développement International (USAID). Le projet, réalisé par ICF, basé à Rockville, Maryland USA s’est associé à divers organismes tels que </w:t>
      </w:r>
      <w:r w:rsidR="00207293" w:rsidRPr="0014287D">
        <w:rPr>
          <w:rFonts w:ascii="Arial" w:hAnsi="Arial" w:cs="Arial"/>
          <w:i/>
          <w:lang w:val="fr-FR"/>
        </w:rPr>
        <w:t>Johns Hopkins Bloomberg School of Public Health/Center for Communication Programs, PATH (the Program for Appropriate Technology in Health), Avenir Health, Vysnova Partners, Blue Raster, et EnCompass</w:t>
      </w:r>
      <w:r w:rsidR="00207293" w:rsidRPr="0014287D">
        <w:rPr>
          <w:rFonts w:ascii="Arial" w:hAnsi="Arial" w:cs="Arial"/>
          <w:lang w:val="fr-FR"/>
        </w:rPr>
        <w:t>.</w:t>
      </w:r>
    </w:p>
    <w:p w14:paraId="69DE4C7C" w14:textId="77777777" w:rsidR="00207293" w:rsidRPr="0014287D" w:rsidRDefault="00207293" w:rsidP="009441A8">
      <w:pPr>
        <w:spacing w:after="240"/>
        <w:jc w:val="both"/>
        <w:rPr>
          <w:rFonts w:ascii="Arial" w:hAnsi="Arial" w:cs="Arial"/>
          <w:lang w:val="fr-FR"/>
        </w:rPr>
      </w:pPr>
      <w:r w:rsidRPr="0014287D">
        <w:rPr>
          <w:rFonts w:ascii="Arial" w:hAnsi="Arial" w:cs="Arial"/>
          <w:lang w:val="fr-FR"/>
        </w:rPr>
        <w:t xml:space="preserve">Les objectifs principaux du Programme DHS sont : 1) fournir des informations de qualité par la collecte, l’analyse et l’évaluation appropriée des données; 2) améliorer la coordination et le partenariat dans la collecte des données au niveau international et au niveau du pays ; 3) </w:t>
      </w:r>
      <w:r w:rsidRPr="0014287D">
        <w:rPr>
          <w:rFonts w:ascii="Arial" w:hAnsi="Arial" w:cs="Arial"/>
          <w:spacing w:val="-2"/>
          <w:lang w:val="fr-FR"/>
        </w:rPr>
        <w:t>développer, dans les pays qui participent au projet, les capacités et les ressources nécessaires à la réalisation d'enquêtes démographiques et de santé</w:t>
      </w:r>
      <w:r w:rsidRPr="0014287D">
        <w:rPr>
          <w:rFonts w:ascii="Arial" w:hAnsi="Arial" w:cs="Arial"/>
          <w:lang w:val="fr-FR"/>
        </w:rPr>
        <w:t xml:space="preserve"> 4) améliorer les outils de collecte et d’analyse ainsi que les méthodologies; et 5) améliorer la diffusion et l’utilisation des données.</w:t>
      </w:r>
    </w:p>
    <w:p w14:paraId="10292231" w14:textId="77777777" w:rsidR="00207293" w:rsidRPr="0014287D" w:rsidRDefault="00207293" w:rsidP="009441A8">
      <w:pPr>
        <w:rPr>
          <w:rFonts w:ascii="Arial" w:hAnsi="Arial" w:cs="Arial"/>
          <w:lang w:val="fr-FR"/>
        </w:rPr>
      </w:pPr>
      <w:r w:rsidRPr="0014287D">
        <w:rPr>
          <w:rFonts w:ascii="Arial" w:hAnsi="Arial" w:cs="Arial"/>
          <w:lang w:val="fr-FR"/>
        </w:rPr>
        <w:t xml:space="preserve">Pour obtenir des informations supplémentaires sur le Programme DHS, contactez ICF, 530 Gaither Road, Suite 500, Rockville, MD 20850, </w:t>
      </w:r>
      <w:proofErr w:type="gramStart"/>
      <w:r w:rsidRPr="0014287D">
        <w:rPr>
          <w:rFonts w:ascii="Arial" w:hAnsi="Arial" w:cs="Arial"/>
          <w:lang w:val="fr-FR"/>
        </w:rPr>
        <w:t>USA;</w:t>
      </w:r>
      <w:proofErr w:type="gramEnd"/>
      <w:r w:rsidRPr="0014287D">
        <w:rPr>
          <w:rFonts w:ascii="Arial" w:hAnsi="Arial" w:cs="Arial"/>
          <w:lang w:val="fr-FR"/>
        </w:rPr>
        <w:t xml:space="preserve"> Téléphone : +1.301-407-6500, Fax : +1.301-407-6501, E-mail: info@dhsprogram.com, Internet : http://www.dhsprogram.com.</w:t>
      </w:r>
    </w:p>
    <w:p w14:paraId="22AF625C" w14:textId="751C6D16" w:rsidR="00352705" w:rsidRPr="00B604DE" w:rsidRDefault="00352705" w:rsidP="00207293">
      <w:pPr>
        <w:jc w:val="both"/>
        <w:rPr>
          <w:lang w:val="fr-FR"/>
        </w:rPr>
        <w:sectPr w:rsidR="00352705" w:rsidRPr="00B604DE" w:rsidSect="006854DC">
          <w:headerReference w:type="even" r:id="rId13"/>
          <w:headerReference w:type="default" r:id="rId14"/>
          <w:footerReference w:type="default" r:id="rId15"/>
          <w:headerReference w:type="first" r:id="rId16"/>
          <w:endnotePr>
            <w:numFmt w:val="decimal"/>
          </w:endnotePr>
          <w:pgSz w:w="12240" w:h="15840" w:code="1"/>
          <w:pgMar w:top="1440" w:right="1080" w:bottom="1440" w:left="1080" w:header="432" w:footer="432" w:gutter="0"/>
          <w:pgNumType w:start="1"/>
          <w:cols w:space="1080"/>
          <w:noEndnote/>
          <w:docGrid w:linePitch="326"/>
        </w:sectPr>
      </w:pPr>
    </w:p>
    <w:p w14:paraId="5551EF7C" w14:textId="748180C7" w:rsidR="008303CB" w:rsidRPr="008303CB" w:rsidRDefault="009E4743">
      <w:pPr>
        <w:pStyle w:val="TOC1"/>
        <w:rPr>
          <w:rFonts w:ascii="Arial" w:eastAsiaTheme="minorEastAsia" w:hAnsi="Arial" w:cs="Arial"/>
          <w:noProof/>
          <w:lang w:val="en-US" w:eastAsia="en-US"/>
        </w:rPr>
      </w:pPr>
      <w:r w:rsidRPr="008303CB">
        <w:rPr>
          <w:rFonts w:ascii="Arial" w:hAnsi="Arial" w:cs="Arial"/>
          <w:lang w:val="fr-FR"/>
        </w:rPr>
        <w:fldChar w:fldCharType="begin"/>
      </w:r>
      <w:r w:rsidRPr="008303CB">
        <w:rPr>
          <w:rFonts w:ascii="Arial" w:hAnsi="Arial" w:cs="Arial"/>
          <w:lang w:val="fr-FR"/>
        </w:rPr>
        <w:instrText xml:space="preserve"> TOC \o "1-2" \h \z \u </w:instrText>
      </w:r>
      <w:r w:rsidRPr="008303CB">
        <w:rPr>
          <w:rFonts w:ascii="Arial" w:hAnsi="Arial" w:cs="Arial"/>
          <w:lang w:val="fr-FR"/>
        </w:rPr>
        <w:fldChar w:fldCharType="separate"/>
      </w:r>
      <w:hyperlink w:anchor="_Toc85546914" w:history="1">
        <w:r w:rsidR="008303CB" w:rsidRPr="008303CB">
          <w:rPr>
            <w:rStyle w:val="Hyperlink"/>
            <w:rFonts w:ascii="Arial" w:hAnsi="Arial" w:cs="Arial"/>
            <w:noProof/>
            <w:snapToGrid w:val="0"/>
          </w:rPr>
          <w:t>Chapitre 1.</w:t>
        </w:r>
        <w:r w:rsidR="008303CB" w:rsidRPr="008303CB">
          <w:rPr>
            <w:rFonts w:ascii="Arial" w:eastAsiaTheme="minorEastAsia" w:hAnsi="Arial" w:cs="Arial"/>
            <w:noProof/>
            <w:lang w:val="en-US" w:eastAsia="en-US"/>
          </w:rPr>
          <w:tab/>
        </w:r>
        <w:r w:rsidR="008303CB" w:rsidRPr="008303CB">
          <w:rPr>
            <w:rStyle w:val="Hyperlink"/>
            <w:rFonts w:ascii="Arial" w:hAnsi="Arial" w:cs="Arial"/>
            <w:noProof/>
          </w:rPr>
          <w:t>INTRODUCTION ET APERÇU GÉNÉRAL</w:t>
        </w:r>
        <w:r w:rsidR="008303CB" w:rsidRPr="008303CB">
          <w:rPr>
            <w:rFonts w:ascii="Arial" w:hAnsi="Arial" w:cs="Arial"/>
            <w:noProof/>
            <w:webHidden/>
          </w:rPr>
          <w:tab/>
        </w:r>
        <w:r w:rsidR="008303CB" w:rsidRPr="008303CB">
          <w:rPr>
            <w:rFonts w:ascii="Arial" w:hAnsi="Arial" w:cs="Arial"/>
            <w:noProof/>
            <w:webHidden/>
          </w:rPr>
          <w:fldChar w:fldCharType="begin"/>
        </w:r>
        <w:r w:rsidR="008303CB" w:rsidRPr="008303CB">
          <w:rPr>
            <w:rFonts w:ascii="Arial" w:hAnsi="Arial" w:cs="Arial"/>
            <w:noProof/>
            <w:webHidden/>
          </w:rPr>
          <w:instrText xml:space="preserve"> PAGEREF _Toc85546914 \h </w:instrText>
        </w:r>
        <w:r w:rsidR="008303CB" w:rsidRPr="008303CB">
          <w:rPr>
            <w:rFonts w:ascii="Arial" w:hAnsi="Arial" w:cs="Arial"/>
            <w:noProof/>
            <w:webHidden/>
          </w:rPr>
        </w:r>
        <w:r w:rsidR="008303CB" w:rsidRPr="008303CB">
          <w:rPr>
            <w:rFonts w:ascii="Arial" w:hAnsi="Arial" w:cs="Arial"/>
            <w:noProof/>
            <w:webHidden/>
          </w:rPr>
          <w:fldChar w:fldCharType="separate"/>
        </w:r>
        <w:r w:rsidR="008303CB" w:rsidRPr="008303CB">
          <w:rPr>
            <w:rFonts w:ascii="Arial" w:hAnsi="Arial" w:cs="Arial"/>
            <w:noProof/>
            <w:webHidden/>
          </w:rPr>
          <w:t>3</w:t>
        </w:r>
        <w:r w:rsidR="008303CB" w:rsidRPr="008303CB">
          <w:rPr>
            <w:rFonts w:ascii="Arial" w:hAnsi="Arial" w:cs="Arial"/>
            <w:noProof/>
            <w:webHidden/>
          </w:rPr>
          <w:fldChar w:fldCharType="end"/>
        </w:r>
      </w:hyperlink>
    </w:p>
    <w:p w14:paraId="435D500C" w14:textId="1C4E7F05" w:rsidR="008303CB" w:rsidRPr="008303CB" w:rsidRDefault="008303CB">
      <w:pPr>
        <w:pStyle w:val="TOC2"/>
        <w:rPr>
          <w:rFonts w:ascii="Arial" w:eastAsiaTheme="minorEastAsia" w:hAnsi="Arial" w:cs="Arial"/>
          <w:noProof/>
          <w:lang w:val="en-US" w:eastAsia="en-US"/>
        </w:rPr>
      </w:pPr>
      <w:hyperlink w:anchor="_Toc85546915" w:history="1">
        <w:r w:rsidRPr="008303CB">
          <w:rPr>
            <w:rStyle w:val="Hyperlink"/>
            <w:rFonts w:ascii="Arial" w:hAnsi="Arial" w:cs="Arial"/>
            <w:noProof/>
            <w:lang w:val="fr-FR"/>
          </w:rPr>
          <w:t>1.A.</w:t>
        </w:r>
        <w:r w:rsidRPr="008303CB">
          <w:rPr>
            <w:rFonts w:ascii="Arial" w:eastAsiaTheme="minorEastAsia" w:hAnsi="Arial" w:cs="Arial"/>
            <w:noProof/>
            <w:lang w:val="en-US" w:eastAsia="en-US"/>
          </w:rPr>
          <w:tab/>
        </w:r>
        <w:r w:rsidRPr="008303CB">
          <w:rPr>
            <w:rStyle w:val="Hyperlink"/>
            <w:rFonts w:ascii="Arial" w:hAnsi="Arial" w:cs="Arial"/>
            <w:noProof/>
            <w:lang w:val="fr-FR"/>
          </w:rPr>
          <w:t>À propos de ce manuel</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_Toc85546915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3</w:t>
        </w:r>
        <w:r w:rsidRPr="008303CB">
          <w:rPr>
            <w:rFonts w:ascii="Arial" w:hAnsi="Arial" w:cs="Arial"/>
            <w:noProof/>
            <w:webHidden/>
          </w:rPr>
          <w:fldChar w:fldCharType="end"/>
        </w:r>
      </w:hyperlink>
    </w:p>
    <w:p w14:paraId="6DD4BAB1" w14:textId="48E06841" w:rsidR="008303CB" w:rsidRPr="008303CB" w:rsidRDefault="008303CB">
      <w:pPr>
        <w:pStyle w:val="TOC2"/>
        <w:rPr>
          <w:rFonts w:ascii="Arial" w:eastAsiaTheme="minorEastAsia" w:hAnsi="Arial" w:cs="Arial"/>
          <w:noProof/>
          <w:lang w:val="en-US" w:eastAsia="en-US"/>
        </w:rPr>
      </w:pPr>
      <w:hyperlink w:anchor="_Toc85546916" w:history="1">
        <w:r w:rsidRPr="008303CB">
          <w:rPr>
            <w:rStyle w:val="Hyperlink"/>
            <w:rFonts w:ascii="Arial" w:hAnsi="Arial" w:cs="Arial"/>
            <w:noProof/>
            <w:lang w:val="fr-FR"/>
          </w:rPr>
          <w:t>1.B.</w:t>
        </w:r>
        <w:r w:rsidRPr="008303CB">
          <w:rPr>
            <w:rFonts w:ascii="Arial" w:eastAsiaTheme="minorEastAsia" w:hAnsi="Arial" w:cs="Arial"/>
            <w:noProof/>
            <w:lang w:val="en-US" w:eastAsia="en-US"/>
          </w:rPr>
          <w:tab/>
        </w:r>
        <w:r w:rsidRPr="008303CB">
          <w:rPr>
            <w:rStyle w:val="Hyperlink"/>
            <w:rFonts w:ascii="Arial" w:hAnsi="Arial" w:cs="Arial"/>
            <w:noProof/>
            <w:lang w:val="fr-FR"/>
          </w:rPr>
          <w:t>À propos de ce programme de formation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_Toc85546916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3</w:t>
        </w:r>
        <w:r w:rsidRPr="008303CB">
          <w:rPr>
            <w:rFonts w:ascii="Arial" w:hAnsi="Arial" w:cs="Arial"/>
            <w:noProof/>
            <w:webHidden/>
          </w:rPr>
          <w:fldChar w:fldCharType="end"/>
        </w:r>
      </w:hyperlink>
    </w:p>
    <w:p w14:paraId="150B0C71" w14:textId="3D268BEA" w:rsidR="008303CB" w:rsidRPr="008303CB" w:rsidRDefault="008303CB">
      <w:pPr>
        <w:pStyle w:val="TOC2"/>
        <w:rPr>
          <w:rFonts w:ascii="Arial" w:eastAsiaTheme="minorEastAsia" w:hAnsi="Arial" w:cs="Arial"/>
          <w:noProof/>
          <w:lang w:val="en-US" w:eastAsia="en-US"/>
        </w:rPr>
      </w:pPr>
      <w:hyperlink w:anchor="_Toc85546917" w:history="1">
        <w:r w:rsidRPr="008303CB">
          <w:rPr>
            <w:rStyle w:val="Hyperlink"/>
            <w:rFonts w:ascii="Arial" w:hAnsi="Arial" w:cs="Arial"/>
            <w:noProof/>
            <w:lang w:val="fr-FR"/>
          </w:rPr>
          <w:t>1.C.</w:t>
        </w:r>
        <w:r w:rsidRPr="008303CB">
          <w:rPr>
            <w:rFonts w:ascii="Arial" w:eastAsiaTheme="minorEastAsia" w:hAnsi="Arial" w:cs="Arial"/>
            <w:noProof/>
            <w:lang w:val="en-US" w:eastAsia="en-US"/>
          </w:rPr>
          <w:tab/>
        </w:r>
        <w:r w:rsidRPr="008303CB">
          <w:rPr>
            <w:rStyle w:val="Hyperlink"/>
            <w:rFonts w:ascii="Arial" w:hAnsi="Arial" w:cs="Arial"/>
            <w:noProof/>
            <w:lang w:val="fr-FR"/>
          </w:rPr>
          <w:t>Structure du programme de formation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_Toc85546917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3</w:t>
        </w:r>
        <w:r w:rsidRPr="008303CB">
          <w:rPr>
            <w:rFonts w:ascii="Arial" w:hAnsi="Arial" w:cs="Arial"/>
            <w:noProof/>
            <w:webHidden/>
          </w:rPr>
          <w:fldChar w:fldCharType="end"/>
        </w:r>
      </w:hyperlink>
    </w:p>
    <w:p w14:paraId="63E91381" w14:textId="22BFE638" w:rsidR="008303CB" w:rsidRPr="008303CB" w:rsidRDefault="008303CB">
      <w:pPr>
        <w:pStyle w:val="TOC2"/>
        <w:rPr>
          <w:rFonts w:ascii="Arial" w:eastAsiaTheme="minorEastAsia" w:hAnsi="Arial" w:cs="Arial"/>
          <w:noProof/>
          <w:lang w:val="en-US" w:eastAsia="en-US"/>
        </w:rPr>
      </w:pPr>
      <w:hyperlink w:anchor="_Toc85546918" w:history="1">
        <w:r w:rsidRPr="008303CB">
          <w:rPr>
            <w:rStyle w:val="Hyperlink"/>
            <w:rFonts w:ascii="Arial" w:hAnsi="Arial" w:cs="Arial"/>
            <w:noProof/>
            <w:lang w:val="fr-FR"/>
          </w:rPr>
          <w:t>1.D.</w:t>
        </w:r>
        <w:r w:rsidRPr="008303CB">
          <w:rPr>
            <w:rFonts w:ascii="Arial" w:eastAsiaTheme="minorEastAsia" w:hAnsi="Arial" w:cs="Arial"/>
            <w:noProof/>
            <w:lang w:val="en-US" w:eastAsia="en-US"/>
          </w:rPr>
          <w:tab/>
        </w:r>
        <w:r w:rsidRPr="008303CB">
          <w:rPr>
            <w:rStyle w:val="Hyperlink"/>
            <w:rFonts w:ascii="Arial" w:hAnsi="Arial" w:cs="Arial"/>
            <w:noProof/>
            <w:lang w:val="fr-FR"/>
          </w:rPr>
          <w:t>Aperçu de la mesure des biomarqueurs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_Toc85546918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5</w:t>
        </w:r>
        <w:r w:rsidRPr="008303CB">
          <w:rPr>
            <w:rFonts w:ascii="Arial" w:hAnsi="Arial" w:cs="Arial"/>
            <w:noProof/>
            <w:webHidden/>
          </w:rPr>
          <w:fldChar w:fldCharType="end"/>
        </w:r>
      </w:hyperlink>
    </w:p>
    <w:p w14:paraId="7F9E2E80" w14:textId="2AA6063E" w:rsidR="008303CB" w:rsidRPr="008303CB" w:rsidRDefault="008303CB">
      <w:pPr>
        <w:pStyle w:val="TOC2"/>
        <w:rPr>
          <w:rFonts w:ascii="Arial" w:eastAsiaTheme="minorEastAsia" w:hAnsi="Arial" w:cs="Arial"/>
          <w:noProof/>
          <w:lang w:val="en-US" w:eastAsia="en-US"/>
        </w:rPr>
      </w:pPr>
      <w:hyperlink w:anchor="_Toc85546919" w:history="1">
        <w:r w:rsidRPr="008303CB">
          <w:rPr>
            <w:rStyle w:val="Hyperlink"/>
            <w:rFonts w:ascii="Arial" w:hAnsi="Arial" w:cs="Arial"/>
            <w:noProof/>
            <w:lang w:val="fr-FR"/>
          </w:rPr>
          <w:t>1.E.</w:t>
        </w:r>
        <w:r w:rsidRPr="008303CB">
          <w:rPr>
            <w:rFonts w:ascii="Arial" w:eastAsiaTheme="minorEastAsia" w:hAnsi="Arial" w:cs="Arial"/>
            <w:noProof/>
            <w:lang w:val="en-US" w:eastAsia="en-US"/>
          </w:rPr>
          <w:tab/>
        </w:r>
        <w:r w:rsidRPr="008303CB">
          <w:rPr>
            <w:rStyle w:val="Hyperlink"/>
            <w:rFonts w:ascii="Arial" w:hAnsi="Arial" w:cs="Arial"/>
            <w:noProof/>
            <w:lang w:val="fr-FR"/>
          </w:rPr>
          <w:t>Vue d'ensemble des biomarqueurs de l’EDS [ANNÉE PAYS] et le rôle du technicien en biomarqueurs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_Toc85546919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6</w:t>
        </w:r>
        <w:r w:rsidRPr="008303CB">
          <w:rPr>
            <w:rFonts w:ascii="Arial" w:hAnsi="Arial" w:cs="Arial"/>
            <w:noProof/>
            <w:webHidden/>
          </w:rPr>
          <w:fldChar w:fldCharType="end"/>
        </w:r>
      </w:hyperlink>
    </w:p>
    <w:p w14:paraId="726AE141" w14:textId="749C066B" w:rsidR="008303CB" w:rsidRPr="008303CB" w:rsidRDefault="008303CB">
      <w:pPr>
        <w:pStyle w:val="TOC2"/>
        <w:rPr>
          <w:rFonts w:ascii="Arial" w:eastAsiaTheme="minorEastAsia" w:hAnsi="Arial" w:cs="Arial"/>
          <w:noProof/>
          <w:lang w:val="en-US" w:eastAsia="en-US"/>
        </w:rPr>
      </w:pPr>
      <w:hyperlink w:anchor="_Toc85546920" w:history="1">
        <w:r w:rsidRPr="008303CB">
          <w:rPr>
            <w:rStyle w:val="Hyperlink"/>
            <w:rFonts w:ascii="Arial" w:hAnsi="Arial" w:cs="Arial"/>
            <w:noProof/>
            <w:lang w:val="fr-FR"/>
          </w:rPr>
          <w:t>1.F.</w:t>
        </w:r>
        <w:r w:rsidRPr="008303CB">
          <w:rPr>
            <w:rFonts w:ascii="Arial" w:eastAsiaTheme="minorEastAsia" w:hAnsi="Arial" w:cs="Arial"/>
            <w:noProof/>
            <w:lang w:val="en-US" w:eastAsia="en-US"/>
          </w:rPr>
          <w:tab/>
        </w:r>
        <w:r w:rsidRPr="008303CB">
          <w:rPr>
            <w:rStyle w:val="Hyperlink"/>
            <w:rFonts w:ascii="Arial" w:hAnsi="Arial" w:cs="Arial"/>
            <w:noProof/>
            <w:lang w:val="fr-FR"/>
          </w:rPr>
          <w:t>Politique des médias sociaux</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_Toc85546920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6</w:t>
        </w:r>
        <w:r w:rsidRPr="008303CB">
          <w:rPr>
            <w:rFonts w:ascii="Arial" w:hAnsi="Arial" w:cs="Arial"/>
            <w:noProof/>
            <w:webHidden/>
          </w:rPr>
          <w:fldChar w:fldCharType="end"/>
        </w:r>
      </w:hyperlink>
    </w:p>
    <w:p w14:paraId="09506517" w14:textId="41C578D9" w:rsidR="008303CB" w:rsidRPr="008303CB" w:rsidRDefault="008303CB">
      <w:pPr>
        <w:pStyle w:val="TOC1"/>
        <w:rPr>
          <w:rFonts w:ascii="Arial" w:eastAsiaTheme="minorEastAsia" w:hAnsi="Arial" w:cs="Arial"/>
          <w:noProof/>
          <w:lang w:val="en-US" w:eastAsia="en-US"/>
        </w:rPr>
      </w:pPr>
      <w:hyperlink w:anchor="_Toc85546921" w:history="1">
        <w:r w:rsidRPr="008303CB">
          <w:rPr>
            <w:rStyle w:val="Hyperlink"/>
            <w:rFonts w:ascii="Arial" w:hAnsi="Arial" w:cs="Arial"/>
            <w:noProof/>
            <w:snapToGrid w:val="0"/>
          </w:rPr>
          <w:t>Chapitre 2.</w:t>
        </w:r>
        <w:r w:rsidRPr="008303CB">
          <w:rPr>
            <w:rFonts w:ascii="Arial" w:eastAsiaTheme="minorEastAsia" w:hAnsi="Arial" w:cs="Arial"/>
            <w:noProof/>
            <w:lang w:val="en-US" w:eastAsia="en-US"/>
          </w:rPr>
          <w:tab/>
        </w:r>
        <w:r w:rsidRPr="008303CB">
          <w:rPr>
            <w:rStyle w:val="Hyperlink"/>
            <w:rFonts w:ascii="Arial" w:hAnsi="Arial" w:cs="Arial"/>
            <w:noProof/>
          </w:rPr>
          <w:t>PROCÉDURES GÉNÉRALES POUR REMPLIR LE QUESTIONNAIRE SUR LES BIOMARQUEURS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_Toc85546921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9</w:t>
        </w:r>
        <w:r w:rsidRPr="008303CB">
          <w:rPr>
            <w:rFonts w:ascii="Arial" w:hAnsi="Arial" w:cs="Arial"/>
            <w:noProof/>
            <w:webHidden/>
          </w:rPr>
          <w:fldChar w:fldCharType="end"/>
        </w:r>
      </w:hyperlink>
    </w:p>
    <w:p w14:paraId="6C42DB2D" w14:textId="59E783E6" w:rsidR="008303CB" w:rsidRPr="008303CB" w:rsidRDefault="008303CB">
      <w:pPr>
        <w:pStyle w:val="TOC2"/>
        <w:rPr>
          <w:rFonts w:ascii="Arial" w:eastAsiaTheme="minorEastAsia" w:hAnsi="Arial" w:cs="Arial"/>
          <w:noProof/>
          <w:lang w:val="en-US" w:eastAsia="en-US"/>
        </w:rPr>
      </w:pPr>
      <w:hyperlink w:anchor="_Toc85546922" w:history="1">
        <w:r w:rsidRPr="008303CB">
          <w:rPr>
            <w:rStyle w:val="Hyperlink"/>
            <w:rFonts w:ascii="Arial" w:hAnsi="Arial" w:cs="Arial"/>
            <w:noProof/>
            <w:lang w:val="fr-FR"/>
          </w:rPr>
          <w:t>2.A.</w:t>
        </w:r>
        <w:r w:rsidRPr="008303CB">
          <w:rPr>
            <w:rFonts w:ascii="Arial" w:eastAsiaTheme="minorEastAsia" w:hAnsi="Arial" w:cs="Arial"/>
            <w:noProof/>
            <w:lang w:val="en-US" w:eastAsia="en-US"/>
          </w:rPr>
          <w:tab/>
        </w:r>
        <w:r w:rsidRPr="008303CB">
          <w:rPr>
            <w:rStyle w:val="Hyperlink"/>
            <w:rFonts w:ascii="Arial" w:hAnsi="Arial" w:cs="Arial"/>
            <w:noProof/>
            <w:lang w:val="fr-FR"/>
          </w:rPr>
          <w:t>Introduction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_Toc85546922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9</w:t>
        </w:r>
        <w:r w:rsidRPr="008303CB">
          <w:rPr>
            <w:rFonts w:ascii="Arial" w:hAnsi="Arial" w:cs="Arial"/>
            <w:noProof/>
            <w:webHidden/>
          </w:rPr>
          <w:fldChar w:fldCharType="end"/>
        </w:r>
      </w:hyperlink>
    </w:p>
    <w:p w14:paraId="5BDF338C" w14:textId="59BE33BE" w:rsidR="008303CB" w:rsidRPr="008303CB" w:rsidRDefault="008303CB">
      <w:pPr>
        <w:pStyle w:val="TOC2"/>
        <w:rPr>
          <w:rFonts w:ascii="Arial" w:eastAsiaTheme="minorEastAsia" w:hAnsi="Arial" w:cs="Arial"/>
          <w:noProof/>
          <w:lang w:val="en-US" w:eastAsia="en-US"/>
        </w:rPr>
      </w:pPr>
      <w:hyperlink w:anchor="_Toc85546923" w:history="1">
        <w:r w:rsidRPr="008303CB">
          <w:rPr>
            <w:rStyle w:val="Hyperlink"/>
            <w:rFonts w:ascii="Arial" w:hAnsi="Arial" w:cs="Arial"/>
            <w:noProof/>
            <w:lang w:val="fr-FR"/>
          </w:rPr>
          <w:t>2.B.</w:t>
        </w:r>
        <w:r w:rsidRPr="008303CB">
          <w:rPr>
            <w:rFonts w:ascii="Arial" w:eastAsiaTheme="minorEastAsia" w:hAnsi="Arial" w:cs="Arial"/>
            <w:noProof/>
            <w:lang w:val="en-US" w:eastAsia="en-US"/>
          </w:rPr>
          <w:tab/>
        </w:r>
        <w:r w:rsidRPr="008303CB">
          <w:rPr>
            <w:rStyle w:val="Hyperlink"/>
            <w:rFonts w:ascii="Arial" w:hAnsi="Arial" w:cs="Arial"/>
            <w:noProof/>
            <w:lang w:val="fr-FR"/>
          </w:rPr>
          <w:t>Identification des personnes éligibles à la collecte de biomarqueurs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_Toc85546923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9</w:t>
        </w:r>
        <w:r w:rsidRPr="008303CB">
          <w:rPr>
            <w:rFonts w:ascii="Arial" w:hAnsi="Arial" w:cs="Arial"/>
            <w:noProof/>
            <w:webHidden/>
          </w:rPr>
          <w:fldChar w:fldCharType="end"/>
        </w:r>
      </w:hyperlink>
    </w:p>
    <w:p w14:paraId="1CC978C6" w14:textId="389DEAE8" w:rsidR="008303CB" w:rsidRPr="008303CB" w:rsidRDefault="008303CB">
      <w:pPr>
        <w:pStyle w:val="TOC2"/>
        <w:rPr>
          <w:rFonts w:ascii="Arial" w:eastAsiaTheme="minorEastAsia" w:hAnsi="Arial" w:cs="Arial"/>
          <w:noProof/>
          <w:lang w:val="en-US" w:eastAsia="en-US"/>
        </w:rPr>
      </w:pPr>
      <w:hyperlink w:anchor="_Toc85546924" w:history="1">
        <w:r w:rsidRPr="008303CB">
          <w:rPr>
            <w:rStyle w:val="Hyperlink"/>
            <w:rFonts w:ascii="Arial" w:hAnsi="Arial" w:cs="Arial"/>
            <w:noProof/>
            <w:lang w:val="fr-FR"/>
          </w:rPr>
          <w:t>2.C.</w:t>
        </w:r>
        <w:r w:rsidRPr="008303CB">
          <w:rPr>
            <w:rFonts w:ascii="Arial" w:eastAsiaTheme="minorEastAsia" w:hAnsi="Arial" w:cs="Arial"/>
            <w:noProof/>
            <w:lang w:val="en-US" w:eastAsia="en-US"/>
          </w:rPr>
          <w:tab/>
        </w:r>
        <w:r w:rsidRPr="008303CB">
          <w:rPr>
            <w:rStyle w:val="Hyperlink"/>
            <w:rFonts w:ascii="Arial" w:hAnsi="Arial" w:cs="Arial"/>
            <w:noProof/>
            <w:lang w:val="fr-FR"/>
          </w:rPr>
          <w:t>Documenter les visites [d'agent de terrain] sur la page de garde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_Toc85546924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12</w:t>
        </w:r>
        <w:r w:rsidRPr="008303CB">
          <w:rPr>
            <w:rFonts w:ascii="Arial" w:hAnsi="Arial" w:cs="Arial"/>
            <w:noProof/>
            <w:webHidden/>
          </w:rPr>
          <w:fldChar w:fldCharType="end"/>
        </w:r>
      </w:hyperlink>
    </w:p>
    <w:p w14:paraId="782B0185" w14:textId="22EA1ECE" w:rsidR="008303CB" w:rsidRPr="008303CB" w:rsidRDefault="008303CB">
      <w:pPr>
        <w:pStyle w:val="TOC2"/>
        <w:rPr>
          <w:rFonts w:ascii="Arial" w:eastAsiaTheme="minorEastAsia" w:hAnsi="Arial" w:cs="Arial"/>
          <w:noProof/>
          <w:lang w:val="en-US" w:eastAsia="en-US"/>
        </w:rPr>
      </w:pPr>
      <w:hyperlink w:anchor="_Toc85546925" w:history="1">
        <w:r w:rsidRPr="008303CB">
          <w:rPr>
            <w:rStyle w:val="Hyperlink"/>
            <w:rFonts w:ascii="Arial" w:hAnsi="Arial" w:cs="Arial"/>
            <w:noProof/>
            <w:lang w:val="fr-FR"/>
          </w:rPr>
          <w:t>2.D.</w:t>
        </w:r>
        <w:r w:rsidRPr="008303CB">
          <w:rPr>
            <w:rFonts w:ascii="Arial" w:eastAsiaTheme="minorEastAsia" w:hAnsi="Arial" w:cs="Arial"/>
            <w:noProof/>
            <w:lang w:val="en-US" w:eastAsia="en-US"/>
          </w:rPr>
          <w:tab/>
        </w:r>
        <w:r w:rsidRPr="008303CB">
          <w:rPr>
            <w:rStyle w:val="Hyperlink"/>
            <w:rFonts w:ascii="Arial" w:hAnsi="Arial" w:cs="Arial"/>
            <w:noProof/>
            <w:lang w:val="fr-FR"/>
          </w:rPr>
          <w:t>Poser des questions et lire les déclarations de consentement éclairées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_Toc85546925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13</w:t>
        </w:r>
        <w:r w:rsidRPr="008303CB">
          <w:rPr>
            <w:rFonts w:ascii="Arial" w:hAnsi="Arial" w:cs="Arial"/>
            <w:noProof/>
            <w:webHidden/>
          </w:rPr>
          <w:fldChar w:fldCharType="end"/>
        </w:r>
      </w:hyperlink>
    </w:p>
    <w:p w14:paraId="24E630FF" w14:textId="3253F12B" w:rsidR="008303CB" w:rsidRPr="008303CB" w:rsidRDefault="008303CB">
      <w:pPr>
        <w:pStyle w:val="TOC2"/>
        <w:rPr>
          <w:rFonts w:ascii="Arial" w:eastAsiaTheme="minorEastAsia" w:hAnsi="Arial" w:cs="Arial"/>
          <w:noProof/>
          <w:lang w:val="en-US" w:eastAsia="en-US"/>
        </w:rPr>
      </w:pPr>
      <w:hyperlink w:anchor="_Toc85546926" w:history="1">
        <w:r w:rsidRPr="008303CB">
          <w:rPr>
            <w:rStyle w:val="Hyperlink"/>
            <w:rFonts w:ascii="Arial" w:hAnsi="Arial" w:cs="Arial"/>
            <w:noProof/>
            <w:lang w:val="fr-FR"/>
          </w:rPr>
          <w:t>2.E.</w:t>
        </w:r>
        <w:r w:rsidRPr="008303CB">
          <w:rPr>
            <w:rFonts w:ascii="Arial" w:eastAsiaTheme="minorEastAsia" w:hAnsi="Arial" w:cs="Arial"/>
            <w:noProof/>
            <w:lang w:val="en-US" w:eastAsia="en-US"/>
          </w:rPr>
          <w:tab/>
        </w:r>
        <w:r w:rsidRPr="008303CB">
          <w:rPr>
            <w:rStyle w:val="Hyperlink"/>
            <w:rFonts w:ascii="Arial" w:hAnsi="Arial" w:cs="Arial"/>
            <w:noProof/>
            <w:lang w:val="fr-FR"/>
          </w:rPr>
          <w:t>Enregistrement des réponses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_Toc85546926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14</w:t>
        </w:r>
        <w:r w:rsidRPr="008303CB">
          <w:rPr>
            <w:rFonts w:ascii="Arial" w:hAnsi="Arial" w:cs="Arial"/>
            <w:noProof/>
            <w:webHidden/>
          </w:rPr>
          <w:fldChar w:fldCharType="end"/>
        </w:r>
      </w:hyperlink>
    </w:p>
    <w:p w14:paraId="2DF26CD9" w14:textId="28ACF9F1" w:rsidR="008303CB" w:rsidRPr="008303CB" w:rsidRDefault="008303CB">
      <w:pPr>
        <w:pStyle w:val="TOC2"/>
        <w:rPr>
          <w:rFonts w:ascii="Arial" w:eastAsiaTheme="minorEastAsia" w:hAnsi="Arial" w:cs="Arial"/>
          <w:noProof/>
          <w:lang w:val="en-US" w:eastAsia="en-US"/>
        </w:rPr>
      </w:pPr>
      <w:hyperlink w:anchor="_Toc85546927" w:history="1">
        <w:r w:rsidRPr="008303CB">
          <w:rPr>
            <w:rStyle w:val="Hyperlink"/>
            <w:rFonts w:ascii="Arial" w:hAnsi="Arial" w:cs="Arial"/>
            <w:noProof/>
            <w:lang w:val="fr-FR"/>
          </w:rPr>
          <w:t>2.F.</w:t>
        </w:r>
        <w:r w:rsidRPr="008303CB">
          <w:rPr>
            <w:rFonts w:ascii="Arial" w:eastAsiaTheme="minorEastAsia" w:hAnsi="Arial" w:cs="Arial"/>
            <w:noProof/>
            <w:lang w:val="en-US" w:eastAsia="en-US"/>
          </w:rPr>
          <w:tab/>
        </w:r>
        <w:r w:rsidRPr="008303CB">
          <w:rPr>
            <w:rStyle w:val="Hyperlink"/>
            <w:rFonts w:ascii="Arial" w:hAnsi="Arial" w:cs="Arial"/>
            <w:noProof/>
            <w:lang w:val="fr-FR"/>
          </w:rPr>
          <w:t>Vérifier les questions précédentes et suivre les instructions de saut</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_Toc85546927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16</w:t>
        </w:r>
        <w:r w:rsidRPr="008303CB">
          <w:rPr>
            <w:rFonts w:ascii="Arial" w:hAnsi="Arial" w:cs="Arial"/>
            <w:noProof/>
            <w:webHidden/>
          </w:rPr>
          <w:fldChar w:fldCharType="end"/>
        </w:r>
      </w:hyperlink>
    </w:p>
    <w:p w14:paraId="48467BE0" w14:textId="2A2A6911" w:rsidR="008303CB" w:rsidRPr="008303CB" w:rsidRDefault="008303CB">
      <w:pPr>
        <w:pStyle w:val="TOC2"/>
        <w:rPr>
          <w:rFonts w:ascii="Arial" w:eastAsiaTheme="minorEastAsia" w:hAnsi="Arial" w:cs="Arial"/>
          <w:noProof/>
          <w:lang w:val="en-US" w:eastAsia="en-US"/>
        </w:rPr>
      </w:pPr>
      <w:hyperlink w:anchor="_Toc85546928" w:history="1">
        <w:r w:rsidRPr="008303CB">
          <w:rPr>
            <w:rStyle w:val="Hyperlink"/>
            <w:rFonts w:ascii="Arial" w:hAnsi="Arial" w:cs="Arial"/>
            <w:noProof/>
            <w:lang w:val="fr-FR"/>
          </w:rPr>
          <w:t>2.G.</w:t>
        </w:r>
        <w:r w:rsidRPr="008303CB">
          <w:rPr>
            <w:rFonts w:ascii="Arial" w:eastAsiaTheme="minorEastAsia" w:hAnsi="Arial" w:cs="Arial"/>
            <w:noProof/>
            <w:lang w:val="en-US" w:eastAsia="en-US"/>
          </w:rPr>
          <w:tab/>
        </w:r>
        <w:r w:rsidRPr="008303CB">
          <w:rPr>
            <w:rStyle w:val="Hyperlink"/>
            <w:rFonts w:ascii="Arial" w:hAnsi="Arial" w:cs="Arial"/>
            <w:noProof/>
            <w:lang w:val="fr-FR"/>
          </w:rPr>
          <w:t>Corriger les erreurs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_Toc85546928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17</w:t>
        </w:r>
        <w:r w:rsidRPr="008303CB">
          <w:rPr>
            <w:rFonts w:ascii="Arial" w:hAnsi="Arial" w:cs="Arial"/>
            <w:noProof/>
            <w:webHidden/>
          </w:rPr>
          <w:fldChar w:fldCharType="end"/>
        </w:r>
      </w:hyperlink>
    </w:p>
    <w:p w14:paraId="530B1F4F" w14:textId="1C5CB086" w:rsidR="008303CB" w:rsidRPr="008303CB" w:rsidRDefault="008303CB">
      <w:pPr>
        <w:pStyle w:val="TOC2"/>
        <w:rPr>
          <w:rFonts w:ascii="Arial" w:eastAsiaTheme="minorEastAsia" w:hAnsi="Arial" w:cs="Arial"/>
          <w:noProof/>
          <w:lang w:val="en-US" w:eastAsia="en-US"/>
        </w:rPr>
      </w:pPr>
      <w:hyperlink w:anchor="_Toc85546929" w:history="1">
        <w:r w:rsidRPr="008303CB">
          <w:rPr>
            <w:rStyle w:val="Hyperlink"/>
            <w:rFonts w:ascii="Arial" w:hAnsi="Arial" w:cs="Arial"/>
            <w:noProof/>
            <w:lang w:val="fr-FR"/>
          </w:rPr>
          <w:t>2.H.</w:t>
        </w:r>
        <w:r w:rsidRPr="008303CB">
          <w:rPr>
            <w:rFonts w:ascii="Arial" w:eastAsiaTheme="minorEastAsia" w:hAnsi="Arial" w:cs="Arial"/>
            <w:noProof/>
            <w:lang w:val="en-US" w:eastAsia="en-US"/>
          </w:rPr>
          <w:tab/>
        </w:r>
        <w:r w:rsidRPr="008303CB">
          <w:rPr>
            <w:rStyle w:val="Hyperlink"/>
            <w:rFonts w:ascii="Arial" w:hAnsi="Arial" w:cs="Arial"/>
            <w:noProof/>
            <w:lang w:val="fr-FR"/>
          </w:rPr>
          <w:t>Points clés à retenir</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_Toc85546929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18</w:t>
        </w:r>
        <w:r w:rsidRPr="008303CB">
          <w:rPr>
            <w:rFonts w:ascii="Arial" w:hAnsi="Arial" w:cs="Arial"/>
            <w:noProof/>
            <w:webHidden/>
          </w:rPr>
          <w:fldChar w:fldCharType="end"/>
        </w:r>
      </w:hyperlink>
    </w:p>
    <w:p w14:paraId="6CBCF8DB" w14:textId="7CB71916" w:rsidR="008303CB" w:rsidRPr="008303CB" w:rsidRDefault="008303CB">
      <w:pPr>
        <w:pStyle w:val="TOC1"/>
        <w:rPr>
          <w:rFonts w:ascii="Arial" w:eastAsiaTheme="minorEastAsia" w:hAnsi="Arial" w:cs="Arial"/>
          <w:noProof/>
          <w:lang w:val="en-US" w:eastAsia="en-US"/>
        </w:rPr>
      </w:pPr>
      <w:hyperlink w:anchor="_Toc85546930" w:history="1">
        <w:r w:rsidRPr="008303CB">
          <w:rPr>
            <w:rStyle w:val="Hyperlink"/>
            <w:rFonts w:ascii="Arial" w:hAnsi="Arial" w:cs="Arial"/>
            <w:noProof/>
            <w:snapToGrid w:val="0"/>
          </w:rPr>
          <w:t>Chapitre 3.</w:t>
        </w:r>
        <w:r w:rsidRPr="008303CB">
          <w:rPr>
            <w:rFonts w:ascii="Arial" w:eastAsiaTheme="minorEastAsia" w:hAnsi="Arial" w:cs="Arial"/>
            <w:noProof/>
            <w:lang w:val="en-US" w:eastAsia="en-US"/>
          </w:rPr>
          <w:tab/>
        </w:r>
        <w:r w:rsidRPr="008303CB">
          <w:rPr>
            <w:rStyle w:val="Hyperlink"/>
            <w:rFonts w:ascii="Arial" w:hAnsi="Arial" w:cs="Arial"/>
            <w:noProof/>
          </w:rPr>
          <w:t>MESURES ANTHROPOMÉTRIQUES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_Toc85546930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20</w:t>
        </w:r>
        <w:r w:rsidRPr="008303CB">
          <w:rPr>
            <w:rFonts w:ascii="Arial" w:hAnsi="Arial" w:cs="Arial"/>
            <w:noProof/>
            <w:webHidden/>
          </w:rPr>
          <w:fldChar w:fldCharType="end"/>
        </w:r>
      </w:hyperlink>
    </w:p>
    <w:p w14:paraId="28A3DDA0" w14:textId="2C9AB118" w:rsidR="008303CB" w:rsidRPr="008303CB" w:rsidRDefault="008303CB">
      <w:pPr>
        <w:pStyle w:val="TOC2"/>
        <w:rPr>
          <w:rFonts w:ascii="Arial" w:eastAsiaTheme="minorEastAsia" w:hAnsi="Arial" w:cs="Arial"/>
          <w:noProof/>
          <w:lang w:val="en-US" w:eastAsia="en-US"/>
        </w:rPr>
      </w:pPr>
      <w:hyperlink w:anchor="_Toc85546931" w:history="1">
        <w:r w:rsidRPr="008303CB">
          <w:rPr>
            <w:rStyle w:val="Hyperlink"/>
            <w:rFonts w:ascii="Arial" w:hAnsi="Arial" w:cs="Arial"/>
            <w:noProof/>
            <w:lang w:val="fr-FR"/>
          </w:rPr>
          <w:t>3.A.</w:t>
        </w:r>
        <w:r w:rsidRPr="008303CB">
          <w:rPr>
            <w:rFonts w:ascii="Arial" w:eastAsiaTheme="minorEastAsia" w:hAnsi="Arial" w:cs="Arial"/>
            <w:noProof/>
            <w:lang w:val="en-US" w:eastAsia="en-US"/>
          </w:rPr>
          <w:tab/>
        </w:r>
        <w:r w:rsidRPr="008303CB">
          <w:rPr>
            <w:rStyle w:val="Hyperlink"/>
            <w:rFonts w:ascii="Arial" w:hAnsi="Arial" w:cs="Arial"/>
            <w:noProof/>
            <w:lang w:val="fr-FR"/>
          </w:rPr>
          <w:t>Introduction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_Toc85546931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20</w:t>
        </w:r>
        <w:r w:rsidRPr="008303CB">
          <w:rPr>
            <w:rFonts w:ascii="Arial" w:hAnsi="Arial" w:cs="Arial"/>
            <w:noProof/>
            <w:webHidden/>
          </w:rPr>
          <w:fldChar w:fldCharType="end"/>
        </w:r>
      </w:hyperlink>
    </w:p>
    <w:p w14:paraId="317A048A" w14:textId="47D06F8C" w:rsidR="008303CB" w:rsidRPr="008303CB" w:rsidRDefault="008303CB">
      <w:pPr>
        <w:pStyle w:val="TOC2"/>
        <w:rPr>
          <w:rFonts w:ascii="Arial" w:eastAsiaTheme="minorEastAsia" w:hAnsi="Arial" w:cs="Arial"/>
          <w:noProof/>
          <w:lang w:val="en-US" w:eastAsia="en-US"/>
        </w:rPr>
      </w:pPr>
      <w:hyperlink w:anchor="_Toc85546932" w:history="1">
        <w:r w:rsidRPr="008303CB">
          <w:rPr>
            <w:rStyle w:val="Hyperlink"/>
            <w:rFonts w:ascii="Arial" w:hAnsi="Arial" w:cs="Arial"/>
            <w:noProof/>
            <w:lang w:val="fr-FR"/>
          </w:rPr>
          <w:t>3.B.</w:t>
        </w:r>
        <w:r w:rsidRPr="008303CB">
          <w:rPr>
            <w:rFonts w:ascii="Arial" w:eastAsiaTheme="minorEastAsia" w:hAnsi="Arial" w:cs="Arial"/>
            <w:noProof/>
            <w:lang w:val="en-US" w:eastAsia="en-US"/>
          </w:rPr>
          <w:tab/>
        </w:r>
        <w:r w:rsidRPr="008303CB">
          <w:rPr>
            <w:rStyle w:val="Hyperlink"/>
            <w:rFonts w:ascii="Arial" w:hAnsi="Arial" w:cs="Arial"/>
            <w:noProof/>
            <w:lang w:val="fr-FR"/>
          </w:rPr>
          <w:t>Materials et équipement pour les mesures anthropométriques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_Toc85546932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21</w:t>
        </w:r>
        <w:r w:rsidRPr="008303CB">
          <w:rPr>
            <w:rFonts w:ascii="Arial" w:hAnsi="Arial" w:cs="Arial"/>
            <w:noProof/>
            <w:webHidden/>
          </w:rPr>
          <w:fldChar w:fldCharType="end"/>
        </w:r>
      </w:hyperlink>
    </w:p>
    <w:p w14:paraId="310CEB90" w14:textId="4B0ACE19" w:rsidR="008303CB" w:rsidRPr="008303CB" w:rsidRDefault="008303CB">
      <w:pPr>
        <w:pStyle w:val="TOC2"/>
        <w:rPr>
          <w:rFonts w:ascii="Arial" w:eastAsiaTheme="minorEastAsia" w:hAnsi="Arial" w:cs="Arial"/>
          <w:noProof/>
          <w:lang w:val="en-US" w:eastAsia="en-US"/>
        </w:rPr>
      </w:pPr>
      <w:hyperlink w:anchor="_Toc85546933" w:history="1">
        <w:r w:rsidRPr="008303CB">
          <w:rPr>
            <w:rStyle w:val="Hyperlink"/>
            <w:rFonts w:ascii="Arial" w:hAnsi="Arial" w:cs="Arial"/>
            <w:noProof/>
            <w:lang w:val="fr-FR"/>
          </w:rPr>
          <w:t>3.C.</w:t>
        </w:r>
        <w:r w:rsidRPr="008303CB">
          <w:rPr>
            <w:rFonts w:ascii="Arial" w:eastAsiaTheme="minorEastAsia" w:hAnsi="Arial" w:cs="Arial"/>
            <w:noProof/>
            <w:lang w:val="en-US" w:eastAsia="en-US"/>
          </w:rPr>
          <w:tab/>
        </w:r>
        <w:r w:rsidRPr="008303CB">
          <w:rPr>
            <w:rStyle w:val="Hyperlink"/>
            <w:rFonts w:ascii="Arial" w:hAnsi="Arial" w:cs="Arial"/>
            <w:noProof/>
            <w:lang w:val="fr-FR"/>
          </w:rPr>
          <w:t>Procédures et précautions avant de mesurer la taille et le poids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_Toc85546933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22</w:t>
        </w:r>
        <w:r w:rsidRPr="008303CB">
          <w:rPr>
            <w:rFonts w:ascii="Arial" w:hAnsi="Arial" w:cs="Arial"/>
            <w:noProof/>
            <w:webHidden/>
          </w:rPr>
          <w:fldChar w:fldCharType="end"/>
        </w:r>
      </w:hyperlink>
    </w:p>
    <w:p w14:paraId="57B5CD73" w14:textId="6480DE42" w:rsidR="008303CB" w:rsidRPr="008303CB" w:rsidRDefault="008303CB">
      <w:pPr>
        <w:pStyle w:val="TOC2"/>
        <w:rPr>
          <w:rFonts w:ascii="Arial" w:eastAsiaTheme="minorEastAsia" w:hAnsi="Arial" w:cs="Arial"/>
          <w:noProof/>
          <w:lang w:val="en-US" w:eastAsia="en-US"/>
        </w:rPr>
      </w:pPr>
      <w:hyperlink w:anchor="_Toc85546934" w:history="1">
        <w:r w:rsidRPr="008303CB">
          <w:rPr>
            <w:rStyle w:val="Hyperlink"/>
            <w:rFonts w:ascii="Arial" w:hAnsi="Arial" w:cs="Arial"/>
            <w:noProof/>
            <w:lang w:val="fr-FR"/>
          </w:rPr>
          <w:t>3.D.</w:t>
        </w:r>
        <w:r w:rsidRPr="008303CB">
          <w:rPr>
            <w:rFonts w:ascii="Arial" w:eastAsiaTheme="minorEastAsia" w:hAnsi="Arial" w:cs="Arial"/>
            <w:noProof/>
            <w:lang w:val="en-US" w:eastAsia="en-US"/>
          </w:rPr>
          <w:tab/>
        </w:r>
        <w:r w:rsidRPr="008303CB">
          <w:rPr>
            <w:rStyle w:val="Hyperlink"/>
            <w:rFonts w:ascii="Arial" w:hAnsi="Arial" w:cs="Arial"/>
            <w:noProof/>
            <w:lang w:val="fr-FR"/>
          </w:rPr>
          <w:t>Déterminer l’éligibilité</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_Toc85546934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25</w:t>
        </w:r>
        <w:r w:rsidRPr="008303CB">
          <w:rPr>
            <w:rFonts w:ascii="Arial" w:hAnsi="Arial" w:cs="Arial"/>
            <w:noProof/>
            <w:webHidden/>
          </w:rPr>
          <w:fldChar w:fldCharType="end"/>
        </w:r>
      </w:hyperlink>
    </w:p>
    <w:p w14:paraId="7497A252" w14:textId="6A13CFDF" w:rsidR="008303CB" w:rsidRPr="008303CB" w:rsidRDefault="008303CB">
      <w:pPr>
        <w:pStyle w:val="TOC2"/>
        <w:rPr>
          <w:rFonts w:ascii="Arial" w:eastAsiaTheme="minorEastAsia" w:hAnsi="Arial" w:cs="Arial"/>
          <w:noProof/>
          <w:lang w:val="en-US" w:eastAsia="en-US"/>
        </w:rPr>
      </w:pPr>
      <w:hyperlink w:anchor="_Toc85546935" w:history="1">
        <w:r w:rsidRPr="008303CB">
          <w:rPr>
            <w:rStyle w:val="Hyperlink"/>
            <w:rFonts w:ascii="Arial" w:hAnsi="Arial" w:cs="Arial"/>
            <w:noProof/>
            <w:lang w:val="fr-FR"/>
          </w:rPr>
          <w:t>3.E.</w:t>
        </w:r>
        <w:r w:rsidRPr="008303CB">
          <w:rPr>
            <w:rFonts w:ascii="Arial" w:eastAsiaTheme="minorEastAsia" w:hAnsi="Arial" w:cs="Arial"/>
            <w:noProof/>
            <w:lang w:val="en-US" w:eastAsia="en-US"/>
          </w:rPr>
          <w:tab/>
        </w:r>
        <w:r w:rsidRPr="008303CB">
          <w:rPr>
            <w:rStyle w:val="Hyperlink"/>
            <w:rFonts w:ascii="Arial" w:hAnsi="Arial" w:cs="Arial"/>
            <w:noProof/>
            <w:lang w:val="fr-FR"/>
          </w:rPr>
          <w:t>Se préparer à peser</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_Toc85546935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25</w:t>
        </w:r>
        <w:r w:rsidRPr="008303CB">
          <w:rPr>
            <w:rFonts w:ascii="Arial" w:hAnsi="Arial" w:cs="Arial"/>
            <w:noProof/>
            <w:webHidden/>
          </w:rPr>
          <w:fldChar w:fldCharType="end"/>
        </w:r>
      </w:hyperlink>
    </w:p>
    <w:p w14:paraId="783B130E" w14:textId="46FCAECB" w:rsidR="008303CB" w:rsidRPr="008303CB" w:rsidRDefault="008303CB">
      <w:pPr>
        <w:pStyle w:val="TOC2"/>
        <w:rPr>
          <w:rFonts w:ascii="Arial" w:eastAsiaTheme="minorEastAsia" w:hAnsi="Arial" w:cs="Arial"/>
          <w:noProof/>
          <w:lang w:val="en-US" w:eastAsia="en-US"/>
        </w:rPr>
      </w:pPr>
      <w:hyperlink w:anchor="_Toc85546936" w:history="1">
        <w:r w:rsidRPr="008303CB">
          <w:rPr>
            <w:rStyle w:val="Hyperlink"/>
            <w:rFonts w:ascii="Arial" w:hAnsi="Arial" w:cs="Arial"/>
            <w:noProof/>
            <w:lang w:val="fr-FR"/>
          </w:rPr>
          <w:t>3.F.</w:t>
        </w:r>
        <w:r w:rsidRPr="008303CB">
          <w:rPr>
            <w:rFonts w:ascii="Arial" w:eastAsiaTheme="minorEastAsia" w:hAnsi="Arial" w:cs="Arial"/>
            <w:noProof/>
            <w:lang w:val="en-US" w:eastAsia="en-US"/>
          </w:rPr>
          <w:tab/>
        </w:r>
        <w:r w:rsidRPr="008303CB">
          <w:rPr>
            <w:rStyle w:val="Hyperlink"/>
            <w:rFonts w:ascii="Arial" w:hAnsi="Arial" w:cs="Arial"/>
            <w:noProof/>
            <w:lang w:val="fr-FR"/>
          </w:rPr>
          <w:t>Peser les adultes et les enfants qui peuvent se tenir seuls sur la balance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_Toc85546936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28</w:t>
        </w:r>
        <w:r w:rsidRPr="008303CB">
          <w:rPr>
            <w:rFonts w:ascii="Arial" w:hAnsi="Arial" w:cs="Arial"/>
            <w:noProof/>
            <w:webHidden/>
          </w:rPr>
          <w:fldChar w:fldCharType="end"/>
        </w:r>
      </w:hyperlink>
    </w:p>
    <w:p w14:paraId="0D56F640" w14:textId="0331AE52" w:rsidR="008303CB" w:rsidRPr="008303CB" w:rsidRDefault="008303CB">
      <w:pPr>
        <w:pStyle w:val="TOC2"/>
        <w:rPr>
          <w:rFonts w:ascii="Arial" w:eastAsiaTheme="minorEastAsia" w:hAnsi="Arial" w:cs="Arial"/>
          <w:noProof/>
          <w:lang w:val="en-US" w:eastAsia="en-US"/>
        </w:rPr>
      </w:pPr>
      <w:hyperlink w:anchor="_Toc85546937" w:history="1">
        <w:r w:rsidRPr="008303CB">
          <w:rPr>
            <w:rStyle w:val="Hyperlink"/>
            <w:rFonts w:ascii="Arial" w:hAnsi="Arial" w:cs="Arial"/>
            <w:noProof/>
            <w:lang w:val="fr-FR"/>
          </w:rPr>
          <w:t>3.G.</w:t>
        </w:r>
        <w:r w:rsidRPr="008303CB">
          <w:rPr>
            <w:rFonts w:ascii="Arial" w:eastAsiaTheme="minorEastAsia" w:hAnsi="Arial" w:cs="Arial"/>
            <w:noProof/>
            <w:lang w:val="en-US" w:eastAsia="en-US"/>
          </w:rPr>
          <w:tab/>
        </w:r>
        <w:r w:rsidRPr="008303CB">
          <w:rPr>
            <w:rStyle w:val="Hyperlink"/>
            <w:rFonts w:ascii="Arial" w:hAnsi="Arial" w:cs="Arial"/>
            <w:noProof/>
            <w:lang w:val="fr-FR"/>
          </w:rPr>
          <w:t>Peser les bébés ou les enfants qui doivent être tenus par un adulte sur la balance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_Toc85546937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29</w:t>
        </w:r>
        <w:r w:rsidRPr="008303CB">
          <w:rPr>
            <w:rFonts w:ascii="Arial" w:hAnsi="Arial" w:cs="Arial"/>
            <w:noProof/>
            <w:webHidden/>
          </w:rPr>
          <w:fldChar w:fldCharType="end"/>
        </w:r>
      </w:hyperlink>
    </w:p>
    <w:p w14:paraId="5C31B9F5" w14:textId="4556A31D" w:rsidR="008303CB" w:rsidRPr="008303CB" w:rsidRDefault="008303CB">
      <w:pPr>
        <w:pStyle w:val="TOC2"/>
        <w:rPr>
          <w:rFonts w:ascii="Arial" w:eastAsiaTheme="minorEastAsia" w:hAnsi="Arial" w:cs="Arial"/>
          <w:noProof/>
          <w:lang w:val="en-US" w:eastAsia="en-US"/>
        </w:rPr>
      </w:pPr>
      <w:hyperlink w:anchor="_Toc85546938" w:history="1">
        <w:r w:rsidRPr="008303CB">
          <w:rPr>
            <w:rStyle w:val="Hyperlink"/>
            <w:rFonts w:ascii="Arial" w:hAnsi="Arial" w:cs="Arial"/>
            <w:noProof/>
            <w:lang w:val="fr-FR"/>
          </w:rPr>
          <w:t>3.H.</w:t>
        </w:r>
        <w:r w:rsidRPr="008303CB">
          <w:rPr>
            <w:rFonts w:ascii="Arial" w:eastAsiaTheme="minorEastAsia" w:hAnsi="Arial" w:cs="Arial"/>
            <w:noProof/>
            <w:lang w:val="en-US" w:eastAsia="en-US"/>
          </w:rPr>
          <w:tab/>
        </w:r>
        <w:r w:rsidRPr="008303CB">
          <w:rPr>
            <w:rStyle w:val="Hyperlink"/>
            <w:rFonts w:ascii="Arial" w:hAnsi="Arial" w:cs="Arial"/>
            <w:noProof/>
            <w:lang w:val="fr-FR"/>
          </w:rPr>
          <w:t>Problèmes techniques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_Toc85546938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32</w:t>
        </w:r>
        <w:r w:rsidRPr="008303CB">
          <w:rPr>
            <w:rFonts w:ascii="Arial" w:hAnsi="Arial" w:cs="Arial"/>
            <w:noProof/>
            <w:webHidden/>
          </w:rPr>
          <w:fldChar w:fldCharType="end"/>
        </w:r>
      </w:hyperlink>
    </w:p>
    <w:p w14:paraId="7AB7DB7E" w14:textId="7465E29E" w:rsidR="008303CB" w:rsidRPr="008303CB" w:rsidRDefault="008303CB">
      <w:pPr>
        <w:pStyle w:val="TOC2"/>
        <w:rPr>
          <w:rFonts w:ascii="Arial" w:eastAsiaTheme="minorEastAsia" w:hAnsi="Arial" w:cs="Arial"/>
          <w:noProof/>
          <w:lang w:val="en-US" w:eastAsia="en-US"/>
        </w:rPr>
      </w:pPr>
      <w:hyperlink w:anchor="_Toc85546939" w:history="1">
        <w:r w:rsidRPr="008303CB">
          <w:rPr>
            <w:rStyle w:val="Hyperlink"/>
            <w:rFonts w:ascii="Arial" w:hAnsi="Arial" w:cs="Arial"/>
            <w:noProof/>
            <w:lang w:val="fr-FR"/>
          </w:rPr>
          <w:t>3.I.</w:t>
        </w:r>
        <w:r w:rsidRPr="008303CB">
          <w:rPr>
            <w:rFonts w:ascii="Arial" w:eastAsiaTheme="minorEastAsia" w:hAnsi="Arial" w:cs="Arial"/>
            <w:noProof/>
            <w:lang w:val="en-US" w:eastAsia="en-US"/>
          </w:rPr>
          <w:tab/>
        </w:r>
        <w:r w:rsidRPr="008303CB">
          <w:rPr>
            <w:rStyle w:val="Hyperlink"/>
            <w:rFonts w:ascii="Arial" w:hAnsi="Arial" w:cs="Arial"/>
            <w:noProof/>
            <w:lang w:val="fr-FR"/>
          </w:rPr>
          <w:t>Se préparer à mesurer la longueur/hauteur</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_Toc85546939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33</w:t>
        </w:r>
        <w:r w:rsidRPr="008303CB">
          <w:rPr>
            <w:rFonts w:ascii="Arial" w:hAnsi="Arial" w:cs="Arial"/>
            <w:noProof/>
            <w:webHidden/>
          </w:rPr>
          <w:fldChar w:fldCharType="end"/>
        </w:r>
      </w:hyperlink>
    </w:p>
    <w:p w14:paraId="7A6C7BC3" w14:textId="4C127BDE" w:rsidR="008303CB" w:rsidRPr="008303CB" w:rsidRDefault="008303CB">
      <w:pPr>
        <w:pStyle w:val="TOC2"/>
        <w:rPr>
          <w:rFonts w:ascii="Arial" w:eastAsiaTheme="minorEastAsia" w:hAnsi="Arial" w:cs="Arial"/>
          <w:noProof/>
          <w:lang w:val="en-US" w:eastAsia="en-US"/>
        </w:rPr>
      </w:pPr>
      <w:hyperlink w:anchor="_Toc85546940" w:history="1">
        <w:r w:rsidRPr="008303CB">
          <w:rPr>
            <w:rStyle w:val="Hyperlink"/>
            <w:rFonts w:ascii="Arial" w:hAnsi="Arial" w:cs="Arial"/>
            <w:noProof/>
            <w:lang w:val="fr-FR"/>
          </w:rPr>
          <w:t>3.J.</w:t>
        </w:r>
        <w:r w:rsidRPr="008303CB">
          <w:rPr>
            <w:rFonts w:ascii="Arial" w:eastAsiaTheme="minorEastAsia" w:hAnsi="Arial" w:cs="Arial"/>
            <w:noProof/>
            <w:lang w:val="en-US" w:eastAsia="en-US"/>
          </w:rPr>
          <w:tab/>
        </w:r>
        <w:r w:rsidRPr="008303CB">
          <w:rPr>
            <w:rStyle w:val="Hyperlink"/>
            <w:rFonts w:ascii="Arial" w:hAnsi="Arial" w:cs="Arial"/>
            <w:noProof/>
            <w:lang w:val="fr-FR"/>
          </w:rPr>
          <w:t>Mesurer la hauteur de l’enfant</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_Toc85546940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34</w:t>
        </w:r>
        <w:r w:rsidRPr="008303CB">
          <w:rPr>
            <w:rFonts w:ascii="Arial" w:hAnsi="Arial" w:cs="Arial"/>
            <w:noProof/>
            <w:webHidden/>
          </w:rPr>
          <w:fldChar w:fldCharType="end"/>
        </w:r>
      </w:hyperlink>
    </w:p>
    <w:p w14:paraId="2ED4E5F2" w14:textId="7247A1FB" w:rsidR="008303CB" w:rsidRPr="008303CB" w:rsidRDefault="008303CB">
      <w:pPr>
        <w:pStyle w:val="TOC2"/>
        <w:rPr>
          <w:rFonts w:ascii="Arial" w:eastAsiaTheme="minorEastAsia" w:hAnsi="Arial" w:cs="Arial"/>
          <w:noProof/>
          <w:lang w:val="en-US" w:eastAsia="en-US"/>
        </w:rPr>
      </w:pPr>
      <w:hyperlink w:anchor="_Toc85546941" w:history="1">
        <w:r w:rsidRPr="008303CB">
          <w:rPr>
            <w:rStyle w:val="Hyperlink"/>
            <w:rFonts w:ascii="Arial" w:hAnsi="Arial" w:cs="Arial"/>
            <w:noProof/>
            <w:lang w:val="fr-FR"/>
          </w:rPr>
          <w:t>3.K.</w:t>
        </w:r>
        <w:r w:rsidRPr="008303CB">
          <w:rPr>
            <w:rFonts w:ascii="Arial" w:eastAsiaTheme="minorEastAsia" w:hAnsi="Arial" w:cs="Arial"/>
            <w:noProof/>
            <w:lang w:val="en-US" w:eastAsia="en-US"/>
          </w:rPr>
          <w:tab/>
        </w:r>
        <w:r w:rsidRPr="008303CB">
          <w:rPr>
            <w:rStyle w:val="Hyperlink"/>
            <w:rFonts w:ascii="Arial" w:hAnsi="Arial" w:cs="Arial"/>
            <w:noProof/>
            <w:lang w:val="fr-FR"/>
          </w:rPr>
          <w:t>Mesurer la longueur d’un enfant</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_Toc85546941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39</w:t>
        </w:r>
        <w:r w:rsidRPr="008303CB">
          <w:rPr>
            <w:rFonts w:ascii="Arial" w:hAnsi="Arial" w:cs="Arial"/>
            <w:noProof/>
            <w:webHidden/>
          </w:rPr>
          <w:fldChar w:fldCharType="end"/>
        </w:r>
      </w:hyperlink>
    </w:p>
    <w:p w14:paraId="3886435D" w14:textId="09683628" w:rsidR="008303CB" w:rsidRPr="008303CB" w:rsidRDefault="008303CB">
      <w:pPr>
        <w:pStyle w:val="TOC2"/>
        <w:rPr>
          <w:rFonts w:ascii="Arial" w:eastAsiaTheme="minorEastAsia" w:hAnsi="Arial" w:cs="Arial"/>
          <w:noProof/>
          <w:lang w:val="en-US" w:eastAsia="en-US"/>
        </w:rPr>
      </w:pPr>
      <w:hyperlink w:anchor="_Toc85546942" w:history="1">
        <w:r w:rsidRPr="008303CB">
          <w:rPr>
            <w:rStyle w:val="Hyperlink"/>
            <w:rFonts w:ascii="Arial" w:hAnsi="Arial" w:cs="Arial"/>
            <w:noProof/>
            <w:lang w:val="fr-FR"/>
          </w:rPr>
          <w:t>3.L.</w:t>
        </w:r>
        <w:r w:rsidRPr="008303CB">
          <w:rPr>
            <w:rFonts w:ascii="Arial" w:eastAsiaTheme="minorEastAsia" w:hAnsi="Arial" w:cs="Arial"/>
            <w:noProof/>
            <w:lang w:val="en-US" w:eastAsia="en-US"/>
          </w:rPr>
          <w:tab/>
        </w:r>
        <w:r w:rsidRPr="008303CB">
          <w:rPr>
            <w:rStyle w:val="Hyperlink"/>
            <w:rFonts w:ascii="Arial" w:hAnsi="Arial" w:cs="Arial"/>
            <w:noProof/>
            <w:lang w:val="fr-FR"/>
          </w:rPr>
          <w:t>Mesurer la taille d’un adulte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_Toc85546942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42</w:t>
        </w:r>
        <w:r w:rsidRPr="008303CB">
          <w:rPr>
            <w:rFonts w:ascii="Arial" w:hAnsi="Arial" w:cs="Arial"/>
            <w:noProof/>
            <w:webHidden/>
          </w:rPr>
          <w:fldChar w:fldCharType="end"/>
        </w:r>
      </w:hyperlink>
    </w:p>
    <w:p w14:paraId="11D32772" w14:textId="37757740" w:rsidR="008303CB" w:rsidRPr="008303CB" w:rsidRDefault="008303CB">
      <w:pPr>
        <w:pStyle w:val="TOC2"/>
        <w:rPr>
          <w:rFonts w:ascii="Arial" w:eastAsiaTheme="minorEastAsia" w:hAnsi="Arial" w:cs="Arial"/>
          <w:noProof/>
          <w:lang w:val="en-US" w:eastAsia="en-US"/>
        </w:rPr>
      </w:pPr>
      <w:hyperlink w:anchor="_Toc85546943" w:history="1">
        <w:r w:rsidRPr="008303CB">
          <w:rPr>
            <w:rStyle w:val="Hyperlink"/>
            <w:rFonts w:ascii="Arial" w:hAnsi="Arial" w:cs="Arial"/>
            <w:noProof/>
            <w:lang w:val="fr-FR"/>
          </w:rPr>
          <w:t>3.M.</w:t>
        </w:r>
        <w:r w:rsidRPr="008303CB">
          <w:rPr>
            <w:rFonts w:ascii="Arial" w:eastAsiaTheme="minorEastAsia" w:hAnsi="Arial" w:cs="Arial"/>
            <w:noProof/>
            <w:lang w:val="en-US" w:eastAsia="en-US"/>
          </w:rPr>
          <w:tab/>
        </w:r>
        <w:r w:rsidRPr="008303CB">
          <w:rPr>
            <w:rStyle w:val="Hyperlink"/>
            <w:rFonts w:ascii="Arial" w:hAnsi="Arial" w:cs="Arial"/>
            <w:noProof/>
            <w:lang w:val="fr-FR"/>
          </w:rPr>
          <w:t>Démontage de la toise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_Toc85546943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44</w:t>
        </w:r>
        <w:r w:rsidRPr="008303CB">
          <w:rPr>
            <w:rFonts w:ascii="Arial" w:hAnsi="Arial" w:cs="Arial"/>
            <w:noProof/>
            <w:webHidden/>
          </w:rPr>
          <w:fldChar w:fldCharType="end"/>
        </w:r>
      </w:hyperlink>
    </w:p>
    <w:p w14:paraId="6C9D0007" w14:textId="0246B8FB" w:rsidR="008303CB" w:rsidRPr="008303CB" w:rsidRDefault="008303CB">
      <w:pPr>
        <w:pStyle w:val="TOC2"/>
        <w:rPr>
          <w:rFonts w:ascii="Arial" w:eastAsiaTheme="minorEastAsia" w:hAnsi="Arial" w:cs="Arial"/>
          <w:noProof/>
          <w:lang w:val="en-US" w:eastAsia="en-US"/>
        </w:rPr>
      </w:pPr>
      <w:hyperlink w:anchor="_Toc85546944" w:history="1">
        <w:r w:rsidRPr="008303CB">
          <w:rPr>
            <w:rStyle w:val="Hyperlink"/>
            <w:rFonts w:ascii="Arial" w:hAnsi="Arial" w:cs="Arial"/>
            <w:noProof/>
            <w:lang w:val="fr-FR"/>
          </w:rPr>
          <w:t>3.N.</w:t>
        </w:r>
        <w:r w:rsidRPr="008303CB">
          <w:rPr>
            <w:rFonts w:ascii="Arial" w:eastAsiaTheme="minorEastAsia" w:hAnsi="Arial" w:cs="Arial"/>
            <w:noProof/>
            <w:lang w:val="en-US" w:eastAsia="en-US"/>
          </w:rPr>
          <w:tab/>
        </w:r>
        <w:r w:rsidRPr="008303CB">
          <w:rPr>
            <w:rStyle w:val="Hyperlink"/>
            <w:rFonts w:ascii="Arial" w:hAnsi="Arial" w:cs="Arial"/>
            <w:noProof/>
            <w:lang w:val="fr-FR"/>
          </w:rPr>
          <w:t>Assurance qualité pour l’anthropométrie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_Toc85546944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45</w:t>
        </w:r>
        <w:r w:rsidRPr="008303CB">
          <w:rPr>
            <w:rFonts w:ascii="Arial" w:hAnsi="Arial" w:cs="Arial"/>
            <w:noProof/>
            <w:webHidden/>
          </w:rPr>
          <w:fldChar w:fldCharType="end"/>
        </w:r>
      </w:hyperlink>
    </w:p>
    <w:p w14:paraId="5E16EE8C" w14:textId="4AFA745F" w:rsidR="008303CB" w:rsidRPr="008303CB" w:rsidRDefault="008303CB">
      <w:pPr>
        <w:pStyle w:val="TOC2"/>
        <w:rPr>
          <w:rFonts w:ascii="Arial" w:eastAsiaTheme="minorEastAsia" w:hAnsi="Arial" w:cs="Arial"/>
          <w:noProof/>
          <w:lang w:val="en-US" w:eastAsia="en-US"/>
        </w:rPr>
      </w:pPr>
      <w:hyperlink w:anchor="_Toc85546945" w:history="1">
        <w:r w:rsidRPr="008303CB">
          <w:rPr>
            <w:rStyle w:val="Hyperlink"/>
            <w:rFonts w:ascii="Arial" w:hAnsi="Arial" w:cs="Arial"/>
            <w:noProof/>
            <w:lang w:val="fr-FR"/>
          </w:rPr>
          <w:t>3.O.</w:t>
        </w:r>
        <w:r w:rsidRPr="008303CB">
          <w:rPr>
            <w:rFonts w:ascii="Arial" w:eastAsiaTheme="minorEastAsia" w:hAnsi="Arial" w:cs="Arial"/>
            <w:noProof/>
            <w:lang w:val="en-US" w:eastAsia="en-US"/>
          </w:rPr>
          <w:tab/>
        </w:r>
        <w:r w:rsidRPr="008303CB">
          <w:rPr>
            <w:rStyle w:val="Hyperlink"/>
            <w:rFonts w:ascii="Arial" w:hAnsi="Arial" w:cs="Arial"/>
            <w:noProof/>
            <w:lang w:val="fr-FR"/>
          </w:rPr>
          <w:t>Standardisation des mesures de la taille et de la longueur</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_Toc85546945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48</w:t>
        </w:r>
        <w:r w:rsidRPr="008303CB">
          <w:rPr>
            <w:rFonts w:ascii="Arial" w:hAnsi="Arial" w:cs="Arial"/>
            <w:noProof/>
            <w:webHidden/>
          </w:rPr>
          <w:fldChar w:fldCharType="end"/>
        </w:r>
      </w:hyperlink>
    </w:p>
    <w:p w14:paraId="30CA612E" w14:textId="65C4929B" w:rsidR="008303CB" w:rsidRPr="008303CB" w:rsidRDefault="008303CB">
      <w:pPr>
        <w:pStyle w:val="TOC1"/>
        <w:rPr>
          <w:rFonts w:ascii="Arial" w:eastAsiaTheme="minorEastAsia" w:hAnsi="Arial" w:cs="Arial"/>
          <w:noProof/>
          <w:lang w:val="en-US" w:eastAsia="en-US"/>
        </w:rPr>
      </w:pPr>
      <w:hyperlink w:anchor="_Toc85546946" w:history="1">
        <w:r w:rsidRPr="008303CB">
          <w:rPr>
            <w:rStyle w:val="Hyperlink"/>
            <w:rFonts w:ascii="Arial" w:hAnsi="Arial" w:cs="Arial"/>
            <w:noProof/>
            <w:snapToGrid w:val="0"/>
          </w:rPr>
          <w:t>Chapitre 4.</w:t>
        </w:r>
        <w:r w:rsidRPr="008303CB">
          <w:rPr>
            <w:rFonts w:ascii="Arial" w:eastAsiaTheme="minorEastAsia" w:hAnsi="Arial" w:cs="Arial"/>
            <w:noProof/>
            <w:lang w:val="en-US" w:eastAsia="en-US"/>
          </w:rPr>
          <w:tab/>
        </w:r>
        <w:r w:rsidRPr="008303CB">
          <w:rPr>
            <w:rStyle w:val="Hyperlink"/>
            <w:rFonts w:ascii="Arial" w:hAnsi="Arial" w:cs="Arial"/>
            <w:noProof/>
          </w:rPr>
          <w:t>PRÉLÈVEMENT DE SANG CAPILLAIRE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_Toc85546946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50</w:t>
        </w:r>
        <w:r w:rsidRPr="008303CB">
          <w:rPr>
            <w:rFonts w:ascii="Arial" w:hAnsi="Arial" w:cs="Arial"/>
            <w:noProof/>
            <w:webHidden/>
          </w:rPr>
          <w:fldChar w:fldCharType="end"/>
        </w:r>
      </w:hyperlink>
    </w:p>
    <w:p w14:paraId="5EFEDFE6" w14:textId="728F7B95" w:rsidR="008303CB" w:rsidRPr="008303CB" w:rsidRDefault="008303CB">
      <w:pPr>
        <w:pStyle w:val="TOC2"/>
        <w:rPr>
          <w:rFonts w:ascii="Arial" w:eastAsiaTheme="minorEastAsia" w:hAnsi="Arial" w:cs="Arial"/>
          <w:noProof/>
          <w:lang w:val="en-US" w:eastAsia="en-US"/>
        </w:rPr>
      </w:pPr>
      <w:hyperlink w:anchor="_Toc85546947" w:history="1">
        <w:r w:rsidRPr="008303CB">
          <w:rPr>
            <w:rStyle w:val="Hyperlink"/>
            <w:rFonts w:ascii="Arial" w:hAnsi="Arial" w:cs="Arial"/>
            <w:noProof/>
            <w:lang w:val="fr-FR"/>
          </w:rPr>
          <w:t>4.A.</w:t>
        </w:r>
        <w:r w:rsidRPr="008303CB">
          <w:rPr>
            <w:rFonts w:ascii="Arial" w:eastAsiaTheme="minorEastAsia" w:hAnsi="Arial" w:cs="Arial"/>
            <w:noProof/>
            <w:lang w:val="en-US" w:eastAsia="en-US"/>
          </w:rPr>
          <w:tab/>
        </w:r>
        <w:r w:rsidRPr="008303CB">
          <w:rPr>
            <w:rStyle w:val="Hyperlink"/>
            <w:rFonts w:ascii="Arial" w:hAnsi="Arial" w:cs="Arial"/>
            <w:noProof/>
            <w:lang w:val="fr-FR"/>
          </w:rPr>
          <w:t>Introduction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_Toc85546947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50</w:t>
        </w:r>
        <w:r w:rsidRPr="008303CB">
          <w:rPr>
            <w:rFonts w:ascii="Arial" w:hAnsi="Arial" w:cs="Arial"/>
            <w:noProof/>
            <w:webHidden/>
          </w:rPr>
          <w:fldChar w:fldCharType="end"/>
        </w:r>
      </w:hyperlink>
    </w:p>
    <w:p w14:paraId="72E0719D" w14:textId="71D8722F" w:rsidR="008303CB" w:rsidRPr="008303CB" w:rsidRDefault="008303CB">
      <w:pPr>
        <w:pStyle w:val="TOC2"/>
        <w:rPr>
          <w:rFonts w:ascii="Arial" w:eastAsiaTheme="minorEastAsia" w:hAnsi="Arial" w:cs="Arial"/>
          <w:noProof/>
          <w:lang w:val="en-US" w:eastAsia="en-US"/>
        </w:rPr>
      </w:pPr>
      <w:hyperlink w:anchor="_Toc85546948" w:history="1">
        <w:r w:rsidRPr="008303CB">
          <w:rPr>
            <w:rStyle w:val="Hyperlink"/>
            <w:rFonts w:ascii="Arial" w:hAnsi="Arial" w:cs="Arial"/>
            <w:noProof/>
            <w:lang w:val="fr-FR"/>
          </w:rPr>
          <w:t>4.B.</w:t>
        </w:r>
        <w:r w:rsidRPr="008303CB">
          <w:rPr>
            <w:rFonts w:ascii="Arial" w:eastAsiaTheme="minorEastAsia" w:hAnsi="Arial" w:cs="Arial"/>
            <w:noProof/>
            <w:lang w:val="en-US" w:eastAsia="en-US"/>
          </w:rPr>
          <w:tab/>
        </w:r>
        <w:r w:rsidRPr="008303CB">
          <w:rPr>
            <w:rStyle w:val="Hyperlink"/>
            <w:rFonts w:ascii="Arial" w:hAnsi="Arial" w:cs="Arial"/>
            <w:noProof/>
            <w:lang w:val="fr-FR"/>
          </w:rPr>
          <w:t>Matériel et fournitures pour effectuer les prélèvements sanguins au doigt ou au talon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_Toc85546948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50</w:t>
        </w:r>
        <w:r w:rsidRPr="008303CB">
          <w:rPr>
            <w:rFonts w:ascii="Arial" w:hAnsi="Arial" w:cs="Arial"/>
            <w:noProof/>
            <w:webHidden/>
          </w:rPr>
          <w:fldChar w:fldCharType="end"/>
        </w:r>
      </w:hyperlink>
    </w:p>
    <w:p w14:paraId="277385EE" w14:textId="7F7398DF" w:rsidR="008303CB" w:rsidRPr="008303CB" w:rsidRDefault="008303CB">
      <w:pPr>
        <w:pStyle w:val="TOC2"/>
        <w:rPr>
          <w:rFonts w:ascii="Arial" w:eastAsiaTheme="minorEastAsia" w:hAnsi="Arial" w:cs="Arial"/>
          <w:noProof/>
          <w:lang w:val="en-US" w:eastAsia="en-US"/>
        </w:rPr>
      </w:pPr>
      <w:hyperlink w:anchor="_Toc85546949" w:history="1">
        <w:r w:rsidRPr="008303CB">
          <w:rPr>
            <w:rStyle w:val="Hyperlink"/>
            <w:rFonts w:ascii="Arial" w:hAnsi="Arial" w:cs="Arial"/>
            <w:noProof/>
            <w:lang w:val="fr-FR"/>
          </w:rPr>
          <w:t>4.C.</w:t>
        </w:r>
        <w:r w:rsidRPr="008303CB">
          <w:rPr>
            <w:rFonts w:ascii="Arial" w:eastAsiaTheme="minorEastAsia" w:hAnsi="Arial" w:cs="Arial"/>
            <w:noProof/>
            <w:lang w:val="en-US" w:eastAsia="en-US"/>
          </w:rPr>
          <w:tab/>
        </w:r>
        <w:r w:rsidRPr="008303CB">
          <w:rPr>
            <w:rStyle w:val="Hyperlink"/>
            <w:rFonts w:ascii="Arial" w:hAnsi="Arial" w:cs="Arial"/>
            <w:noProof/>
            <w:lang w:val="fr-FR"/>
          </w:rPr>
          <w:t>Comment mettre des gants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_Toc85546949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53</w:t>
        </w:r>
        <w:r w:rsidRPr="008303CB">
          <w:rPr>
            <w:rFonts w:ascii="Arial" w:hAnsi="Arial" w:cs="Arial"/>
            <w:noProof/>
            <w:webHidden/>
          </w:rPr>
          <w:fldChar w:fldCharType="end"/>
        </w:r>
      </w:hyperlink>
    </w:p>
    <w:p w14:paraId="15E5B289" w14:textId="774EC679" w:rsidR="008303CB" w:rsidRPr="008303CB" w:rsidRDefault="008303CB">
      <w:pPr>
        <w:pStyle w:val="TOC2"/>
        <w:rPr>
          <w:rFonts w:ascii="Arial" w:eastAsiaTheme="minorEastAsia" w:hAnsi="Arial" w:cs="Arial"/>
          <w:noProof/>
          <w:lang w:val="en-US" w:eastAsia="en-US"/>
        </w:rPr>
      </w:pPr>
      <w:hyperlink w:anchor="_Toc85546950" w:history="1">
        <w:r w:rsidRPr="008303CB">
          <w:rPr>
            <w:rStyle w:val="Hyperlink"/>
            <w:rFonts w:ascii="Arial" w:hAnsi="Arial" w:cs="Arial"/>
            <w:noProof/>
            <w:lang w:val="fr-FR"/>
          </w:rPr>
          <w:t>4.D.</w:t>
        </w:r>
        <w:r w:rsidRPr="008303CB">
          <w:rPr>
            <w:rFonts w:ascii="Arial" w:eastAsiaTheme="minorEastAsia" w:hAnsi="Arial" w:cs="Arial"/>
            <w:noProof/>
            <w:lang w:val="en-US" w:eastAsia="en-US"/>
          </w:rPr>
          <w:tab/>
        </w:r>
        <w:r w:rsidRPr="008303CB">
          <w:rPr>
            <w:rStyle w:val="Hyperlink"/>
            <w:rFonts w:ascii="Arial" w:hAnsi="Arial" w:cs="Arial"/>
            <w:noProof/>
            <w:lang w:val="fr-FR"/>
          </w:rPr>
          <w:t>Étapes pour recueillir du sang capillaire à partir du doigt</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_Toc85546950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54</w:t>
        </w:r>
        <w:r w:rsidRPr="008303CB">
          <w:rPr>
            <w:rFonts w:ascii="Arial" w:hAnsi="Arial" w:cs="Arial"/>
            <w:noProof/>
            <w:webHidden/>
          </w:rPr>
          <w:fldChar w:fldCharType="end"/>
        </w:r>
      </w:hyperlink>
    </w:p>
    <w:p w14:paraId="27FEF8A7" w14:textId="723F6F5C" w:rsidR="008303CB" w:rsidRPr="008303CB" w:rsidRDefault="008303CB">
      <w:pPr>
        <w:pStyle w:val="TOC2"/>
        <w:rPr>
          <w:rFonts w:ascii="Arial" w:eastAsiaTheme="minorEastAsia" w:hAnsi="Arial" w:cs="Arial"/>
          <w:noProof/>
          <w:lang w:val="en-US" w:eastAsia="en-US"/>
        </w:rPr>
      </w:pPr>
      <w:hyperlink w:anchor="_Toc85546951" w:history="1">
        <w:r w:rsidRPr="008303CB">
          <w:rPr>
            <w:rStyle w:val="Hyperlink"/>
            <w:rFonts w:ascii="Arial" w:hAnsi="Arial" w:cs="Arial"/>
            <w:noProof/>
            <w:lang w:val="fr-FR"/>
          </w:rPr>
          <w:t>4.E.</w:t>
        </w:r>
        <w:r w:rsidRPr="008303CB">
          <w:rPr>
            <w:rFonts w:ascii="Arial" w:eastAsiaTheme="minorEastAsia" w:hAnsi="Arial" w:cs="Arial"/>
            <w:noProof/>
            <w:lang w:val="en-US" w:eastAsia="en-US"/>
          </w:rPr>
          <w:tab/>
        </w:r>
        <w:r w:rsidRPr="008303CB">
          <w:rPr>
            <w:rStyle w:val="Hyperlink"/>
            <w:rFonts w:ascii="Arial" w:hAnsi="Arial" w:cs="Arial"/>
            <w:noProof/>
            <w:lang w:val="fr-FR"/>
          </w:rPr>
          <w:t>Prélever du sang capillaire à partir du talon d’un enfant</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_Toc85546951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60</w:t>
        </w:r>
        <w:r w:rsidRPr="008303CB">
          <w:rPr>
            <w:rFonts w:ascii="Arial" w:hAnsi="Arial" w:cs="Arial"/>
            <w:noProof/>
            <w:webHidden/>
          </w:rPr>
          <w:fldChar w:fldCharType="end"/>
        </w:r>
      </w:hyperlink>
    </w:p>
    <w:p w14:paraId="7B95F20F" w14:textId="7BA05122" w:rsidR="008303CB" w:rsidRPr="008303CB" w:rsidRDefault="008303CB">
      <w:pPr>
        <w:pStyle w:val="TOC2"/>
        <w:rPr>
          <w:rFonts w:ascii="Arial" w:eastAsiaTheme="minorEastAsia" w:hAnsi="Arial" w:cs="Arial"/>
          <w:noProof/>
          <w:lang w:val="en-US" w:eastAsia="en-US"/>
        </w:rPr>
      </w:pPr>
      <w:hyperlink w:anchor="_Toc85546952" w:history="1">
        <w:r w:rsidRPr="008303CB">
          <w:rPr>
            <w:rStyle w:val="Hyperlink"/>
            <w:rFonts w:ascii="Arial" w:hAnsi="Arial" w:cs="Arial"/>
            <w:noProof/>
            <w:lang w:val="fr-FR"/>
          </w:rPr>
          <w:t>4.F.</w:t>
        </w:r>
        <w:r w:rsidRPr="008303CB">
          <w:rPr>
            <w:rFonts w:ascii="Arial" w:eastAsiaTheme="minorEastAsia" w:hAnsi="Arial" w:cs="Arial"/>
            <w:noProof/>
            <w:lang w:val="en-US" w:eastAsia="en-US"/>
          </w:rPr>
          <w:tab/>
        </w:r>
        <w:r w:rsidRPr="008303CB">
          <w:rPr>
            <w:rStyle w:val="Hyperlink"/>
            <w:rFonts w:ascii="Arial" w:hAnsi="Arial" w:cs="Arial"/>
            <w:noProof/>
            <w:lang w:val="fr-FR"/>
          </w:rPr>
          <w:t>Précautions à respecter quand on prélève des échantillons de sang</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_Toc85546952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62</w:t>
        </w:r>
        <w:r w:rsidRPr="008303CB">
          <w:rPr>
            <w:rFonts w:ascii="Arial" w:hAnsi="Arial" w:cs="Arial"/>
            <w:noProof/>
            <w:webHidden/>
          </w:rPr>
          <w:fldChar w:fldCharType="end"/>
        </w:r>
      </w:hyperlink>
    </w:p>
    <w:p w14:paraId="42743005" w14:textId="132A6131" w:rsidR="008303CB" w:rsidRPr="008303CB" w:rsidRDefault="008303CB">
      <w:pPr>
        <w:pStyle w:val="TOC2"/>
        <w:rPr>
          <w:rFonts w:ascii="Arial" w:eastAsiaTheme="minorEastAsia" w:hAnsi="Arial" w:cs="Arial"/>
          <w:noProof/>
          <w:lang w:val="en-US" w:eastAsia="en-US"/>
        </w:rPr>
      </w:pPr>
      <w:hyperlink w:anchor="_Toc85546953" w:history="1">
        <w:r w:rsidRPr="008303CB">
          <w:rPr>
            <w:rStyle w:val="Hyperlink"/>
            <w:rFonts w:ascii="Arial" w:hAnsi="Arial" w:cs="Arial"/>
            <w:noProof/>
            <w:lang w:val="fr-FR"/>
          </w:rPr>
          <w:t>4.G.</w:t>
        </w:r>
        <w:r w:rsidRPr="008303CB">
          <w:rPr>
            <w:rFonts w:ascii="Arial" w:eastAsiaTheme="minorEastAsia" w:hAnsi="Arial" w:cs="Arial"/>
            <w:noProof/>
            <w:lang w:val="en-US" w:eastAsia="en-US"/>
          </w:rPr>
          <w:tab/>
        </w:r>
        <w:r w:rsidRPr="008303CB">
          <w:rPr>
            <w:rStyle w:val="Hyperlink"/>
            <w:rFonts w:ascii="Arial" w:hAnsi="Arial" w:cs="Arial"/>
            <w:noProof/>
            <w:lang w:val="fr-FR"/>
          </w:rPr>
          <w:t>Bonnes pratiques pour le prélèvement sanguin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_Toc85546953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63</w:t>
        </w:r>
        <w:r w:rsidRPr="008303CB">
          <w:rPr>
            <w:rFonts w:ascii="Arial" w:hAnsi="Arial" w:cs="Arial"/>
            <w:noProof/>
            <w:webHidden/>
          </w:rPr>
          <w:fldChar w:fldCharType="end"/>
        </w:r>
      </w:hyperlink>
    </w:p>
    <w:p w14:paraId="7E631258" w14:textId="3A405F8C" w:rsidR="008303CB" w:rsidRPr="008303CB" w:rsidRDefault="008303CB">
      <w:pPr>
        <w:pStyle w:val="TOC1"/>
        <w:rPr>
          <w:rFonts w:ascii="Arial" w:eastAsiaTheme="minorEastAsia" w:hAnsi="Arial" w:cs="Arial"/>
          <w:noProof/>
          <w:lang w:val="en-US" w:eastAsia="en-US"/>
        </w:rPr>
      </w:pPr>
      <w:hyperlink w:anchor="_Toc85546954" w:history="1">
        <w:r w:rsidRPr="008303CB">
          <w:rPr>
            <w:rStyle w:val="Hyperlink"/>
            <w:rFonts w:ascii="Arial" w:hAnsi="Arial" w:cs="Arial"/>
            <w:noProof/>
            <w:snapToGrid w:val="0"/>
          </w:rPr>
          <w:t>Chapitre 5.</w:t>
        </w:r>
        <w:r w:rsidRPr="008303CB">
          <w:rPr>
            <w:rFonts w:ascii="Arial" w:eastAsiaTheme="minorEastAsia" w:hAnsi="Arial" w:cs="Arial"/>
            <w:noProof/>
            <w:lang w:val="en-US" w:eastAsia="en-US"/>
          </w:rPr>
          <w:tab/>
        </w:r>
        <w:r w:rsidRPr="008303CB">
          <w:rPr>
            <w:rStyle w:val="Hyperlink"/>
            <w:rFonts w:ascii="Arial" w:hAnsi="Arial" w:cs="Arial"/>
            <w:noProof/>
          </w:rPr>
          <w:t>MESURE DU TAUX D’HÉMOGLOBINE (ANÉMIE)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_Toc85546954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65</w:t>
        </w:r>
        <w:r w:rsidRPr="008303CB">
          <w:rPr>
            <w:rFonts w:ascii="Arial" w:hAnsi="Arial" w:cs="Arial"/>
            <w:noProof/>
            <w:webHidden/>
          </w:rPr>
          <w:fldChar w:fldCharType="end"/>
        </w:r>
      </w:hyperlink>
    </w:p>
    <w:p w14:paraId="39C3B4B4" w14:textId="277834E3" w:rsidR="008303CB" w:rsidRPr="008303CB" w:rsidRDefault="008303CB">
      <w:pPr>
        <w:pStyle w:val="TOC2"/>
        <w:rPr>
          <w:rFonts w:ascii="Arial" w:eastAsiaTheme="minorEastAsia" w:hAnsi="Arial" w:cs="Arial"/>
          <w:noProof/>
          <w:lang w:val="en-US" w:eastAsia="en-US"/>
        </w:rPr>
      </w:pPr>
      <w:hyperlink w:anchor="_Toc85546955" w:history="1">
        <w:r w:rsidRPr="008303CB">
          <w:rPr>
            <w:rStyle w:val="Hyperlink"/>
            <w:rFonts w:ascii="Arial" w:eastAsia="Arial" w:hAnsi="Arial" w:cs="Arial"/>
            <w:noProof/>
            <w:lang w:val="fr-FR"/>
          </w:rPr>
          <w:t>5.A.</w:t>
        </w:r>
        <w:r w:rsidRPr="008303CB">
          <w:rPr>
            <w:rFonts w:ascii="Arial" w:eastAsiaTheme="minorEastAsia" w:hAnsi="Arial" w:cs="Arial"/>
            <w:noProof/>
            <w:lang w:val="en-US" w:eastAsia="en-US"/>
          </w:rPr>
          <w:tab/>
        </w:r>
        <w:r w:rsidRPr="008303CB">
          <w:rPr>
            <w:rStyle w:val="Hyperlink"/>
            <w:rFonts w:ascii="Arial" w:eastAsia="Arial" w:hAnsi="Arial" w:cs="Arial"/>
            <w:noProof/>
            <w:lang w:val="fr-FR"/>
          </w:rPr>
          <w:t>Introduction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_Toc85546955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65</w:t>
        </w:r>
        <w:r w:rsidRPr="008303CB">
          <w:rPr>
            <w:rFonts w:ascii="Arial" w:hAnsi="Arial" w:cs="Arial"/>
            <w:noProof/>
            <w:webHidden/>
          </w:rPr>
          <w:fldChar w:fldCharType="end"/>
        </w:r>
      </w:hyperlink>
    </w:p>
    <w:p w14:paraId="23F82540" w14:textId="5AE9764F" w:rsidR="008303CB" w:rsidRPr="008303CB" w:rsidRDefault="008303CB">
      <w:pPr>
        <w:pStyle w:val="TOC2"/>
        <w:rPr>
          <w:rFonts w:ascii="Arial" w:eastAsiaTheme="minorEastAsia" w:hAnsi="Arial" w:cs="Arial"/>
          <w:noProof/>
          <w:lang w:val="en-US" w:eastAsia="en-US"/>
        </w:rPr>
      </w:pPr>
      <w:hyperlink w:anchor="_Toc85546956" w:history="1">
        <w:r w:rsidRPr="008303CB">
          <w:rPr>
            <w:rStyle w:val="Hyperlink"/>
            <w:rFonts w:ascii="Arial" w:eastAsia="Arial" w:hAnsi="Arial" w:cs="Arial"/>
            <w:noProof/>
            <w:lang w:val="fr-FR"/>
          </w:rPr>
          <w:t>5.B.</w:t>
        </w:r>
        <w:r w:rsidRPr="008303CB">
          <w:rPr>
            <w:rFonts w:ascii="Arial" w:eastAsiaTheme="minorEastAsia" w:hAnsi="Arial" w:cs="Arial"/>
            <w:noProof/>
            <w:lang w:val="en-US" w:eastAsia="en-US"/>
          </w:rPr>
          <w:tab/>
        </w:r>
        <w:r w:rsidRPr="008303CB">
          <w:rPr>
            <w:rStyle w:val="Hyperlink"/>
            <w:rFonts w:ascii="Arial" w:hAnsi="Arial" w:cs="Arial"/>
            <w:noProof/>
            <w:lang w:val="fr-FR"/>
          </w:rPr>
          <w:t>Aperçu générale sur l'anémie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_Toc85546956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65</w:t>
        </w:r>
        <w:r w:rsidRPr="008303CB">
          <w:rPr>
            <w:rFonts w:ascii="Arial" w:hAnsi="Arial" w:cs="Arial"/>
            <w:noProof/>
            <w:webHidden/>
          </w:rPr>
          <w:fldChar w:fldCharType="end"/>
        </w:r>
      </w:hyperlink>
    </w:p>
    <w:p w14:paraId="01B9C326" w14:textId="275B9950" w:rsidR="008303CB" w:rsidRPr="008303CB" w:rsidRDefault="008303CB">
      <w:pPr>
        <w:pStyle w:val="TOC2"/>
        <w:rPr>
          <w:rFonts w:ascii="Arial" w:eastAsiaTheme="minorEastAsia" w:hAnsi="Arial" w:cs="Arial"/>
          <w:noProof/>
          <w:lang w:val="en-US" w:eastAsia="en-US"/>
        </w:rPr>
      </w:pPr>
      <w:hyperlink w:anchor="_Toc85546957" w:history="1">
        <w:r w:rsidRPr="008303CB">
          <w:rPr>
            <w:rStyle w:val="Hyperlink"/>
            <w:rFonts w:ascii="Arial" w:hAnsi="Arial" w:cs="Arial"/>
            <w:noProof/>
            <w:lang w:val="fr-FR"/>
          </w:rPr>
          <w:t>5.C.</w:t>
        </w:r>
        <w:r w:rsidRPr="008303CB">
          <w:rPr>
            <w:rFonts w:ascii="Arial" w:eastAsiaTheme="minorEastAsia" w:hAnsi="Arial" w:cs="Arial"/>
            <w:noProof/>
            <w:lang w:val="en-US" w:eastAsia="en-US"/>
          </w:rPr>
          <w:tab/>
        </w:r>
        <w:r w:rsidRPr="008303CB">
          <w:rPr>
            <w:rStyle w:val="Hyperlink"/>
            <w:rFonts w:ascii="Arial" w:hAnsi="Arial" w:cs="Arial"/>
            <w:noProof/>
            <w:lang w:val="fr-FR"/>
          </w:rPr>
          <w:t>Matériel et équipements pour la mesure de l’hémoglobine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_Toc85546957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66</w:t>
        </w:r>
        <w:r w:rsidRPr="008303CB">
          <w:rPr>
            <w:rFonts w:ascii="Arial" w:hAnsi="Arial" w:cs="Arial"/>
            <w:noProof/>
            <w:webHidden/>
          </w:rPr>
          <w:fldChar w:fldCharType="end"/>
        </w:r>
      </w:hyperlink>
    </w:p>
    <w:p w14:paraId="4E803370" w14:textId="23388243" w:rsidR="008303CB" w:rsidRPr="008303CB" w:rsidRDefault="008303CB">
      <w:pPr>
        <w:pStyle w:val="TOC2"/>
        <w:rPr>
          <w:rFonts w:ascii="Arial" w:eastAsiaTheme="minorEastAsia" w:hAnsi="Arial" w:cs="Arial"/>
          <w:noProof/>
          <w:lang w:val="en-US" w:eastAsia="en-US"/>
        </w:rPr>
      </w:pPr>
      <w:hyperlink w:anchor="_Toc85546958" w:history="1">
        <w:r w:rsidRPr="008303CB">
          <w:rPr>
            <w:rStyle w:val="Hyperlink"/>
            <w:rFonts w:ascii="Arial" w:hAnsi="Arial" w:cs="Arial"/>
            <w:noProof/>
            <w:lang w:val="fr-FR"/>
          </w:rPr>
          <w:t>5.D.</w:t>
        </w:r>
        <w:r w:rsidRPr="008303CB">
          <w:rPr>
            <w:rFonts w:ascii="Arial" w:eastAsiaTheme="minorEastAsia" w:hAnsi="Arial" w:cs="Arial"/>
            <w:noProof/>
            <w:lang w:val="en-US" w:eastAsia="en-US"/>
          </w:rPr>
          <w:tab/>
        </w:r>
        <w:r w:rsidRPr="008303CB">
          <w:rPr>
            <w:rStyle w:val="Hyperlink"/>
            <w:rFonts w:ascii="Arial" w:eastAsia="Times New Roman" w:hAnsi="Arial" w:cs="Arial"/>
            <w:noProof/>
            <w:lang w:val="fr-FR"/>
          </w:rPr>
          <w:t>Déterminer l'éligibilité et obtenir le consentement éclairé pour la mesure de l'Hémoglobine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_Toc85546958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67</w:t>
        </w:r>
        <w:r w:rsidRPr="008303CB">
          <w:rPr>
            <w:rFonts w:ascii="Arial" w:hAnsi="Arial" w:cs="Arial"/>
            <w:noProof/>
            <w:webHidden/>
          </w:rPr>
          <w:fldChar w:fldCharType="end"/>
        </w:r>
      </w:hyperlink>
    </w:p>
    <w:p w14:paraId="27423718" w14:textId="54B6AFD7" w:rsidR="008303CB" w:rsidRPr="008303CB" w:rsidRDefault="008303CB">
      <w:pPr>
        <w:pStyle w:val="TOC2"/>
        <w:rPr>
          <w:rFonts w:ascii="Arial" w:eastAsiaTheme="minorEastAsia" w:hAnsi="Arial" w:cs="Arial"/>
          <w:noProof/>
          <w:lang w:val="en-US" w:eastAsia="en-US"/>
        </w:rPr>
      </w:pPr>
      <w:hyperlink w:anchor="_Toc85546959" w:history="1">
        <w:r w:rsidRPr="008303CB">
          <w:rPr>
            <w:rStyle w:val="Hyperlink"/>
            <w:rFonts w:ascii="Arial" w:hAnsi="Arial" w:cs="Arial"/>
            <w:noProof/>
            <w:lang w:val="fr-FR"/>
          </w:rPr>
          <w:t>5.E.</w:t>
        </w:r>
        <w:r w:rsidRPr="008303CB">
          <w:rPr>
            <w:rFonts w:ascii="Arial" w:eastAsiaTheme="minorEastAsia" w:hAnsi="Arial" w:cs="Arial"/>
            <w:noProof/>
            <w:lang w:val="en-US" w:eastAsia="en-US"/>
          </w:rPr>
          <w:tab/>
        </w:r>
        <w:r w:rsidRPr="008303CB">
          <w:rPr>
            <w:rStyle w:val="Hyperlink"/>
            <w:rFonts w:ascii="Arial" w:eastAsia="Times New Roman" w:hAnsi="Arial" w:cs="Arial"/>
            <w:noProof/>
            <w:lang w:val="fr-FR"/>
          </w:rPr>
          <w:t>Déterminer l'éligibilité et obtenir le consentement éclairé pour la mesure de l'Hémoglobine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_Toc85546959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68</w:t>
        </w:r>
        <w:r w:rsidRPr="008303CB">
          <w:rPr>
            <w:rFonts w:ascii="Arial" w:hAnsi="Arial" w:cs="Arial"/>
            <w:noProof/>
            <w:webHidden/>
          </w:rPr>
          <w:fldChar w:fldCharType="end"/>
        </w:r>
      </w:hyperlink>
    </w:p>
    <w:p w14:paraId="32485150" w14:textId="2350D596" w:rsidR="008303CB" w:rsidRPr="008303CB" w:rsidRDefault="008303CB">
      <w:pPr>
        <w:pStyle w:val="TOC2"/>
        <w:rPr>
          <w:rFonts w:ascii="Arial" w:eastAsiaTheme="minorEastAsia" w:hAnsi="Arial" w:cs="Arial"/>
          <w:noProof/>
          <w:lang w:val="en-US" w:eastAsia="en-US"/>
        </w:rPr>
      </w:pPr>
      <w:hyperlink w:anchor="_Toc85546960" w:history="1">
        <w:r w:rsidRPr="008303CB">
          <w:rPr>
            <w:rStyle w:val="Hyperlink"/>
            <w:rFonts w:ascii="Arial" w:eastAsia="Times New Roman" w:hAnsi="Arial" w:cs="Arial"/>
            <w:noProof/>
            <w:lang w:val="fr-FR"/>
          </w:rPr>
          <w:t>5.F.</w:t>
        </w:r>
        <w:r w:rsidRPr="008303CB">
          <w:rPr>
            <w:rFonts w:ascii="Arial" w:eastAsiaTheme="minorEastAsia" w:hAnsi="Arial" w:cs="Arial"/>
            <w:noProof/>
            <w:lang w:val="en-US" w:eastAsia="en-US"/>
          </w:rPr>
          <w:tab/>
        </w:r>
        <w:r w:rsidRPr="008303CB">
          <w:rPr>
            <w:rStyle w:val="Hyperlink"/>
            <w:rFonts w:ascii="Arial" w:eastAsia="Times New Roman" w:hAnsi="Arial" w:cs="Arial"/>
            <w:noProof/>
            <w:lang w:val="fr-FR"/>
          </w:rPr>
          <w:t>Étapes pour effectuer la mesure de l'Hb</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_Toc85546960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71</w:t>
        </w:r>
        <w:r w:rsidRPr="008303CB">
          <w:rPr>
            <w:rFonts w:ascii="Arial" w:hAnsi="Arial" w:cs="Arial"/>
            <w:noProof/>
            <w:webHidden/>
          </w:rPr>
          <w:fldChar w:fldCharType="end"/>
        </w:r>
      </w:hyperlink>
    </w:p>
    <w:p w14:paraId="1B642961" w14:textId="3F09B032" w:rsidR="008303CB" w:rsidRPr="008303CB" w:rsidRDefault="008303CB">
      <w:pPr>
        <w:pStyle w:val="TOC2"/>
        <w:rPr>
          <w:rFonts w:ascii="Arial" w:eastAsiaTheme="minorEastAsia" w:hAnsi="Arial" w:cs="Arial"/>
          <w:noProof/>
          <w:lang w:val="en-US" w:eastAsia="en-US"/>
        </w:rPr>
      </w:pPr>
      <w:hyperlink w:anchor="_Toc85546961" w:history="1">
        <w:r w:rsidRPr="008303CB">
          <w:rPr>
            <w:rStyle w:val="Hyperlink"/>
            <w:rFonts w:ascii="Arial" w:hAnsi="Arial" w:cs="Arial"/>
            <w:noProof/>
            <w:lang w:val="fr-FR"/>
          </w:rPr>
          <w:t>5.G.</w:t>
        </w:r>
        <w:r w:rsidRPr="008303CB">
          <w:rPr>
            <w:rFonts w:ascii="Arial" w:eastAsiaTheme="minorEastAsia" w:hAnsi="Arial" w:cs="Arial"/>
            <w:noProof/>
            <w:lang w:val="en-US" w:eastAsia="en-US"/>
          </w:rPr>
          <w:tab/>
        </w:r>
        <w:r w:rsidRPr="008303CB">
          <w:rPr>
            <w:rStyle w:val="Hyperlink"/>
            <w:rFonts w:ascii="Arial" w:eastAsia="Times New Roman" w:hAnsi="Arial" w:cs="Arial"/>
            <w:noProof/>
            <w:lang w:val="fr-FR"/>
          </w:rPr>
          <w:t>Précautions à prendre pendant la mesure de l'hémoglobine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_Toc85546961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75</w:t>
        </w:r>
        <w:r w:rsidRPr="008303CB">
          <w:rPr>
            <w:rFonts w:ascii="Arial" w:hAnsi="Arial" w:cs="Arial"/>
            <w:noProof/>
            <w:webHidden/>
          </w:rPr>
          <w:fldChar w:fldCharType="end"/>
        </w:r>
      </w:hyperlink>
    </w:p>
    <w:p w14:paraId="6C94345E" w14:textId="421FBBE4" w:rsidR="008303CB" w:rsidRPr="008303CB" w:rsidRDefault="008303CB">
      <w:pPr>
        <w:pStyle w:val="TOC2"/>
        <w:rPr>
          <w:rFonts w:ascii="Arial" w:eastAsiaTheme="minorEastAsia" w:hAnsi="Arial" w:cs="Arial"/>
          <w:noProof/>
          <w:lang w:val="en-US" w:eastAsia="en-US"/>
        </w:rPr>
      </w:pPr>
      <w:hyperlink w:anchor="_Toc85546962" w:history="1">
        <w:r w:rsidRPr="008303CB">
          <w:rPr>
            <w:rStyle w:val="Hyperlink"/>
            <w:rFonts w:ascii="Arial" w:hAnsi="Arial" w:cs="Arial"/>
            <w:noProof/>
            <w:lang w:val="fr-FR"/>
          </w:rPr>
          <w:t>5.H.</w:t>
        </w:r>
        <w:r w:rsidRPr="008303CB">
          <w:rPr>
            <w:rFonts w:ascii="Arial" w:eastAsiaTheme="minorEastAsia" w:hAnsi="Arial" w:cs="Arial"/>
            <w:noProof/>
            <w:lang w:val="en-US" w:eastAsia="en-US"/>
          </w:rPr>
          <w:tab/>
        </w:r>
        <w:r w:rsidRPr="008303CB">
          <w:rPr>
            <w:rStyle w:val="Hyperlink"/>
            <w:rFonts w:ascii="Arial" w:eastAsia="Times New Roman" w:hAnsi="Arial" w:cs="Arial"/>
            <w:noProof/>
            <w:lang w:val="fr-FR"/>
          </w:rPr>
          <w:t>Nettoyage de l'analyseur HemoCue Hb</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_Toc85546962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76</w:t>
        </w:r>
        <w:r w:rsidRPr="008303CB">
          <w:rPr>
            <w:rFonts w:ascii="Arial" w:hAnsi="Arial" w:cs="Arial"/>
            <w:noProof/>
            <w:webHidden/>
          </w:rPr>
          <w:fldChar w:fldCharType="end"/>
        </w:r>
      </w:hyperlink>
    </w:p>
    <w:p w14:paraId="0CA9FAF4" w14:textId="6E6EA858" w:rsidR="008303CB" w:rsidRPr="008303CB" w:rsidRDefault="008303CB">
      <w:pPr>
        <w:pStyle w:val="TOC2"/>
        <w:rPr>
          <w:rFonts w:ascii="Arial" w:eastAsiaTheme="minorEastAsia" w:hAnsi="Arial" w:cs="Arial"/>
          <w:noProof/>
          <w:lang w:val="en-US" w:eastAsia="en-US"/>
        </w:rPr>
      </w:pPr>
      <w:hyperlink w:anchor="_Toc85546963" w:history="1">
        <w:r w:rsidRPr="008303CB">
          <w:rPr>
            <w:rStyle w:val="Hyperlink"/>
            <w:rFonts w:ascii="Arial" w:hAnsi="Arial" w:cs="Arial"/>
            <w:noProof/>
            <w:lang w:val="fr-FR"/>
          </w:rPr>
          <w:t>5.I.</w:t>
        </w:r>
        <w:r w:rsidRPr="008303CB">
          <w:rPr>
            <w:rFonts w:ascii="Arial" w:eastAsiaTheme="minorEastAsia" w:hAnsi="Arial" w:cs="Arial"/>
            <w:noProof/>
            <w:lang w:val="en-US" w:eastAsia="en-US"/>
          </w:rPr>
          <w:tab/>
        </w:r>
        <w:r w:rsidRPr="008303CB">
          <w:rPr>
            <w:rStyle w:val="Hyperlink"/>
            <w:rFonts w:ascii="Arial" w:eastAsia="Times New Roman" w:hAnsi="Arial" w:cs="Arial"/>
            <w:noProof/>
            <w:lang w:val="fr-FR"/>
          </w:rPr>
          <w:t>Codes d'erreur de l'analyseur HemoCue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_Toc85546963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78</w:t>
        </w:r>
        <w:r w:rsidRPr="008303CB">
          <w:rPr>
            <w:rFonts w:ascii="Arial" w:hAnsi="Arial" w:cs="Arial"/>
            <w:noProof/>
            <w:webHidden/>
          </w:rPr>
          <w:fldChar w:fldCharType="end"/>
        </w:r>
      </w:hyperlink>
    </w:p>
    <w:p w14:paraId="700D1F68" w14:textId="61F57E9A" w:rsidR="008303CB" w:rsidRPr="008303CB" w:rsidRDefault="008303CB">
      <w:pPr>
        <w:pStyle w:val="TOC1"/>
        <w:rPr>
          <w:rFonts w:ascii="Arial" w:eastAsiaTheme="minorEastAsia" w:hAnsi="Arial" w:cs="Arial"/>
          <w:noProof/>
          <w:lang w:val="en-US" w:eastAsia="en-US"/>
        </w:rPr>
      </w:pPr>
      <w:hyperlink w:anchor="_Toc85546964" w:history="1">
        <w:r w:rsidRPr="008303CB">
          <w:rPr>
            <w:rStyle w:val="Hyperlink"/>
            <w:rFonts w:ascii="Arial" w:hAnsi="Arial" w:cs="Arial"/>
            <w:noProof/>
            <w:snapToGrid w:val="0"/>
          </w:rPr>
          <w:t>Chapitre 6.</w:t>
        </w:r>
        <w:r w:rsidRPr="008303CB">
          <w:rPr>
            <w:rFonts w:ascii="Arial" w:eastAsiaTheme="minorEastAsia" w:hAnsi="Arial" w:cs="Arial"/>
            <w:noProof/>
            <w:lang w:val="en-US" w:eastAsia="en-US"/>
          </w:rPr>
          <w:tab/>
        </w:r>
        <w:r w:rsidRPr="008303CB">
          <w:rPr>
            <w:rStyle w:val="Hyperlink"/>
            <w:rFonts w:ascii="Arial" w:hAnsi="Arial" w:cs="Arial"/>
            <w:noProof/>
            <w:lang w:val="en-US"/>
          </w:rPr>
          <w:t>ÉLIMINATION DES DÉCHETS BIOLOGIQUES</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_Toc85546964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80</w:t>
        </w:r>
        <w:r w:rsidRPr="008303CB">
          <w:rPr>
            <w:rFonts w:ascii="Arial" w:hAnsi="Arial" w:cs="Arial"/>
            <w:noProof/>
            <w:webHidden/>
          </w:rPr>
          <w:fldChar w:fldCharType="end"/>
        </w:r>
      </w:hyperlink>
    </w:p>
    <w:p w14:paraId="427ABE89" w14:textId="685D232C" w:rsidR="008303CB" w:rsidRPr="008303CB" w:rsidRDefault="008303CB">
      <w:pPr>
        <w:pStyle w:val="TOC2"/>
        <w:rPr>
          <w:rFonts w:ascii="Arial" w:eastAsiaTheme="minorEastAsia" w:hAnsi="Arial" w:cs="Arial"/>
          <w:noProof/>
          <w:lang w:val="en-US" w:eastAsia="en-US"/>
        </w:rPr>
      </w:pPr>
      <w:hyperlink w:anchor="_Toc85546965" w:history="1">
        <w:r w:rsidRPr="008303CB">
          <w:rPr>
            <w:rStyle w:val="Hyperlink"/>
            <w:rFonts w:ascii="Arial" w:hAnsi="Arial" w:cs="Arial"/>
            <w:noProof/>
            <w:lang w:val="fr-FR"/>
          </w:rPr>
          <w:t>6.A.</w:t>
        </w:r>
        <w:r w:rsidRPr="008303CB">
          <w:rPr>
            <w:rFonts w:ascii="Arial" w:eastAsiaTheme="minorEastAsia" w:hAnsi="Arial" w:cs="Arial"/>
            <w:noProof/>
            <w:lang w:val="en-US" w:eastAsia="en-US"/>
          </w:rPr>
          <w:tab/>
        </w:r>
        <w:r w:rsidRPr="008303CB">
          <w:rPr>
            <w:rStyle w:val="Hyperlink"/>
            <w:rFonts w:ascii="Arial" w:hAnsi="Arial" w:cs="Arial"/>
            <w:noProof/>
            <w:lang w:val="fr-FR"/>
          </w:rPr>
          <w:t>Introduction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_Toc85546965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80</w:t>
        </w:r>
        <w:r w:rsidRPr="008303CB">
          <w:rPr>
            <w:rFonts w:ascii="Arial" w:hAnsi="Arial" w:cs="Arial"/>
            <w:noProof/>
            <w:webHidden/>
          </w:rPr>
          <w:fldChar w:fldCharType="end"/>
        </w:r>
      </w:hyperlink>
    </w:p>
    <w:p w14:paraId="79EC5B04" w14:textId="13A863D0" w:rsidR="008303CB" w:rsidRPr="008303CB" w:rsidRDefault="008303CB">
      <w:pPr>
        <w:pStyle w:val="TOC2"/>
        <w:rPr>
          <w:rFonts w:ascii="Arial" w:eastAsiaTheme="minorEastAsia" w:hAnsi="Arial" w:cs="Arial"/>
          <w:noProof/>
          <w:lang w:val="en-US" w:eastAsia="en-US"/>
        </w:rPr>
      </w:pPr>
      <w:hyperlink w:anchor="_Toc85546966" w:history="1">
        <w:r w:rsidRPr="008303CB">
          <w:rPr>
            <w:rStyle w:val="Hyperlink"/>
            <w:rFonts w:ascii="Arial" w:hAnsi="Arial" w:cs="Arial"/>
            <w:noProof/>
            <w:lang w:val="fr-FR"/>
          </w:rPr>
          <w:t>6.B.</w:t>
        </w:r>
        <w:r w:rsidRPr="008303CB">
          <w:rPr>
            <w:rFonts w:ascii="Arial" w:eastAsiaTheme="minorEastAsia" w:hAnsi="Arial" w:cs="Arial"/>
            <w:noProof/>
            <w:lang w:val="en-US" w:eastAsia="en-US"/>
          </w:rPr>
          <w:tab/>
        </w:r>
        <w:r w:rsidRPr="008303CB">
          <w:rPr>
            <w:rStyle w:val="Hyperlink"/>
            <w:rFonts w:ascii="Arial" w:hAnsi="Arial" w:cs="Arial"/>
            <w:noProof/>
            <w:lang w:val="fr-FR"/>
          </w:rPr>
          <w:t>Collecte et stockage des déchets pendant les formations et le travail sur le terrain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_Toc85546966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80</w:t>
        </w:r>
        <w:r w:rsidRPr="008303CB">
          <w:rPr>
            <w:rFonts w:ascii="Arial" w:hAnsi="Arial" w:cs="Arial"/>
            <w:noProof/>
            <w:webHidden/>
          </w:rPr>
          <w:fldChar w:fldCharType="end"/>
        </w:r>
      </w:hyperlink>
    </w:p>
    <w:p w14:paraId="7B6CB311" w14:textId="4EA9CF0C" w:rsidR="008303CB" w:rsidRPr="008303CB" w:rsidRDefault="008303CB">
      <w:pPr>
        <w:pStyle w:val="TOC2"/>
        <w:rPr>
          <w:rFonts w:ascii="Arial" w:eastAsiaTheme="minorEastAsia" w:hAnsi="Arial" w:cs="Arial"/>
          <w:noProof/>
          <w:lang w:val="en-US" w:eastAsia="en-US"/>
        </w:rPr>
      </w:pPr>
      <w:hyperlink w:anchor="_Toc85546967" w:history="1">
        <w:r w:rsidRPr="008303CB">
          <w:rPr>
            <w:rStyle w:val="Hyperlink"/>
            <w:rFonts w:ascii="Arial" w:hAnsi="Arial" w:cs="Arial"/>
            <w:noProof/>
            <w:lang w:val="fr-FR"/>
          </w:rPr>
          <w:t>6.C.</w:t>
        </w:r>
        <w:r w:rsidRPr="008303CB">
          <w:rPr>
            <w:rFonts w:ascii="Arial" w:eastAsiaTheme="minorEastAsia" w:hAnsi="Arial" w:cs="Arial"/>
            <w:noProof/>
            <w:lang w:val="en-US" w:eastAsia="en-US"/>
          </w:rPr>
          <w:tab/>
        </w:r>
        <w:r w:rsidRPr="008303CB">
          <w:rPr>
            <w:rStyle w:val="Hyperlink"/>
            <w:rFonts w:ascii="Arial" w:hAnsi="Arial" w:cs="Arial"/>
            <w:noProof/>
            <w:lang w:val="fr-FR"/>
          </w:rPr>
          <w:t>Procédures d'élimination des déchets biodangereux</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_Toc85546967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83</w:t>
        </w:r>
        <w:r w:rsidRPr="008303CB">
          <w:rPr>
            <w:rFonts w:ascii="Arial" w:hAnsi="Arial" w:cs="Arial"/>
            <w:noProof/>
            <w:webHidden/>
          </w:rPr>
          <w:fldChar w:fldCharType="end"/>
        </w:r>
      </w:hyperlink>
    </w:p>
    <w:p w14:paraId="141E94E1" w14:textId="0242C51F" w:rsidR="008303CB" w:rsidRPr="008303CB" w:rsidRDefault="008303CB">
      <w:pPr>
        <w:pStyle w:val="TOC2"/>
        <w:rPr>
          <w:rFonts w:ascii="Arial" w:eastAsiaTheme="minorEastAsia" w:hAnsi="Arial" w:cs="Arial"/>
          <w:noProof/>
          <w:lang w:val="en-US" w:eastAsia="en-US"/>
        </w:rPr>
      </w:pPr>
      <w:hyperlink w:anchor="_Toc85546968" w:history="1">
        <w:r w:rsidRPr="008303CB">
          <w:rPr>
            <w:rStyle w:val="Hyperlink"/>
            <w:rFonts w:ascii="Arial" w:hAnsi="Arial" w:cs="Arial"/>
            <w:noProof/>
            <w:lang w:val="fr-FR"/>
          </w:rPr>
          <w:t>6.D.</w:t>
        </w:r>
        <w:r w:rsidRPr="008303CB">
          <w:rPr>
            <w:rFonts w:ascii="Arial" w:eastAsiaTheme="minorEastAsia" w:hAnsi="Arial" w:cs="Arial"/>
            <w:noProof/>
            <w:lang w:val="en-US" w:eastAsia="en-US"/>
          </w:rPr>
          <w:tab/>
        </w:r>
        <w:r w:rsidRPr="008303CB">
          <w:rPr>
            <w:rStyle w:val="Hyperlink"/>
            <w:rFonts w:ascii="Arial" w:hAnsi="Arial" w:cs="Arial"/>
            <w:noProof/>
            <w:lang w:val="fr-FR"/>
          </w:rPr>
          <w:t>Méthodes de destruction / décontamination des déchets biodangereux</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_Toc85546968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83</w:t>
        </w:r>
        <w:r w:rsidRPr="008303CB">
          <w:rPr>
            <w:rFonts w:ascii="Arial" w:hAnsi="Arial" w:cs="Arial"/>
            <w:noProof/>
            <w:webHidden/>
          </w:rPr>
          <w:fldChar w:fldCharType="end"/>
        </w:r>
      </w:hyperlink>
    </w:p>
    <w:p w14:paraId="74423F65" w14:textId="42F0F418" w:rsidR="008303CB" w:rsidRPr="008303CB" w:rsidRDefault="008303CB">
      <w:pPr>
        <w:pStyle w:val="TOC1"/>
        <w:rPr>
          <w:rFonts w:ascii="Arial" w:eastAsiaTheme="minorEastAsia" w:hAnsi="Arial" w:cs="Arial"/>
          <w:noProof/>
          <w:lang w:val="en-US" w:eastAsia="en-US"/>
        </w:rPr>
      </w:pPr>
      <w:hyperlink w:anchor="_Toc85546969" w:history="1">
        <w:r w:rsidRPr="008303CB">
          <w:rPr>
            <w:rStyle w:val="Hyperlink"/>
            <w:rFonts w:ascii="Arial" w:hAnsi="Arial" w:cs="Arial"/>
            <w:noProof/>
            <w:snapToGrid w:val="0"/>
            <w:lang w:val="en-US"/>
          </w:rPr>
          <w:t>Chapitre 7.</w:t>
        </w:r>
        <w:r w:rsidRPr="008303CB">
          <w:rPr>
            <w:rFonts w:ascii="Arial" w:eastAsiaTheme="minorEastAsia" w:hAnsi="Arial" w:cs="Arial"/>
            <w:noProof/>
            <w:lang w:val="en-US" w:eastAsia="en-US"/>
          </w:rPr>
          <w:tab/>
        </w:r>
        <w:r w:rsidRPr="008303CB">
          <w:rPr>
            <w:rStyle w:val="Hyperlink"/>
            <w:rFonts w:ascii="Arial" w:hAnsi="Arial" w:cs="Arial"/>
            <w:noProof/>
            <w:lang w:val="en-US"/>
          </w:rPr>
          <w:t>ANNEXE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_Toc85546969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85</w:t>
        </w:r>
        <w:r w:rsidRPr="008303CB">
          <w:rPr>
            <w:rFonts w:ascii="Arial" w:hAnsi="Arial" w:cs="Arial"/>
            <w:noProof/>
            <w:webHidden/>
          </w:rPr>
          <w:fldChar w:fldCharType="end"/>
        </w:r>
      </w:hyperlink>
    </w:p>
    <w:p w14:paraId="2C8706B8" w14:textId="15DA6B14" w:rsidR="008303CB" w:rsidRPr="008303CB" w:rsidRDefault="008303CB">
      <w:pPr>
        <w:pStyle w:val="TOC2"/>
        <w:rPr>
          <w:rFonts w:ascii="Arial" w:eastAsiaTheme="minorEastAsia" w:hAnsi="Arial" w:cs="Arial"/>
          <w:noProof/>
          <w:lang w:val="en-US" w:eastAsia="en-US"/>
        </w:rPr>
      </w:pPr>
      <w:hyperlink w:anchor="_Toc85546970" w:history="1">
        <w:r w:rsidRPr="008303CB">
          <w:rPr>
            <w:rStyle w:val="Hyperlink"/>
            <w:rFonts w:ascii="Arial" w:hAnsi="Arial" w:cs="Arial"/>
            <w:noProof/>
          </w:rPr>
          <w:t>7.A.</w:t>
        </w:r>
        <w:r w:rsidRPr="008303CB">
          <w:rPr>
            <w:rFonts w:ascii="Arial" w:eastAsiaTheme="minorEastAsia" w:hAnsi="Arial" w:cs="Arial"/>
            <w:noProof/>
            <w:lang w:val="en-US" w:eastAsia="en-US"/>
          </w:rPr>
          <w:tab/>
        </w:r>
        <w:r w:rsidRPr="008303CB">
          <w:rPr>
            <w:rStyle w:val="Hyperlink"/>
            <w:rFonts w:ascii="Arial" w:hAnsi="Arial" w:cs="Arial"/>
            <w:noProof/>
          </w:rPr>
          <w:t>Brochure d’information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_Toc85546970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85</w:t>
        </w:r>
        <w:r w:rsidRPr="008303CB">
          <w:rPr>
            <w:rFonts w:ascii="Arial" w:hAnsi="Arial" w:cs="Arial"/>
            <w:noProof/>
            <w:webHidden/>
          </w:rPr>
          <w:fldChar w:fldCharType="end"/>
        </w:r>
      </w:hyperlink>
    </w:p>
    <w:p w14:paraId="53199297" w14:textId="29F2F68C" w:rsidR="008303CB" w:rsidRPr="008303CB" w:rsidRDefault="008303CB">
      <w:pPr>
        <w:pStyle w:val="TOC2"/>
        <w:rPr>
          <w:rFonts w:ascii="Arial" w:eastAsiaTheme="minorEastAsia" w:hAnsi="Arial" w:cs="Arial"/>
          <w:noProof/>
          <w:lang w:val="en-US" w:eastAsia="en-US"/>
        </w:rPr>
      </w:pPr>
      <w:hyperlink w:anchor="_Toc85546971" w:history="1">
        <w:r w:rsidRPr="008303CB">
          <w:rPr>
            <w:rStyle w:val="Hyperlink"/>
            <w:rFonts w:ascii="Arial" w:hAnsi="Arial" w:cs="Arial"/>
            <w:noProof/>
            <w:lang w:val="fr-FR"/>
          </w:rPr>
          <w:t>7.B.</w:t>
        </w:r>
        <w:r w:rsidRPr="008303CB">
          <w:rPr>
            <w:rFonts w:ascii="Arial" w:eastAsiaTheme="minorEastAsia" w:hAnsi="Arial" w:cs="Arial"/>
            <w:noProof/>
            <w:lang w:val="en-US" w:eastAsia="en-US"/>
          </w:rPr>
          <w:tab/>
        </w:r>
        <w:r w:rsidRPr="008303CB">
          <w:rPr>
            <w:rStyle w:val="Hyperlink"/>
            <w:rFonts w:ascii="Arial" w:hAnsi="Arial" w:cs="Arial"/>
            <w:noProof/>
            <w:lang w:val="fr-FR"/>
          </w:rPr>
          <w:t>Formulaire de référence pour la malnutrition aiguë sévère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_Toc85546971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86</w:t>
        </w:r>
        <w:r w:rsidRPr="008303CB">
          <w:rPr>
            <w:rFonts w:ascii="Arial" w:hAnsi="Arial" w:cs="Arial"/>
            <w:noProof/>
            <w:webHidden/>
          </w:rPr>
          <w:fldChar w:fldCharType="end"/>
        </w:r>
      </w:hyperlink>
    </w:p>
    <w:p w14:paraId="17198B37" w14:textId="0CD7241D" w:rsidR="008303CB" w:rsidRPr="008303CB" w:rsidRDefault="008303CB">
      <w:pPr>
        <w:pStyle w:val="TOC2"/>
        <w:rPr>
          <w:rFonts w:ascii="Arial" w:eastAsiaTheme="minorEastAsia" w:hAnsi="Arial" w:cs="Arial"/>
          <w:noProof/>
          <w:lang w:val="en-US" w:eastAsia="en-US"/>
        </w:rPr>
      </w:pPr>
      <w:hyperlink w:anchor="_Toc85546972" w:history="1">
        <w:r w:rsidRPr="008303CB">
          <w:rPr>
            <w:rStyle w:val="Hyperlink"/>
            <w:rFonts w:ascii="Arial" w:hAnsi="Arial" w:cs="Arial"/>
            <w:noProof/>
            <w:lang w:val="fr-FR"/>
          </w:rPr>
          <w:t>7.C.</w:t>
        </w:r>
        <w:r w:rsidRPr="008303CB">
          <w:rPr>
            <w:rFonts w:ascii="Arial" w:eastAsiaTheme="minorEastAsia" w:hAnsi="Arial" w:cs="Arial"/>
            <w:noProof/>
            <w:lang w:val="en-US" w:eastAsia="en-US"/>
          </w:rPr>
          <w:tab/>
        </w:r>
        <w:r w:rsidRPr="008303CB">
          <w:rPr>
            <w:rStyle w:val="Hyperlink"/>
            <w:rFonts w:ascii="Arial" w:hAnsi="Arial" w:cs="Arial"/>
            <w:noProof/>
            <w:lang w:val="fr-FR"/>
          </w:rPr>
          <w:t>Journal de maintenance quotidien pendant l’enquête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_Toc85546972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87</w:t>
        </w:r>
        <w:r w:rsidRPr="008303CB">
          <w:rPr>
            <w:rFonts w:ascii="Arial" w:hAnsi="Arial" w:cs="Arial"/>
            <w:noProof/>
            <w:webHidden/>
          </w:rPr>
          <w:fldChar w:fldCharType="end"/>
        </w:r>
      </w:hyperlink>
    </w:p>
    <w:p w14:paraId="49FE8716" w14:textId="00278514" w:rsidR="008303CB" w:rsidRPr="008303CB" w:rsidRDefault="008303CB">
      <w:pPr>
        <w:pStyle w:val="TOC2"/>
        <w:rPr>
          <w:rFonts w:ascii="Arial" w:eastAsiaTheme="minorEastAsia" w:hAnsi="Arial" w:cs="Arial"/>
          <w:noProof/>
          <w:lang w:val="en-US" w:eastAsia="en-US"/>
        </w:rPr>
      </w:pPr>
      <w:hyperlink w:anchor="_Toc85546973" w:history="1">
        <w:r w:rsidRPr="008303CB">
          <w:rPr>
            <w:rStyle w:val="Hyperlink"/>
            <w:rFonts w:ascii="Arial" w:hAnsi="Arial" w:cs="Arial"/>
            <w:noProof/>
          </w:rPr>
          <w:t>7.D.</w:t>
        </w:r>
        <w:r w:rsidRPr="008303CB">
          <w:rPr>
            <w:rFonts w:ascii="Arial" w:eastAsiaTheme="minorEastAsia" w:hAnsi="Arial" w:cs="Arial"/>
            <w:noProof/>
            <w:lang w:val="en-US" w:eastAsia="en-US"/>
          </w:rPr>
          <w:tab/>
        </w:r>
        <w:r w:rsidRPr="008303CB">
          <w:rPr>
            <w:rStyle w:val="Hyperlink"/>
            <w:rFonts w:ascii="Arial" w:hAnsi="Arial" w:cs="Arial"/>
            <w:noProof/>
          </w:rPr>
          <w:t>Formulaire de Normalization</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_Toc85546973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88</w:t>
        </w:r>
        <w:r w:rsidRPr="008303CB">
          <w:rPr>
            <w:rFonts w:ascii="Arial" w:hAnsi="Arial" w:cs="Arial"/>
            <w:noProof/>
            <w:webHidden/>
          </w:rPr>
          <w:fldChar w:fldCharType="end"/>
        </w:r>
      </w:hyperlink>
    </w:p>
    <w:p w14:paraId="4491231F" w14:textId="2BD65960" w:rsidR="008303CB" w:rsidRPr="008303CB" w:rsidRDefault="008303CB">
      <w:pPr>
        <w:pStyle w:val="TOC2"/>
        <w:rPr>
          <w:rFonts w:ascii="Arial" w:eastAsiaTheme="minorEastAsia" w:hAnsi="Arial" w:cs="Arial"/>
          <w:noProof/>
          <w:lang w:val="en-US" w:eastAsia="en-US"/>
        </w:rPr>
      </w:pPr>
      <w:hyperlink w:anchor="_Toc85546974" w:history="1">
        <w:r w:rsidRPr="008303CB">
          <w:rPr>
            <w:rStyle w:val="Hyperlink"/>
            <w:rFonts w:ascii="Arial" w:hAnsi="Arial" w:cs="Arial"/>
            <w:noProof/>
            <w:lang w:val="fr-FR"/>
          </w:rPr>
          <w:t>7.E.</w:t>
        </w:r>
        <w:r w:rsidRPr="008303CB">
          <w:rPr>
            <w:rFonts w:ascii="Arial" w:eastAsiaTheme="minorEastAsia" w:hAnsi="Arial" w:cs="Arial"/>
            <w:noProof/>
            <w:lang w:val="en-US" w:eastAsia="en-US"/>
          </w:rPr>
          <w:tab/>
        </w:r>
        <w:r w:rsidRPr="008303CB">
          <w:rPr>
            <w:rStyle w:val="Hyperlink"/>
            <w:rFonts w:ascii="Arial" w:hAnsi="Arial" w:cs="Arial"/>
            <w:noProof/>
            <w:lang w:val="fr-FR"/>
          </w:rPr>
          <w:t>Référence pour l’anémie sévère</w:t>
        </w:r>
        <w:r w:rsidRPr="008303CB">
          <w:rPr>
            <w:rFonts w:ascii="Arial" w:hAnsi="Arial" w:cs="Arial"/>
            <w:noProof/>
            <w:webHidden/>
          </w:rPr>
          <w:tab/>
        </w:r>
        <w:r w:rsidRPr="008303CB">
          <w:rPr>
            <w:rFonts w:ascii="Arial" w:hAnsi="Arial" w:cs="Arial"/>
            <w:noProof/>
            <w:webHidden/>
          </w:rPr>
          <w:fldChar w:fldCharType="begin"/>
        </w:r>
        <w:r w:rsidRPr="008303CB">
          <w:rPr>
            <w:rFonts w:ascii="Arial" w:hAnsi="Arial" w:cs="Arial"/>
            <w:noProof/>
            <w:webHidden/>
          </w:rPr>
          <w:instrText xml:space="preserve"> PAGEREF _Toc85546974 \h </w:instrText>
        </w:r>
        <w:r w:rsidRPr="008303CB">
          <w:rPr>
            <w:rFonts w:ascii="Arial" w:hAnsi="Arial" w:cs="Arial"/>
            <w:noProof/>
            <w:webHidden/>
          </w:rPr>
        </w:r>
        <w:r w:rsidRPr="008303CB">
          <w:rPr>
            <w:rFonts w:ascii="Arial" w:hAnsi="Arial" w:cs="Arial"/>
            <w:noProof/>
            <w:webHidden/>
          </w:rPr>
          <w:fldChar w:fldCharType="separate"/>
        </w:r>
        <w:r w:rsidRPr="008303CB">
          <w:rPr>
            <w:rFonts w:ascii="Arial" w:hAnsi="Arial" w:cs="Arial"/>
            <w:noProof/>
            <w:webHidden/>
          </w:rPr>
          <w:t>89</w:t>
        </w:r>
        <w:r w:rsidRPr="008303CB">
          <w:rPr>
            <w:rFonts w:ascii="Arial" w:hAnsi="Arial" w:cs="Arial"/>
            <w:noProof/>
            <w:webHidden/>
          </w:rPr>
          <w:fldChar w:fldCharType="end"/>
        </w:r>
      </w:hyperlink>
    </w:p>
    <w:p w14:paraId="5520F1C9" w14:textId="0EFD24B8" w:rsidR="00B07018" w:rsidRPr="00B604DE" w:rsidRDefault="009E4743" w:rsidP="00900B77">
      <w:pPr>
        <w:pStyle w:val="Heading1"/>
        <w:numPr>
          <w:ilvl w:val="0"/>
          <w:numId w:val="1"/>
        </w:numPr>
        <w:rPr>
          <w:bCs/>
          <w:noProof w:val="0"/>
          <w:color w:val="auto"/>
          <w:spacing w:val="-2"/>
          <w:sz w:val="24"/>
          <w:szCs w:val="26"/>
          <w:u w:color="000000"/>
        </w:rPr>
      </w:pPr>
      <w:r w:rsidRPr="008303CB">
        <w:rPr>
          <w:rFonts w:ascii="Arial" w:hAnsi="Arial"/>
          <w:sz w:val="22"/>
        </w:rPr>
        <w:fldChar w:fldCharType="end"/>
      </w:r>
      <w:bookmarkStart w:id="3" w:name="_Toc85546914"/>
      <w:bookmarkEnd w:id="2"/>
      <w:bookmarkEnd w:id="1"/>
      <w:bookmarkEnd w:id="0"/>
      <w:r w:rsidR="00B07018" w:rsidRPr="00694C36">
        <w:t>INTRODUCTION</w:t>
      </w:r>
      <w:r w:rsidR="00B07018" w:rsidRPr="00B604DE">
        <w:t xml:space="preserve"> ET APERÇU GÉNÉRAL</w:t>
      </w:r>
      <w:bookmarkEnd w:id="3"/>
    </w:p>
    <w:p w14:paraId="47689669" w14:textId="77777777" w:rsidR="00565D84" w:rsidRPr="00B604DE" w:rsidRDefault="00565D84" w:rsidP="003B1202">
      <w:pPr>
        <w:pStyle w:val="Heading2"/>
        <w:rPr>
          <w:lang w:val="fr-FR"/>
        </w:rPr>
      </w:pPr>
      <w:bookmarkStart w:id="4" w:name="_Toc46386483"/>
      <w:bookmarkStart w:id="5" w:name="_Toc85546915"/>
      <w:r w:rsidRPr="00B604DE">
        <w:rPr>
          <w:lang w:val="fr-FR"/>
        </w:rPr>
        <w:t>À propos de ce manuel</w:t>
      </w:r>
      <w:bookmarkEnd w:id="4"/>
      <w:bookmarkEnd w:id="5"/>
    </w:p>
    <w:p w14:paraId="3F57D578" w14:textId="1DE3FF67" w:rsidR="00221F88" w:rsidRPr="00B604DE" w:rsidRDefault="00221F88" w:rsidP="00221F88">
      <w:pPr>
        <w:jc w:val="both"/>
        <w:rPr>
          <w:rFonts w:ascii="Arial" w:hAnsi="Arial"/>
          <w:lang w:val="fr-FR"/>
        </w:rPr>
      </w:pPr>
      <w:r w:rsidRPr="00B604DE">
        <w:rPr>
          <w:rFonts w:ascii="Arial" w:hAnsi="Arial"/>
          <w:lang w:val="fr-FR"/>
        </w:rPr>
        <w:t>Ce manuel est utilisé dans le cadre du programme de formation pour la mesure et le test des biomarqueurs et fournit le contenu de base nécessaire pour acquérir les compétences suivantes pendant la formation :</w:t>
      </w:r>
    </w:p>
    <w:p w14:paraId="2AFF699B" w14:textId="77777777" w:rsidR="003B29D5" w:rsidRPr="00B604DE" w:rsidRDefault="003B29D5" w:rsidP="00E755EC">
      <w:pPr>
        <w:pStyle w:val="ListBullet2"/>
        <w:numPr>
          <w:ilvl w:val="0"/>
          <w:numId w:val="7"/>
        </w:numPr>
        <w:jc w:val="both"/>
        <w:rPr>
          <w:b/>
          <w:bCs/>
          <w:lang w:val="fr-FR"/>
        </w:rPr>
      </w:pPr>
      <w:r w:rsidRPr="00B604DE">
        <w:rPr>
          <w:lang w:val="fr-FR"/>
        </w:rPr>
        <w:t>Comment identifier les enquêtés éligibles dans les ménages pour la mesure des biomarqueurs</w:t>
      </w:r>
    </w:p>
    <w:p w14:paraId="238321D9" w14:textId="77777777" w:rsidR="003B29D5" w:rsidRPr="00B604DE" w:rsidRDefault="003B29D5" w:rsidP="00E755EC">
      <w:pPr>
        <w:pStyle w:val="ListBullet2"/>
        <w:numPr>
          <w:ilvl w:val="0"/>
          <w:numId w:val="7"/>
        </w:numPr>
        <w:jc w:val="both"/>
        <w:rPr>
          <w:b/>
          <w:bCs/>
          <w:lang w:val="fr-FR"/>
        </w:rPr>
      </w:pPr>
      <w:r w:rsidRPr="00B604DE">
        <w:rPr>
          <w:lang w:val="fr-FR"/>
        </w:rPr>
        <w:t>Comment obtenir le consentement éclairé du parent/adulte responsables de l’enfant</w:t>
      </w:r>
    </w:p>
    <w:p w14:paraId="78B640B2" w14:textId="77777777" w:rsidR="003B29D5" w:rsidRPr="00B604DE" w:rsidRDefault="003B29D5" w:rsidP="00E755EC">
      <w:pPr>
        <w:pStyle w:val="ListBullet2"/>
        <w:numPr>
          <w:ilvl w:val="0"/>
          <w:numId w:val="7"/>
        </w:numPr>
        <w:jc w:val="both"/>
        <w:rPr>
          <w:b/>
          <w:bCs/>
          <w:lang w:val="fr-FR"/>
        </w:rPr>
      </w:pPr>
      <w:r w:rsidRPr="00B604DE">
        <w:rPr>
          <w:lang w:val="fr-FR"/>
        </w:rPr>
        <w:t>Comment remplir le questionnaire sur les biomarqueurs</w:t>
      </w:r>
    </w:p>
    <w:p w14:paraId="02DCD5B8" w14:textId="77777777" w:rsidR="003B29D5" w:rsidRPr="00B604DE" w:rsidRDefault="003B29D5" w:rsidP="00E755EC">
      <w:pPr>
        <w:pStyle w:val="ListBullet2"/>
        <w:numPr>
          <w:ilvl w:val="0"/>
          <w:numId w:val="7"/>
        </w:numPr>
        <w:jc w:val="both"/>
        <w:rPr>
          <w:b/>
          <w:bCs/>
          <w:lang w:val="fr-FR"/>
        </w:rPr>
      </w:pPr>
      <w:r w:rsidRPr="00B604DE">
        <w:rPr>
          <w:lang w:val="fr-FR"/>
        </w:rPr>
        <w:t>Comment effectuer une collecte de sang capillaire sur des enfants</w:t>
      </w:r>
    </w:p>
    <w:p w14:paraId="6CFF9A6E" w14:textId="7C766617" w:rsidR="003B29D5" w:rsidRPr="00494D6C" w:rsidRDefault="003B29D5" w:rsidP="00E755EC">
      <w:pPr>
        <w:pStyle w:val="ListBullet2"/>
        <w:numPr>
          <w:ilvl w:val="0"/>
          <w:numId w:val="7"/>
        </w:numPr>
        <w:jc w:val="both"/>
        <w:rPr>
          <w:b/>
          <w:bCs/>
          <w:lang w:val="fr-FR"/>
        </w:rPr>
      </w:pPr>
      <w:r w:rsidRPr="00B604DE">
        <w:rPr>
          <w:lang w:val="fr-FR"/>
        </w:rPr>
        <w:t xml:space="preserve">Comment sélectionner l'équipement approprié ; recueillir des </w:t>
      </w:r>
      <w:r w:rsidR="00714406" w:rsidRPr="00B604DE">
        <w:rPr>
          <w:lang w:val="fr-FR"/>
        </w:rPr>
        <w:t>échantillons ;</w:t>
      </w:r>
      <w:r w:rsidRPr="00B604DE">
        <w:rPr>
          <w:lang w:val="fr-FR"/>
        </w:rPr>
        <w:t xml:space="preserve"> effectuer des tests et enregistrer, rapporter et documenter les résultats pour les éléments suivants, si </w:t>
      </w:r>
      <w:r w:rsidR="009A1DFE" w:rsidRPr="00B604DE">
        <w:rPr>
          <w:lang w:val="fr-FR"/>
        </w:rPr>
        <w:t>nécessaire :</w:t>
      </w:r>
    </w:p>
    <w:p w14:paraId="27267C9A" w14:textId="77777777" w:rsidR="00494D6C" w:rsidRPr="00B604DE" w:rsidRDefault="00494D6C" w:rsidP="00494D6C">
      <w:pPr>
        <w:pStyle w:val="ListBullet"/>
        <w:numPr>
          <w:ilvl w:val="1"/>
          <w:numId w:val="58"/>
        </w:numPr>
        <w:jc w:val="both"/>
        <w:rPr>
          <w:rFonts w:ascii="Arial" w:hAnsi="Arial" w:cs="Arial"/>
          <w:b/>
          <w:lang w:val="fr-FR"/>
        </w:rPr>
      </w:pPr>
      <w:r w:rsidRPr="00B604DE">
        <w:rPr>
          <w:rFonts w:ascii="Arial" w:hAnsi="Arial" w:cs="Arial"/>
          <w:lang w:val="fr-FR"/>
        </w:rPr>
        <w:t>Test d'hémoglobine pour l'anémie</w:t>
      </w:r>
    </w:p>
    <w:p w14:paraId="730A7527" w14:textId="32F7025E" w:rsidR="00494D6C" w:rsidRPr="00494D6C" w:rsidRDefault="00494D6C" w:rsidP="00494D6C">
      <w:pPr>
        <w:pStyle w:val="ListBullet"/>
        <w:numPr>
          <w:ilvl w:val="1"/>
          <w:numId w:val="58"/>
        </w:numPr>
        <w:jc w:val="both"/>
        <w:rPr>
          <w:rFonts w:ascii="Arial" w:hAnsi="Arial" w:cs="Arial"/>
          <w:bCs/>
          <w:lang w:val="fr-FR"/>
        </w:rPr>
      </w:pPr>
      <w:r w:rsidRPr="00B604DE">
        <w:rPr>
          <w:rFonts w:ascii="Arial" w:hAnsi="Arial" w:cs="Arial"/>
          <w:bCs/>
          <w:lang w:val="fr-FR"/>
        </w:rPr>
        <w:t>Mesures de taille et de poids pour l'anthropométrie</w:t>
      </w:r>
    </w:p>
    <w:p w14:paraId="733D42D0" w14:textId="77777777" w:rsidR="00494D6C" w:rsidRPr="00B604DE" w:rsidRDefault="00494D6C" w:rsidP="00494D6C">
      <w:pPr>
        <w:pStyle w:val="ListBullet"/>
        <w:numPr>
          <w:ilvl w:val="1"/>
          <w:numId w:val="58"/>
        </w:numPr>
        <w:jc w:val="both"/>
        <w:rPr>
          <w:rFonts w:ascii="Arial" w:hAnsi="Arial" w:cs="Arial"/>
          <w:b/>
          <w:lang w:val="fr-FR"/>
        </w:rPr>
      </w:pPr>
      <w:r w:rsidRPr="00B604DE">
        <w:rPr>
          <w:rFonts w:ascii="Arial" w:hAnsi="Arial" w:cs="Arial"/>
          <w:lang w:val="fr-FR"/>
        </w:rPr>
        <w:t>Démontrer les mesures de sécurité universelles appropriées</w:t>
      </w:r>
    </w:p>
    <w:p w14:paraId="10392A44" w14:textId="77777777" w:rsidR="00494D6C" w:rsidRPr="00B604DE" w:rsidRDefault="00494D6C" w:rsidP="00494D6C">
      <w:pPr>
        <w:pStyle w:val="ListBullet"/>
        <w:numPr>
          <w:ilvl w:val="1"/>
          <w:numId w:val="58"/>
        </w:numPr>
        <w:spacing w:after="0"/>
        <w:jc w:val="both"/>
        <w:rPr>
          <w:rFonts w:ascii="Arial" w:hAnsi="Arial" w:cs="Arial"/>
          <w:lang w:val="fr-FR"/>
        </w:rPr>
      </w:pPr>
      <w:r w:rsidRPr="00B604DE">
        <w:rPr>
          <w:rFonts w:ascii="Arial" w:hAnsi="Arial" w:cs="Arial"/>
          <w:lang w:val="fr-FR"/>
        </w:rPr>
        <w:t>Démontrer l'élimination appropriée des déchets biologiques dangereux</w:t>
      </w:r>
    </w:p>
    <w:p w14:paraId="43AC3AB9" w14:textId="205E8427" w:rsidR="00694049" w:rsidRPr="00B604DE" w:rsidRDefault="00E830CD" w:rsidP="003B1202">
      <w:pPr>
        <w:pStyle w:val="Heading2"/>
        <w:rPr>
          <w:lang w:val="fr-FR"/>
        </w:rPr>
      </w:pPr>
      <w:bookmarkStart w:id="6" w:name="_Toc85546916"/>
      <w:r w:rsidRPr="00B604DE">
        <w:rPr>
          <w:lang w:val="fr-FR"/>
        </w:rPr>
        <w:t>À propos de ce programme de formation</w:t>
      </w:r>
      <w:bookmarkEnd w:id="6"/>
    </w:p>
    <w:p w14:paraId="79FF1938" w14:textId="77777777" w:rsidR="00D30246" w:rsidRPr="00B604DE" w:rsidRDefault="00D30246" w:rsidP="00EF7B44">
      <w:pPr>
        <w:jc w:val="both"/>
        <w:rPr>
          <w:rFonts w:ascii="Arial" w:hAnsi="Arial"/>
          <w:lang w:val="fr-FR"/>
        </w:rPr>
      </w:pPr>
      <w:r w:rsidRPr="00B604DE">
        <w:rPr>
          <w:rFonts w:ascii="Arial" w:hAnsi="Arial"/>
          <w:lang w:val="fr-FR"/>
        </w:rPr>
        <w:t>Les biomarqueurs aident à évaluer la prévalence ou l'occurrence de maladies ou de problèmes dans une population ; ils peuvent également être utilisés à un niveau macro pour mesurer l'effet à long terme des politiques et programmes. Dans le cadre du Programme des Enquêtes Démographiques et de Santé (EDS), les biomarqueurs sont mesurés pour estimer la prévalence de maladies et de problèmes de santé spécifiques au niveau de la population.</w:t>
      </w:r>
    </w:p>
    <w:p w14:paraId="48A7AF00" w14:textId="55233237" w:rsidR="00694049" w:rsidRPr="00B604DE" w:rsidRDefault="00D30246" w:rsidP="00EF7B44">
      <w:pPr>
        <w:jc w:val="both"/>
        <w:rPr>
          <w:rFonts w:ascii="Arial" w:hAnsi="Arial" w:cs="Arial"/>
          <w:lang w:val="fr-FR"/>
        </w:rPr>
      </w:pPr>
      <w:r w:rsidRPr="00B604DE">
        <w:rPr>
          <w:rFonts w:ascii="Arial" w:hAnsi="Arial"/>
          <w:lang w:val="fr-FR"/>
        </w:rPr>
        <w:t>Ce programme de formation est conçu pour doter les techniciens de biomarqueurs des compétences et des techniques permettant de mesurer et de tester efficacement les biomarqueurs dans des conditions de terrain, et d'enregistrer et de rapporter avec précision les résultats dans le cadre du processus d'enquête. De plus, ce programme de formation permettra aux techniciens de biomarqueurs de collecter, de traiter et d'emballer des échantillons biologiques pour le transport vers un laboratoire pour les tests</w:t>
      </w:r>
      <w:r w:rsidR="00694049" w:rsidRPr="00B604DE">
        <w:rPr>
          <w:rFonts w:ascii="Arial" w:hAnsi="Arial" w:cs="Arial"/>
          <w:lang w:val="fr-FR"/>
        </w:rPr>
        <w:t>.</w:t>
      </w:r>
    </w:p>
    <w:p w14:paraId="63F16917" w14:textId="52FFEAB8" w:rsidR="00694049" w:rsidRPr="00B604DE" w:rsidRDefault="00F6473A" w:rsidP="00C91D91">
      <w:pPr>
        <w:pStyle w:val="Heading2"/>
        <w:rPr>
          <w:lang w:val="fr-FR"/>
        </w:rPr>
      </w:pPr>
      <w:bookmarkStart w:id="7" w:name="_Toc46386485"/>
      <w:bookmarkStart w:id="8" w:name="_Toc85546917"/>
      <w:r w:rsidRPr="00B604DE">
        <w:rPr>
          <w:lang w:val="fr-FR"/>
        </w:rPr>
        <w:t>Structure du programme de formation</w:t>
      </w:r>
      <w:bookmarkEnd w:id="7"/>
      <w:bookmarkEnd w:id="8"/>
    </w:p>
    <w:p w14:paraId="5FD7B321" w14:textId="54D287E3" w:rsidR="00365BBE" w:rsidRPr="00B604DE" w:rsidRDefault="00365BBE" w:rsidP="00365BBE">
      <w:pPr>
        <w:jc w:val="both"/>
        <w:rPr>
          <w:rFonts w:ascii="Arial" w:hAnsi="Arial" w:cs="Arial"/>
          <w:lang w:val="fr-FR"/>
        </w:rPr>
      </w:pPr>
      <w:r w:rsidRPr="00B604DE">
        <w:rPr>
          <w:rFonts w:ascii="Arial" w:hAnsi="Arial" w:cs="Arial"/>
          <w:lang w:val="fr-FR"/>
        </w:rPr>
        <w:t xml:space="preserve">En combinaison avec l'enseignement en classe, des démonstrations et des exercices pratiques, ce manuel sera utilisé pour vous apprendre à collecter des échantillons de sang et à effectuer des tests de base pour mesurer les biomarqueurs au cours de </w:t>
      </w:r>
      <w:bookmarkStart w:id="9" w:name="_Hlk81907914"/>
      <w:r w:rsidR="006509AB" w:rsidRPr="00B604DE">
        <w:rPr>
          <w:rFonts w:ascii="Arial" w:hAnsi="Arial" w:cs="Arial"/>
          <w:lang w:val="fr-FR"/>
        </w:rPr>
        <w:t xml:space="preserve">l’EDS [ANNÉE PAYS]. </w:t>
      </w:r>
      <w:bookmarkEnd w:id="9"/>
      <w:r w:rsidRPr="00B604DE">
        <w:rPr>
          <w:rFonts w:ascii="Arial" w:hAnsi="Arial" w:cs="Arial"/>
          <w:lang w:val="fr-FR"/>
        </w:rPr>
        <w:t xml:space="preserve">Avant chaque session de formation, vous devez étudier attentivement ce manuel et le questionnaire sur les biomarqueurs. Nous vous encourageons à poser des questions pendant la formation et à discuter des problèmes rencontrés pour éviter de </w:t>
      </w:r>
      <w:proofErr w:type="gramStart"/>
      <w:r w:rsidRPr="00B604DE">
        <w:rPr>
          <w:rFonts w:ascii="Arial" w:hAnsi="Arial" w:cs="Arial"/>
          <w:lang w:val="fr-FR"/>
        </w:rPr>
        <w:t>faire</w:t>
      </w:r>
      <w:proofErr w:type="gramEnd"/>
      <w:r w:rsidRPr="00B604DE">
        <w:rPr>
          <w:rFonts w:ascii="Arial" w:hAnsi="Arial" w:cs="Arial"/>
          <w:lang w:val="fr-FR"/>
        </w:rPr>
        <w:t xml:space="preserve"> des erreurs pendant le travail sur le terrain. La formation comprend les phases suivantes</w:t>
      </w:r>
      <w:r w:rsidR="00F833D0">
        <w:rPr>
          <w:rFonts w:ascii="Arial" w:hAnsi="Arial" w:cs="Arial"/>
          <w:lang w:val="fr-FR"/>
        </w:rPr>
        <w:t xml:space="preserve"> </w:t>
      </w:r>
      <w:r w:rsidRPr="00B604DE">
        <w:rPr>
          <w:rFonts w:ascii="Arial" w:hAnsi="Arial" w:cs="Arial"/>
          <w:lang w:val="fr-FR"/>
        </w:rPr>
        <w:t>:</w:t>
      </w:r>
    </w:p>
    <w:p w14:paraId="70FFDB11" w14:textId="3C822ED3" w:rsidR="00365BBE" w:rsidRPr="00B604DE" w:rsidRDefault="00365BBE" w:rsidP="00E755EC">
      <w:pPr>
        <w:pStyle w:val="ListBullet2"/>
        <w:numPr>
          <w:ilvl w:val="0"/>
          <w:numId w:val="8"/>
        </w:numPr>
        <w:jc w:val="both"/>
        <w:rPr>
          <w:lang w:val="fr-FR"/>
        </w:rPr>
      </w:pPr>
      <w:r w:rsidRPr="00B604DE">
        <w:rPr>
          <w:b/>
          <w:lang w:val="fr-FR"/>
        </w:rPr>
        <w:lastRenderedPageBreak/>
        <w:t>Phase I.</w:t>
      </w:r>
      <w:r w:rsidRPr="00B604DE">
        <w:rPr>
          <w:lang w:val="fr-FR"/>
        </w:rPr>
        <w:t xml:space="preserve"> Les chapitres de ce manuel seront passés en revue dans une salle de classe où vous apprendrez à identifier les enfants éligibles ; consigner les mesures des biomarqueurs ou les résultats des tests dans le questionnaire sur les biomarqueurs ou sur les formulaires de terrain appropriés ; et gérer les procédures techniques impliquées dans la collecte de sang, les </w:t>
      </w:r>
      <w:r w:rsidRPr="00CC13AB">
        <w:rPr>
          <w:lang w:val="fr-FR"/>
        </w:rPr>
        <w:t>tests, et d'autres instructions connexes.</w:t>
      </w:r>
      <w:r w:rsidRPr="00B604DE">
        <w:rPr>
          <w:lang w:val="fr-FR"/>
        </w:rPr>
        <w:t xml:space="preserve"> Vous observerez les formateurs en train de démontrer les compétences. Ensuite, vous aurez l'occasion de pratiquer les procédures, avec d'autres stagiaires, qui comprendront des piqûres au doigts pour la collecte de sang.</w:t>
      </w:r>
    </w:p>
    <w:p w14:paraId="22841DEE" w14:textId="77777777" w:rsidR="00365BBE" w:rsidRPr="00B604DE" w:rsidRDefault="00365BBE" w:rsidP="00494D6C">
      <w:pPr>
        <w:pStyle w:val="ListBullet2"/>
        <w:numPr>
          <w:ilvl w:val="0"/>
          <w:numId w:val="0"/>
        </w:numPr>
        <w:ind w:left="720"/>
        <w:jc w:val="both"/>
        <w:rPr>
          <w:lang w:val="fr-FR"/>
        </w:rPr>
      </w:pPr>
    </w:p>
    <w:p w14:paraId="417CE597" w14:textId="5AA8F9C1" w:rsidR="00365BBE" w:rsidRPr="00B604DE" w:rsidRDefault="00365BBE" w:rsidP="00E755EC">
      <w:pPr>
        <w:pStyle w:val="ListBullet2"/>
        <w:numPr>
          <w:ilvl w:val="0"/>
          <w:numId w:val="8"/>
        </w:numPr>
        <w:jc w:val="both"/>
        <w:rPr>
          <w:lang w:val="fr-FR"/>
        </w:rPr>
      </w:pPr>
      <w:r w:rsidRPr="00B604DE">
        <w:rPr>
          <w:b/>
          <w:lang w:val="fr-FR"/>
        </w:rPr>
        <w:t>Phase II</w:t>
      </w:r>
      <w:r w:rsidRPr="00B604DE">
        <w:rPr>
          <w:lang w:val="fr-FR"/>
        </w:rPr>
        <w:t xml:space="preserve">. </w:t>
      </w:r>
      <w:r w:rsidR="00F833D0" w:rsidRPr="00F833D0">
        <w:rPr>
          <w:lang w:val="fr-FR"/>
        </w:rPr>
        <w:t>Vous allez soit 1) visiter un établissement de santé et vous entraîner à mesurer les biomarqueurs des répondants après que le consentement a été accordé ou 2) pratiquer les procédures de collecte de sang sur les participants (c'est-à-dire les paires mère-enfant) sur le lieu de formation</w:t>
      </w:r>
      <w:r w:rsidRPr="00B604DE">
        <w:rPr>
          <w:lang w:val="fr-FR"/>
        </w:rPr>
        <w:t>.</w:t>
      </w:r>
    </w:p>
    <w:p w14:paraId="6F80992F" w14:textId="77777777" w:rsidR="00365BBE" w:rsidRPr="00B604DE" w:rsidRDefault="00365BBE" w:rsidP="00494D6C">
      <w:pPr>
        <w:pStyle w:val="ListBullet2"/>
        <w:numPr>
          <w:ilvl w:val="0"/>
          <w:numId w:val="0"/>
        </w:numPr>
        <w:ind w:left="720"/>
        <w:jc w:val="both"/>
        <w:rPr>
          <w:lang w:val="fr-FR"/>
        </w:rPr>
      </w:pPr>
    </w:p>
    <w:p w14:paraId="33819D48" w14:textId="77777777" w:rsidR="00365BBE" w:rsidRPr="00B604DE" w:rsidRDefault="00365BBE" w:rsidP="00E755EC">
      <w:pPr>
        <w:pStyle w:val="ListBullet2"/>
        <w:numPr>
          <w:ilvl w:val="0"/>
          <w:numId w:val="8"/>
        </w:numPr>
        <w:jc w:val="both"/>
        <w:rPr>
          <w:lang w:val="fr-FR"/>
        </w:rPr>
      </w:pPr>
      <w:r w:rsidRPr="00B604DE">
        <w:rPr>
          <w:b/>
          <w:lang w:val="fr-FR"/>
        </w:rPr>
        <w:t>Phase III.</w:t>
      </w:r>
      <w:r w:rsidRPr="00B604DE">
        <w:rPr>
          <w:lang w:val="fr-FR"/>
        </w:rPr>
        <w:t xml:space="preserve"> Vous serez affecté à une équipe de stagiaires d'enquête sur le terrain où vous mesurerez les biomarqueurs des enfants éligibles exactement comme vous le feriez pendant l'enquête. Les ménages visités appartiendront à des grappes qui ne font pas partie de l'échantillon de l'enquête.</w:t>
      </w:r>
    </w:p>
    <w:p w14:paraId="25CDFA20" w14:textId="77777777" w:rsidR="00EE04C5" w:rsidRPr="00B604DE" w:rsidRDefault="00365BBE" w:rsidP="00365BBE">
      <w:pPr>
        <w:jc w:val="both"/>
        <w:rPr>
          <w:rFonts w:ascii="Arial" w:hAnsi="Arial" w:cs="Arial"/>
          <w:lang w:val="fr-FR"/>
        </w:rPr>
      </w:pPr>
      <w:r w:rsidRPr="00B604DE">
        <w:rPr>
          <w:rFonts w:ascii="Arial" w:hAnsi="Arial" w:cs="Arial"/>
          <w:lang w:val="fr-FR"/>
        </w:rPr>
        <w:t xml:space="preserve">À la fin de la formation, votre performance globale sera évaluée et les meilleurs seront sélectionnés pour travailler dans le sondage. </w:t>
      </w:r>
    </w:p>
    <w:p w14:paraId="0E7B9AB7" w14:textId="38FB8FF2" w:rsidR="00365BBE" w:rsidRPr="00B604DE" w:rsidRDefault="00365BBE" w:rsidP="00365BBE">
      <w:pPr>
        <w:jc w:val="both"/>
        <w:rPr>
          <w:rFonts w:ascii="Arial" w:hAnsi="Arial" w:cs="Arial"/>
          <w:lang w:val="fr-FR"/>
        </w:rPr>
      </w:pPr>
      <w:r w:rsidRPr="00B604DE">
        <w:rPr>
          <w:rFonts w:ascii="Arial" w:hAnsi="Arial" w:cs="Arial"/>
          <w:lang w:val="fr-FR"/>
        </w:rPr>
        <w:t>Votre formation ne se termine pas avec le démarrage du travail sur le terrain. Il s'agit plutôt d'un processus continu. Votre chef d’équipe et les coordinateurs de l’EDS [</w:t>
      </w:r>
      <w:r w:rsidR="003E5461" w:rsidRPr="00B604DE">
        <w:rPr>
          <w:rFonts w:ascii="Arial" w:hAnsi="Arial" w:cs="Arial"/>
          <w:lang w:val="fr-FR"/>
        </w:rPr>
        <w:t xml:space="preserve">ANNÉE </w:t>
      </w:r>
      <w:r w:rsidRPr="00B604DE">
        <w:rPr>
          <w:rFonts w:ascii="Arial" w:hAnsi="Arial" w:cs="Arial"/>
          <w:lang w:val="fr-FR"/>
        </w:rPr>
        <w:t>PAYS,] joueront un rôle important dans la poursuite de votre formation et dans la garantie de la qualité des données que vous collectez tout au long de l'enquête. Ils vont :</w:t>
      </w:r>
    </w:p>
    <w:p w14:paraId="36EB23DD" w14:textId="77777777" w:rsidR="00365BBE" w:rsidRPr="00B604DE" w:rsidRDefault="00365BBE" w:rsidP="00E755EC">
      <w:pPr>
        <w:pStyle w:val="ListBullet2"/>
        <w:numPr>
          <w:ilvl w:val="0"/>
          <w:numId w:val="9"/>
        </w:numPr>
        <w:jc w:val="both"/>
        <w:rPr>
          <w:lang w:val="fr-FR"/>
        </w:rPr>
      </w:pPr>
      <w:r w:rsidRPr="00B604DE">
        <w:rPr>
          <w:lang w:val="fr-FR"/>
        </w:rPr>
        <w:t>Observer périodiquement vos activités sur le terrain pour s’assurer que vous vous conduisez professionnellement, obtenez le consentement éclairé des enquêtés et suivez correctement le protocole de collecte d'échantillons et de mesure des biomarqueurs ;</w:t>
      </w:r>
    </w:p>
    <w:p w14:paraId="75CBB6C4" w14:textId="77777777" w:rsidR="00365BBE" w:rsidRPr="00B604DE" w:rsidRDefault="00365BBE" w:rsidP="00E755EC">
      <w:pPr>
        <w:pStyle w:val="ListBullet2"/>
        <w:numPr>
          <w:ilvl w:val="0"/>
          <w:numId w:val="9"/>
        </w:numPr>
        <w:jc w:val="both"/>
        <w:rPr>
          <w:b/>
          <w:lang w:val="fr-FR" w:bidi="en-US"/>
        </w:rPr>
      </w:pPr>
      <w:r w:rsidRPr="00B604DE">
        <w:rPr>
          <w:lang w:val="fr-FR" w:bidi="en-US"/>
        </w:rPr>
        <w:t>Vérifier de manière ponctuelle que vous avez visité les bons ménages et collecté les échantillons de sang et mesuré les biomarqueurs uniquement auprès des enquêtés éligibles ;</w:t>
      </w:r>
    </w:p>
    <w:p w14:paraId="6BF9DDD8" w14:textId="77777777" w:rsidR="00365BBE" w:rsidRPr="00B604DE" w:rsidRDefault="00365BBE" w:rsidP="00E755EC">
      <w:pPr>
        <w:pStyle w:val="ListBullet2"/>
        <w:numPr>
          <w:ilvl w:val="0"/>
          <w:numId w:val="9"/>
        </w:numPr>
        <w:jc w:val="both"/>
        <w:rPr>
          <w:b/>
          <w:lang w:val="fr-FR" w:bidi="en-US"/>
        </w:rPr>
      </w:pPr>
      <w:r w:rsidRPr="00B604DE">
        <w:rPr>
          <w:lang w:val="fr-FR" w:bidi="en-US"/>
        </w:rPr>
        <w:t>Vous rencontrez régulièrement pour discuter de votre performance et attribuer les tâches futures.</w:t>
      </w:r>
    </w:p>
    <w:p w14:paraId="6BC09BE8" w14:textId="7615BDAF" w:rsidR="00365BBE" w:rsidRPr="00B604DE" w:rsidRDefault="00365BBE" w:rsidP="00365BBE">
      <w:pPr>
        <w:jc w:val="both"/>
        <w:rPr>
          <w:rFonts w:ascii="Arial" w:hAnsi="Arial" w:cs="Arial"/>
          <w:b/>
          <w:lang w:val="fr-FR" w:bidi="en-US"/>
        </w:rPr>
      </w:pPr>
      <w:r w:rsidRPr="00B604DE">
        <w:rPr>
          <w:rFonts w:ascii="Arial" w:hAnsi="Arial" w:cs="Arial"/>
          <w:b/>
          <w:lang w:val="fr-FR" w:bidi="en-US"/>
        </w:rPr>
        <w:t xml:space="preserve">Remarque </w:t>
      </w:r>
      <w:r w:rsidRPr="00B604DE">
        <w:rPr>
          <w:rFonts w:ascii="Arial" w:hAnsi="Arial" w:cs="Arial"/>
          <w:lang w:val="fr-FR" w:bidi="en-US"/>
        </w:rPr>
        <w:t>: Un technicien de biomarqueurs qui ne travaille pas au niveau nécessaire pour produire les données de haute qualité nécessaires à la réussite de l’E</w:t>
      </w:r>
      <w:r w:rsidR="00F92185" w:rsidRPr="00B604DE">
        <w:rPr>
          <w:rFonts w:ascii="Arial" w:hAnsi="Arial" w:cs="Arial"/>
          <w:lang w:val="fr-FR" w:bidi="en-US"/>
        </w:rPr>
        <w:t>DS</w:t>
      </w:r>
      <w:r w:rsidRPr="00B604DE">
        <w:rPr>
          <w:rFonts w:ascii="Arial" w:hAnsi="Arial" w:cs="Arial"/>
          <w:lang w:val="fr-FR" w:bidi="en-US"/>
        </w:rPr>
        <w:t xml:space="preserve"> </w:t>
      </w:r>
      <w:r w:rsidR="00F92185" w:rsidRPr="00B604DE">
        <w:rPr>
          <w:rFonts w:ascii="Arial" w:hAnsi="Arial" w:cs="Arial"/>
          <w:lang w:val="fr-FR" w:bidi="en-US"/>
        </w:rPr>
        <w:t xml:space="preserve">[ANNÉE </w:t>
      </w:r>
      <w:r w:rsidRPr="00B604DE">
        <w:rPr>
          <w:rFonts w:ascii="Arial" w:hAnsi="Arial" w:cs="Arial"/>
          <w:lang w:val="fr-FR" w:bidi="en-US"/>
        </w:rPr>
        <w:t>PAYS,] peut être renvoyé.</w:t>
      </w:r>
    </w:p>
    <w:p w14:paraId="3A5C6A95" w14:textId="43B6A2FE" w:rsidR="002506EA" w:rsidRPr="00B604DE" w:rsidRDefault="002506EA" w:rsidP="00C91D91">
      <w:pPr>
        <w:pStyle w:val="Heading2"/>
        <w:rPr>
          <w:lang w:val="fr-FR"/>
        </w:rPr>
      </w:pPr>
      <w:bookmarkStart w:id="10" w:name="_Toc46386487"/>
      <w:bookmarkStart w:id="11" w:name="_Toc85546918"/>
      <w:r w:rsidRPr="00B604DE">
        <w:rPr>
          <w:lang w:val="fr-FR"/>
        </w:rPr>
        <w:lastRenderedPageBreak/>
        <w:t>Aperçu de la mesure des biomarqueurs</w:t>
      </w:r>
      <w:bookmarkEnd w:id="10"/>
      <w:bookmarkEnd w:id="11"/>
    </w:p>
    <w:p w14:paraId="0671B537" w14:textId="08146CF3" w:rsidR="002506EA" w:rsidRPr="00B604DE" w:rsidRDefault="002506EA" w:rsidP="002506EA">
      <w:pPr>
        <w:jc w:val="both"/>
        <w:rPr>
          <w:rFonts w:ascii="Arial" w:hAnsi="Arial" w:cs="Arial"/>
          <w:lang w:val="fr-FR"/>
        </w:rPr>
      </w:pPr>
      <w:r w:rsidRPr="00B604DE">
        <w:rPr>
          <w:rFonts w:ascii="Arial" w:hAnsi="Arial"/>
          <w:lang w:val="fr-FR"/>
        </w:rPr>
        <w:t>Un biomarqueur peut être considéré comme une caractéristique qui peut être mesurée et évaluée indépendamment comme un indicateur des processus biologiques normaux, des processus pathogènes ou de la réponse pharmacologique à une thérapeutique  intervention</w:t>
      </w:r>
      <w:r w:rsidRPr="00B604DE">
        <w:rPr>
          <w:rFonts w:ascii="Arial" w:hAnsi="Arial"/>
          <w:vertAlign w:val="superscript"/>
          <w:lang w:val="fr-FR"/>
        </w:rPr>
        <w:footnoteReference w:id="2"/>
      </w:r>
      <w:r w:rsidRPr="00B604DE">
        <w:rPr>
          <w:rFonts w:ascii="Arial" w:hAnsi="Arial"/>
          <w:lang w:val="fr-FR"/>
        </w:rPr>
        <w:t>.</w:t>
      </w:r>
      <w:r w:rsidRPr="00B604DE">
        <w:rPr>
          <w:rFonts w:ascii="Arial" w:hAnsi="Arial" w:cs="Arial"/>
          <w:lang w:val="fr-FR"/>
        </w:rPr>
        <w:t xml:space="preserve">Les mesures de biomarqueurs peuvent servir d'outils de diagnostic pour identifier les maladies à leurs débuts et peuvent être utilisées comme outils de surveillance pour suivre les changements dans les schémas de maladie ou pour évaluer les programmes d'intervention. Dans les enquêtes basées sur la population, les biomarqueurs aident à évaluer la prévalence ou l'occurrence de maladies ou de problèmes de santé et peuvent également être utilisés au niveau macro pour mesurer l'effet à long terme des politiques et des programmes. </w:t>
      </w:r>
    </w:p>
    <w:p w14:paraId="6B43A61D" w14:textId="4E42824C" w:rsidR="009C3FA7" w:rsidRPr="00281E14" w:rsidRDefault="00F833D0" w:rsidP="009C25D0">
      <w:pPr>
        <w:jc w:val="both"/>
        <w:rPr>
          <w:rFonts w:ascii="Arial" w:hAnsi="Arial" w:cs="Arial"/>
          <w:lang w:val="fr-FR"/>
        </w:rPr>
      </w:pPr>
      <w:bookmarkStart w:id="12" w:name="_Hlk81908059"/>
      <w:r w:rsidRPr="00281E14">
        <w:rPr>
          <w:rFonts w:ascii="Arial" w:hAnsi="Arial" w:cs="Arial"/>
          <w:lang w:val="fr-FR"/>
        </w:rPr>
        <w:t>Les mesures de biomarqueurs peuvent servir à</w:t>
      </w:r>
      <w:r w:rsidR="009C25D0" w:rsidRPr="00281E14">
        <w:rPr>
          <w:rFonts w:ascii="Arial" w:hAnsi="Arial" w:cs="Arial"/>
          <w:lang w:val="fr-FR"/>
        </w:rPr>
        <w:t> :</w:t>
      </w:r>
    </w:p>
    <w:p w14:paraId="3C34B9A2" w14:textId="62965B4A" w:rsidR="00F833D0" w:rsidRPr="00281E14" w:rsidRDefault="00F833D0" w:rsidP="00E755EC">
      <w:pPr>
        <w:numPr>
          <w:ilvl w:val="0"/>
          <w:numId w:val="10"/>
        </w:numPr>
        <w:jc w:val="both"/>
        <w:rPr>
          <w:rFonts w:ascii="Arial" w:hAnsi="Arial" w:cs="Arial"/>
          <w:lang w:val="fr-FR"/>
        </w:rPr>
      </w:pPr>
      <w:r w:rsidRPr="00281E14">
        <w:rPr>
          <w:rFonts w:ascii="Arial" w:hAnsi="Arial" w:cs="Arial"/>
          <w:lang w:val="fr-FR"/>
        </w:rPr>
        <w:t>Évaluer la prévalence d'un problème de santé chez les adultes et les enfants au niveau de la population</w:t>
      </w:r>
    </w:p>
    <w:p w14:paraId="4DC26114" w14:textId="168A4854" w:rsidR="00F833D0" w:rsidRPr="00281E14" w:rsidRDefault="00F833D0" w:rsidP="00E755EC">
      <w:pPr>
        <w:numPr>
          <w:ilvl w:val="0"/>
          <w:numId w:val="10"/>
        </w:numPr>
        <w:jc w:val="both"/>
        <w:rPr>
          <w:rFonts w:ascii="Arial" w:hAnsi="Arial" w:cs="Arial"/>
          <w:lang w:val="fr-FR"/>
        </w:rPr>
      </w:pPr>
      <w:r w:rsidRPr="00281E14">
        <w:rPr>
          <w:rFonts w:ascii="Arial" w:hAnsi="Arial" w:cs="Arial"/>
          <w:lang w:val="fr-FR"/>
        </w:rPr>
        <w:t>Développer et évaluer des programmes d'intervention en santé pour prévenir ou réduire un problème de santé/maladie (par exemple, l'anémie ferriprive) chez les adultes et les enfants</w:t>
      </w:r>
    </w:p>
    <w:p w14:paraId="083C1D85" w14:textId="77777777" w:rsidR="009C25D0" w:rsidRPr="00281E14" w:rsidRDefault="00F833D0" w:rsidP="00E755EC">
      <w:pPr>
        <w:numPr>
          <w:ilvl w:val="0"/>
          <w:numId w:val="10"/>
        </w:numPr>
        <w:rPr>
          <w:rFonts w:ascii="Arial" w:hAnsi="Arial" w:cs="Arial"/>
          <w:lang w:val="fr-FR"/>
        </w:rPr>
      </w:pPr>
      <w:r w:rsidRPr="00281E14">
        <w:rPr>
          <w:rFonts w:ascii="Arial" w:hAnsi="Arial" w:cs="Arial"/>
          <w:lang w:val="fr-FR"/>
        </w:rPr>
        <w:t>Développer des outils de diagnostic pour identifier les maladies à un stade précoce</w:t>
      </w:r>
    </w:p>
    <w:p w14:paraId="21A45C89" w14:textId="6338770D" w:rsidR="009C3FA7" w:rsidRPr="00281E14" w:rsidRDefault="00F833D0" w:rsidP="00E755EC">
      <w:pPr>
        <w:numPr>
          <w:ilvl w:val="0"/>
          <w:numId w:val="10"/>
        </w:numPr>
        <w:rPr>
          <w:rFonts w:ascii="Arial" w:hAnsi="Arial" w:cs="Arial"/>
          <w:lang w:val="fr-FR"/>
        </w:rPr>
      </w:pPr>
      <w:r w:rsidRPr="00281E14">
        <w:rPr>
          <w:rFonts w:ascii="Arial" w:hAnsi="Arial" w:cs="Arial"/>
          <w:lang w:val="fr-FR"/>
        </w:rPr>
        <w:t xml:space="preserve"> Suivre les changements dans les schémas de maladies au sein de la population</w:t>
      </w:r>
      <w:bookmarkEnd w:id="12"/>
    </w:p>
    <w:p w14:paraId="5341C5B6" w14:textId="4352A816" w:rsidR="002506EA" w:rsidRPr="00B604DE" w:rsidRDefault="002506EA" w:rsidP="002506EA">
      <w:pPr>
        <w:jc w:val="both"/>
        <w:rPr>
          <w:rFonts w:ascii="Arial" w:hAnsi="Arial" w:cs="Arial"/>
          <w:b/>
          <w:lang w:val="fr-FR"/>
        </w:rPr>
      </w:pPr>
      <w:r w:rsidRPr="00B604DE">
        <w:rPr>
          <w:b/>
          <w:lang w:val="fr-FR"/>
        </w:rPr>
        <w:t>Biomarqueurs mesurés dans l'E</w:t>
      </w:r>
      <w:r w:rsidR="00C82CAF" w:rsidRPr="00B604DE">
        <w:rPr>
          <w:b/>
          <w:lang w:val="fr-FR"/>
        </w:rPr>
        <w:t>DS</w:t>
      </w:r>
      <w:r w:rsidRPr="00B604DE">
        <w:rPr>
          <w:b/>
          <w:lang w:val="fr-FR"/>
        </w:rPr>
        <w:t xml:space="preserve"> [</w:t>
      </w:r>
      <w:r w:rsidR="00C82CAF" w:rsidRPr="00B604DE">
        <w:rPr>
          <w:b/>
          <w:lang w:val="fr-FR"/>
        </w:rPr>
        <w:t xml:space="preserve">ANNÉE </w:t>
      </w:r>
      <w:r w:rsidRPr="00B604DE">
        <w:rPr>
          <w:b/>
          <w:lang w:val="fr-FR"/>
        </w:rPr>
        <w:t xml:space="preserve">PAYS] et leur </w:t>
      </w:r>
      <w:r w:rsidR="00694225" w:rsidRPr="00B604DE">
        <w:rPr>
          <w:b/>
          <w:lang w:val="fr-FR"/>
        </w:rPr>
        <w:t>objectif :</w:t>
      </w:r>
    </w:p>
    <w:tbl>
      <w:tblPr>
        <w:tblW w:w="0" w:type="auto"/>
        <w:jc w:val="center"/>
        <w:tblLook w:val="04A0" w:firstRow="1" w:lastRow="0" w:firstColumn="1" w:lastColumn="0" w:noHBand="0" w:noVBand="1"/>
      </w:tblPr>
      <w:tblGrid>
        <w:gridCol w:w="4045"/>
        <w:gridCol w:w="4547"/>
      </w:tblGrid>
      <w:tr w:rsidR="002506EA" w:rsidRPr="00B604DE" w14:paraId="2BECA3FF" w14:textId="77777777" w:rsidTr="00575558">
        <w:trPr>
          <w:jc w:val="center"/>
        </w:trPr>
        <w:tc>
          <w:tcPr>
            <w:tcW w:w="4045" w:type="dxa"/>
          </w:tcPr>
          <w:p w14:paraId="1D4AC2F1" w14:textId="77777777" w:rsidR="002506EA" w:rsidRPr="00B604DE" w:rsidRDefault="002506EA" w:rsidP="00575558">
            <w:pPr>
              <w:jc w:val="both"/>
              <w:rPr>
                <w:rFonts w:ascii="Arial" w:hAnsi="Arial" w:cs="Arial"/>
                <w:lang w:val="fr-FR"/>
              </w:rPr>
            </w:pPr>
            <w:r w:rsidRPr="00B604DE">
              <w:rPr>
                <w:rFonts w:ascii="Arial" w:hAnsi="Arial" w:cs="Arial"/>
                <w:lang w:val="fr-FR"/>
              </w:rPr>
              <w:t>Biomarqueurs</w:t>
            </w:r>
          </w:p>
        </w:tc>
        <w:tc>
          <w:tcPr>
            <w:tcW w:w="4547" w:type="dxa"/>
          </w:tcPr>
          <w:p w14:paraId="582559A3" w14:textId="77777777" w:rsidR="002506EA" w:rsidRPr="00B604DE" w:rsidRDefault="002506EA" w:rsidP="00575558">
            <w:pPr>
              <w:jc w:val="both"/>
              <w:rPr>
                <w:rFonts w:ascii="Arial" w:hAnsi="Arial" w:cs="Arial"/>
                <w:lang w:val="fr-FR"/>
              </w:rPr>
            </w:pPr>
            <w:r w:rsidRPr="00B604DE">
              <w:rPr>
                <w:rFonts w:ascii="Arial" w:hAnsi="Arial" w:cs="Arial"/>
                <w:lang w:val="fr-FR"/>
              </w:rPr>
              <w:t>Objectif</w:t>
            </w:r>
          </w:p>
        </w:tc>
      </w:tr>
      <w:tr w:rsidR="00B45F8B" w:rsidRPr="00724954" w14:paraId="78E00F0C" w14:textId="77777777" w:rsidTr="00575558">
        <w:trPr>
          <w:jc w:val="center"/>
        </w:trPr>
        <w:tc>
          <w:tcPr>
            <w:tcW w:w="4045" w:type="dxa"/>
          </w:tcPr>
          <w:p w14:paraId="04840A1E" w14:textId="0C1982A2" w:rsidR="00B45F8B" w:rsidRPr="00B604DE" w:rsidRDefault="00B45F8B" w:rsidP="00575558">
            <w:pPr>
              <w:jc w:val="both"/>
              <w:rPr>
                <w:rFonts w:ascii="Arial" w:hAnsi="Arial" w:cs="Arial"/>
                <w:lang w:val="fr-FR"/>
              </w:rPr>
            </w:pPr>
            <w:r w:rsidRPr="00B604DE">
              <w:rPr>
                <w:rFonts w:ascii="Arial" w:hAnsi="Arial" w:cs="Arial"/>
                <w:lang w:val="fr-FR"/>
              </w:rPr>
              <w:t xml:space="preserve">Taille et poids </w:t>
            </w:r>
          </w:p>
        </w:tc>
        <w:tc>
          <w:tcPr>
            <w:tcW w:w="4547" w:type="dxa"/>
          </w:tcPr>
          <w:p w14:paraId="5884C756" w14:textId="6E17EDC5" w:rsidR="00B45F8B" w:rsidRPr="00B604DE" w:rsidRDefault="00B45F8B" w:rsidP="00575558">
            <w:pPr>
              <w:jc w:val="both"/>
              <w:rPr>
                <w:rFonts w:ascii="Arial" w:hAnsi="Arial" w:cs="Arial"/>
                <w:lang w:val="fr-FR"/>
              </w:rPr>
            </w:pPr>
            <w:r w:rsidRPr="00B604DE">
              <w:rPr>
                <w:rFonts w:ascii="Arial" w:hAnsi="Arial" w:cs="Arial"/>
                <w:lang w:val="fr-FR"/>
              </w:rPr>
              <w:t xml:space="preserve">Surveiller la croissance des femmes et des </w:t>
            </w:r>
            <w:r w:rsidR="00F833D0" w:rsidRPr="00B604DE">
              <w:rPr>
                <w:rFonts w:ascii="Arial" w:hAnsi="Arial" w:cs="Arial"/>
                <w:lang w:val="fr-FR"/>
              </w:rPr>
              <w:t>enfants ;</w:t>
            </w:r>
            <w:r w:rsidRPr="00B604DE">
              <w:rPr>
                <w:rFonts w:ascii="Arial" w:hAnsi="Arial" w:cs="Arial"/>
                <w:lang w:val="fr-FR"/>
              </w:rPr>
              <w:t xml:space="preserve"> calculer l'indice de masse corporelle </w:t>
            </w:r>
            <w:r w:rsidR="00BF3BC0">
              <w:rPr>
                <w:rFonts w:ascii="Arial" w:hAnsi="Arial" w:cs="Arial"/>
                <w:lang w:val="fr-FR"/>
              </w:rPr>
              <w:t xml:space="preserve">(IMC) </w:t>
            </w:r>
            <w:r w:rsidRPr="00B604DE">
              <w:rPr>
                <w:rFonts w:ascii="Arial" w:hAnsi="Arial" w:cs="Arial"/>
                <w:lang w:val="fr-FR"/>
              </w:rPr>
              <w:t>des adultes</w:t>
            </w:r>
            <w:r w:rsidR="00BF3BC0">
              <w:rPr>
                <w:rFonts w:ascii="Arial" w:hAnsi="Arial" w:cs="Arial"/>
                <w:lang w:val="fr-FR"/>
              </w:rPr>
              <w:t xml:space="preserve"> et l’IMC</w:t>
            </w:r>
            <w:r w:rsidR="00BF3BC0" w:rsidRPr="00BF3BC0">
              <w:rPr>
                <w:rFonts w:ascii="Arial" w:hAnsi="Arial" w:cs="Arial"/>
                <w:lang w:val="fr-FR"/>
              </w:rPr>
              <w:t>-pour-âge</w:t>
            </w:r>
            <w:r w:rsidR="00BF3BC0">
              <w:rPr>
                <w:rFonts w:ascii="Arial" w:hAnsi="Arial" w:cs="Arial"/>
                <w:lang w:val="fr-FR"/>
              </w:rPr>
              <w:t xml:space="preserve"> des adolescents</w:t>
            </w:r>
          </w:p>
        </w:tc>
      </w:tr>
      <w:tr w:rsidR="002506EA" w:rsidRPr="00724954" w14:paraId="30DA6D5E" w14:textId="77777777" w:rsidTr="00575558">
        <w:trPr>
          <w:jc w:val="center"/>
        </w:trPr>
        <w:tc>
          <w:tcPr>
            <w:tcW w:w="4045" w:type="dxa"/>
          </w:tcPr>
          <w:p w14:paraId="305C490D" w14:textId="22AB9977" w:rsidR="002506EA" w:rsidRPr="00B604DE" w:rsidRDefault="002506EA" w:rsidP="00575558">
            <w:pPr>
              <w:jc w:val="both"/>
              <w:rPr>
                <w:rFonts w:ascii="Arial" w:hAnsi="Arial" w:cs="Arial"/>
                <w:lang w:val="fr-FR"/>
              </w:rPr>
            </w:pPr>
            <w:r w:rsidRPr="00B604DE">
              <w:rPr>
                <w:rFonts w:ascii="Arial" w:hAnsi="Arial" w:cs="Arial"/>
                <w:lang w:val="fr-FR"/>
              </w:rPr>
              <w:t>Hémoglobine</w:t>
            </w:r>
            <w:r w:rsidR="009C3FA7" w:rsidRPr="00B604DE">
              <w:rPr>
                <w:rFonts w:ascii="Arial" w:hAnsi="Arial" w:cs="Arial"/>
                <w:lang w:val="fr-FR"/>
              </w:rPr>
              <w:t xml:space="preserve"> (</w:t>
            </w:r>
            <w:r w:rsidR="00A7754F" w:rsidRPr="00B604DE">
              <w:rPr>
                <w:rFonts w:ascii="Arial" w:hAnsi="Arial" w:cs="Arial"/>
                <w:lang w:val="fr-FR"/>
              </w:rPr>
              <w:t>Anémie</w:t>
            </w:r>
            <w:r w:rsidR="009C3FA7" w:rsidRPr="00B604DE">
              <w:rPr>
                <w:rFonts w:ascii="Arial" w:hAnsi="Arial" w:cs="Arial"/>
                <w:lang w:val="fr-FR"/>
              </w:rPr>
              <w:t>)</w:t>
            </w:r>
          </w:p>
        </w:tc>
        <w:tc>
          <w:tcPr>
            <w:tcW w:w="4547" w:type="dxa"/>
          </w:tcPr>
          <w:p w14:paraId="5F6B4246" w14:textId="77777777" w:rsidR="002506EA" w:rsidRPr="00B604DE" w:rsidRDefault="002506EA" w:rsidP="00575558">
            <w:pPr>
              <w:jc w:val="both"/>
              <w:rPr>
                <w:rFonts w:ascii="Arial" w:hAnsi="Arial" w:cs="Arial"/>
                <w:lang w:val="fr-FR"/>
              </w:rPr>
            </w:pPr>
            <w:r w:rsidRPr="00B604DE">
              <w:rPr>
                <w:rFonts w:ascii="Arial" w:hAnsi="Arial" w:cs="Arial"/>
                <w:lang w:val="fr-FR"/>
              </w:rPr>
              <w:t>Estimer la prévalence de l'anémie</w:t>
            </w:r>
          </w:p>
        </w:tc>
      </w:tr>
    </w:tbl>
    <w:p w14:paraId="58E4DAFA" w14:textId="77777777" w:rsidR="00BF3BC0" w:rsidRPr="00F842EB" w:rsidRDefault="00BF3BC0" w:rsidP="002506EA">
      <w:pPr>
        <w:jc w:val="both"/>
        <w:rPr>
          <w:rFonts w:ascii="Arial" w:hAnsi="Arial" w:cs="Arial"/>
          <w:lang w:val="fr-FR"/>
        </w:rPr>
      </w:pPr>
      <w:bookmarkStart w:id="13" w:name="_Hlk81908251"/>
    </w:p>
    <w:p w14:paraId="0DAD94F9" w14:textId="49833BAF" w:rsidR="00D86598" w:rsidRPr="009C25D0" w:rsidRDefault="00F833D0" w:rsidP="009C25D0">
      <w:pPr>
        <w:jc w:val="both"/>
        <w:rPr>
          <w:lang w:val="fr-FR"/>
        </w:rPr>
      </w:pPr>
      <w:r w:rsidRPr="009C25D0">
        <w:rPr>
          <w:rFonts w:ascii="Arial" w:hAnsi="Arial" w:cs="Arial"/>
          <w:spacing w:val="-2"/>
          <w:u w:color="000000"/>
          <w:lang w:val="fr-FR"/>
        </w:rPr>
        <w:t xml:space="preserve">L'EDS [ANNÉE] est le [NOMBRE] </w:t>
      </w:r>
      <w:r w:rsidR="00D86598" w:rsidRPr="009C25D0">
        <w:rPr>
          <w:rFonts w:ascii="Arial" w:hAnsi="Arial"/>
          <w:lang w:val="fr-FR"/>
        </w:rPr>
        <w:t xml:space="preserve">à </w:t>
      </w:r>
      <w:r w:rsidRPr="009C25D0">
        <w:rPr>
          <w:rFonts w:ascii="Arial" w:hAnsi="Arial" w:cs="Arial"/>
          <w:spacing w:val="-2"/>
          <w:u w:color="000000"/>
          <w:lang w:val="fr-FR"/>
        </w:rPr>
        <w:t>réalisé dans [PAYS] à la suite de [INSÉRER LES ENQUÊTES DÉMOGRAPHIQUES ET DE SANTÉ PRÉCÉDENTES ET L'ANNÉE]. L'EDS [ANNÉE] inclura l'anémie et l'anthropométrie. Les résultats de cette enquête produiront des indicateurs nutritionnels spécifiques au pays et des estimations basées sur la population de l'anémie chez les femmes de 15 à 49 ans, les hommes de 15 à [59] et les enfants de 6 à 59 mois.]</w:t>
      </w:r>
      <w:r w:rsidR="00D86598" w:rsidRPr="009C25D0">
        <w:rPr>
          <w:rFonts w:ascii="Arial" w:hAnsi="Arial"/>
          <w:lang w:val="fr-FR"/>
        </w:rPr>
        <w:t xml:space="preserve">. </w:t>
      </w:r>
    </w:p>
    <w:p w14:paraId="27FBB702" w14:textId="28A189DD" w:rsidR="002506EA" w:rsidRPr="009C25D0" w:rsidRDefault="002506EA" w:rsidP="009C25D0">
      <w:pPr>
        <w:pStyle w:val="Heading2"/>
        <w:ind w:left="720" w:hanging="720"/>
        <w:rPr>
          <w:lang w:val="fr-FR"/>
        </w:rPr>
      </w:pPr>
      <w:bookmarkStart w:id="14" w:name="_Toc46386488"/>
      <w:bookmarkStart w:id="15" w:name="_Toc85546919"/>
      <w:bookmarkEnd w:id="13"/>
      <w:r w:rsidRPr="009C25D0">
        <w:rPr>
          <w:lang w:val="fr-FR"/>
        </w:rPr>
        <w:lastRenderedPageBreak/>
        <w:t>Vue d'ensemble des biomarqueurs de l’E</w:t>
      </w:r>
      <w:r w:rsidR="00616993" w:rsidRPr="009C25D0">
        <w:rPr>
          <w:lang w:val="fr-FR"/>
        </w:rPr>
        <w:t>DS</w:t>
      </w:r>
      <w:r w:rsidRPr="009C25D0">
        <w:rPr>
          <w:lang w:val="fr-FR"/>
        </w:rPr>
        <w:t xml:space="preserve"> [</w:t>
      </w:r>
      <w:r w:rsidR="00616993" w:rsidRPr="009C25D0">
        <w:rPr>
          <w:lang w:val="fr-FR"/>
        </w:rPr>
        <w:t xml:space="preserve">ANNÉE </w:t>
      </w:r>
      <w:r w:rsidRPr="009C25D0">
        <w:rPr>
          <w:lang w:val="fr-FR"/>
        </w:rPr>
        <w:t>PAYS] et le rôle du technicien en biomarqueurs</w:t>
      </w:r>
      <w:bookmarkEnd w:id="14"/>
      <w:bookmarkEnd w:id="15"/>
    </w:p>
    <w:p w14:paraId="45517BD8" w14:textId="77777777" w:rsidR="00694225" w:rsidRPr="009C25D0" w:rsidRDefault="00694225" w:rsidP="004D0AA4">
      <w:pPr>
        <w:spacing w:after="240" w:line="23" w:lineRule="atLeast"/>
        <w:jc w:val="both"/>
        <w:rPr>
          <w:rFonts w:ascii="Arial" w:eastAsia="Times New Roman" w:hAnsi="Arial" w:cs="Arial"/>
          <w:b/>
          <w:bCs/>
          <w:lang w:val="fr-FR"/>
        </w:rPr>
      </w:pPr>
      <w:bookmarkStart w:id="16" w:name="_Toc46386489"/>
      <w:r w:rsidRPr="009C25D0">
        <w:rPr>
          <w:rFonts w:ascii="Arial" w:eastAsia="Times New Roman" w:hAnsi="Arial" w:cs="Arial"/>
          <w:b/>
          <w:bCs/>
          <w:lang w:val="fr-FR"/>
        </w:rPr>
        <w:t>Mesures d'anthropométrie</w:t>
      </w:r>
    </w:p>
    <w:p w14:paraId="6208E7C1" w14:textId="0DFE357C" w:rsidR="00694225" w:rsidRPr="00B604DE" w:rsidRDefault="00694225" w:rsidP="004D0AA4">
      <w:pPr>
        <w:spacing w:before="120" w:after="120" w:line="23" w:lineRule="atLeast"/>
        <w:jc w:val="both"/>
        <w:rPr>
          <w:rFonts w:ascii="Arial" w:eastAsia="Times New Roman" w:hAnsi="Arial" w:cs="Arial"/>
          <w:lang w:val="fr-FR"/>
        </w:rPr>
      </w:pPr>
      <w:r w:rsidRPr="00B604DE">
        <w:rPr>
          <w:rFonts w:ascii="Arial" w:eastAsia="Times New Roman" w:hAnsi="Arial" w:cs="Arial"/>
          <w:lang w:val="fr-FR"/>
        </w:rPr>
        <w:t>Da</w:t>
      </w:r>
      <w:r w:rsidR="009C25D0">
        <w:rPr>
          <w:rFonts w:ascii="Arial" w:eastAsia="Times New Roman" w:hAnsi="Arial" w:cs="Arial"/>
          <w:lang w:val="fr-FR"/>
        </w:rPr>
        <w:t>n</w:t>
      </w:r>
      <w:r w:rsidRPr="00B604DE">
        <w:rPr>
          <w:rFonts w:ascii="Arial" w:eastAsia="Times New Roman" w:hAnsi="Arial" w:cs="Arial"/>
          <w:lang w:val="fr-FR"/>
        </w:rPr>
        <w:t>s l’EDS [ANNÉE PAYS], le technicien en biomarqueurs mesurera la taille et le poids des femmes</w:t>
      </w:r>
      <w:r w:rsidR="00A17509">
        <w:rPr>
          <w:rFonts w:ascii="Arial" w:eastAsia="Times New Roman" w:hAnsi="Arial" w:cs="Arial"/>
          <w:lang w:val="fr-FR"/>
        </w:rPr>
        <w:t>, des hommes,</w:t>
      </w:r>
      <w:r w:rsidRPr="00B604DE">
        <w:rPr>
          <w:rFonts w:ascii="Arial" w:eastAsia="Times New Roman" w:hAnsi="Arial" w:cs="Arial"/>
          <w:lang w:val="fr-FR"/>
        </w:rPr>
        <w:t xml:space="preserve"> et des enfants éligibles. Le technicien en biomarqueurs mesurera les femmes âgées de 15 à 49 ans</w:t>
      </w:r>
      <w:r w:rsidR="00A17509">
        <w:rPr>
          <w:rFonts w:ascii="Arial" w:eastAsia="Times New Roman" w:hAnsi="Arial" w:cs="Arial"/>
          <w:lang w:val="fr-FR"/>
        </w:rPr>
        <w:t xml:space="preserve"> </w:t>
      </w:r>
      <w:bookmarkStart w:id="17" w:name="_Hlk81908358"/>
      <w:r w:rsidR="00A17509">
        <w:rPr>
          <w:rFonts w:ascii="Arial" w:eastAsia="Times New Roman" w:hAnsi="Arial" w:cs="Arial"/>
          <w:lang w:val="fr-FR"/>
        </w:rPr>
        <w:t xml:space="preserve">et les hommes </w:t>
      </w:r>
      <w:r w:rsidR="00A17509" w:rsidRPr="00B604DE">
        <w:rPr>
          <w:rFonts w:ascii="Arial" w:eastAsia="Times New Roman" w:hAnsi="Arial" w:cs="Arial"/>
          <w:lang w:val="fr-FR"/>
        </w:rPr>
        <w:t>âgés de 15 à [</w:t>
      </w:r>
      <w:r w:rsidR="00A17509">
        <w:rPr>
          <w:rFonts w:ascii="Arial" w:eastAsia="Times New Roman" w:hAnsi="Arial" w:cs="Arial"/>
          <w:lang w:val="fr-FR"/>
        </w:rPr>
        <w:t>5</w:t>
      </w:r>
      <w:r w:rsidR="00A17509" w:rsidRPr="00B604DE">
        <w:rPr>
          <w:rFonts w:ascii="Arial" w:eastAsia="Times New Roman" w:hAnsi="Arial" w:cs="Arial"/>
          <w:lang w:val="fr-FR"/>
        </w:rPr>
        <w:t>9]</w:t>
      </w:r>
      <w:r w:rsidRPr="00B604DE">
        <w:rPr>
          <w:rFonts w:ascii="Arial" w:eastAsia="Times New Roman" w:hAnsi="Arial" w:cs="Arial"/>
          <w:lang w:val="fr-FR"/>
        </w:rPr>
        <w:t xml:space="preserve">. </w:t>
      </w:r>
      <w:bookmarkEnd w:id="17"/>
      <w:r w:rsidRPr="00B604DE">
        <w:rPr>
          <w:rFonts w:ascii="Arial" w:eastAsia="Times New Roman" w:hAnsi="Arial" w:cs="Arial"/>
          <w:lang w:val="fr-FR"/>
        </w:rPr>
        <w:t>Le technicien en biomarqueurs mesurera les enfants de 0 à 59 mois. Les enfants de moins de 24 mois seront mesurés allongés sur le tableau de mesure, tandis que les techniciens en biomarqueurs mesureront la hauteur debout des enfants plus âgés. Ils obtiendront des mesures de poids à l'aide de balances numériques légères.</w:t>
      </w:r>
    </w:p>
    <w:p w14:paraId="0AAFD299" w14:textId="22C34AE9" w:rsidR="00694225" w:rsidRPr="00B604DE" w:rsidRDefault="00694225" w:rsidP="004D0AA4">
      <w:pPr>
        <w:spacing w:before="120" w:after="120" w:line="23" w:lineRule="atLeast"/>
        <w:jc w:val="both"/>
        <w:rPr>
          <w:rFonts w:ascii="Arial" w:eastAsia="Arial" w:hAnsi="Arial" w:cs="Arial"/>
          <w:lang w:val="fr-FR" w:bidi="en-US"/>
        </w:rPr>
      </w:pPr>
      <w:r w:rsidRPr="00B604DE">
        <w:rPr>
          <w:rFonts w:ascii="Arial" w:eastAsia="Times New Roman" w:hAnsi="Arial" w:cs="Arial"/>
          <w:lang w:val="fr-FR"/>
        </w:rPr>
        <w:t xml:space="preserve">Pour les enfants, les données sont utilisées pour calculer trois indices qui reflètent l'état </w:t>
      </w:r>
      <w:r w:rsidR="00D86598" w:rsidRPr="00B604DE">
        <w:rPr>
          <w:rFonts w:ascii="Arial" w:eastAsia="Times New Roman" w:hAnsi="Arial" w:cs="Arial"/>
          <w:lang w:val="fr-FR"/>
        </w:rPr>
        <w:t>nutritionnel :</w:t>
      </w:r>
      <w:r w:rsidRPr="00B604DE">
        <w:rPr>
          <w:rFonts w:ascii="Arial" w:eastAsia="Times New Roman" w:hAnsi="Arial" w:cs="Arial"/>
          <w:lang w:val="fr-FR"/>
        </w:rPr>
        <w:t xml:space="preserve"> taille-pour-âge, poids-pour-taille et poids-pour-âge. Lors de la présentation des résultats anthropométriques, la taille et le poids des enfants de la population étudiée sont comparés aux Normes de croissance de l'enfant de l'OMS de 2006, qui sont basées sur un échantillon international d'enfants en bonne santé ethniquement, culturellement et génétiquement divers vivant dans des conditions optimales propices à la réalisation le plein potentiel de croissance génétique d'un enfant.</w:t>
      </w:r>
      <w:r w:rsidRPr="00B604DE">
        <w:rPr>
          <w:rFonts w:ascii="Arial" w:eastAsia="Arial" w:hAnsi="Arial" w:cs="Arial"/>
          <w:lang w:val="fr-FR" w:bidi="en-US"/>
        </w:rPr>
        <w:t xml:space="preserve"> </w:t>
      </w:r>
    </w:p>
    <w:p w14:paraId="162EF83F" w14:textId="6EE6D50D" w:rsidR="00694225" w:rsidRDefault="00D86598" w:rsidP="004D0AA4">
      <w:pPr>
        <w:spacing w:before="120" w:after="0" w:line="23" w:lineRule="atLeast"/>
        <w:jc w:val="both"/>
        <w:rPr>
          <w:rFonts w:ascii="Arial" w:eastAsia="Arial" w:hAnsi="Arial" w:cs="Arial"/>
          <w:lang w:val="fr-FR" w:bidi="en-US"/>
        </w:rPr>
      </w:pPr>
      <w:bookmarkStart w:id="18" w:name="_Hlk81908382"/>
      <w:r w:rsidRPr="009C25D0">
        <w:rPr>
          <w:rFonts w:ascii="Arial" w:eastAsia="Arial" w:hAnsi="Arial" w:cs="Arial"/>
          <w:lang w:val="fr-FR" w:bidi="en-US"/>
        </w:rPr>
        <w:t>Les enfants gravement malnutris seront référés à un établissement de santé local pour évaluation et traitement. Le technicien en biomarqueurs fournira à tous les ménages une brochure d'information contenant la taille et le poids de tous les enfants éligibles</w:t>
      </w:r>
      <w:r w:rsidR="00F72AF7" w:rsidRPr="009C25D0">
        <w:rPr>
          <w:rFonts w:ascii="Arial" w:eastAsia="Arial" w:hAnsi="Arial" w:cs="Arial"/>
          <w:lang w:val="fr-FR" w:bidi="en-US"/>
        </w:rPr>
        <w:t>.</w:t>
      </w:r>
      <w:bookmarkEnd w:id="18"/>
    </w:p>
    <w:p w14:paraId="288857E6" w14:textId="77777777" w:rsidR="009C25D0" w:rsidRPr="009C25D0" w:rsidRDefault="009C25D0" w:rsidP="004D0AA4">
      <w:pPr>
        <w:spacing w:before="120" w:after="0" w:line="23" w:lineRule="atLeast"/>
        <w:jc w:val="both"/>
        <w:rPr>
          <w:rFonts w:ascii="Arial" w:eastAsia="Arial" w:hAnsi="Arial" w:cs="Arial"/>
          <w:lang w:val="fr-FR" w:bidi="en-US"/>
        </w:rPr>
      </w:pPr>
    </w:p>
    <w:p w14:paraId="22F6595D" w14:textId="77777777" w:rsidR="00694225" w:rsidRPr="009C25D0" w:rsidRDefault="00694225" w:rsidP="004D0AA4">
      <w:pPr>
        <w:spacing w:after="240" w:line="23" w:lineRule="atLeast"/>
        <w:jc w:val="both"/>
        <w:rPr>
          <w:rFonts w:ascii="Arial" w:eastAsia="Times New Roman" w:hAnsi="Arial" w:cs="Arial"/>
          <w:b/>
          <w:bCs/>
          <w:lang w:val="fr-FR"/>
        </w:rPr>
      </w:pPr>
      <w:r w:rsidRPr="009C25D0">
        <w:rPr>
          <w:rFonts w:ascii="Arial" w:eastAsia="Times New Roman" w:hAnsi="Arial" w:cs="Arial"/>
          <w:b/>
          <w:bCs/>
          <w:lang w:val="fr-FR"/>
        </w:rPr>
        <w:t>Hémoglobine (anémie)</w:t>
      </w:r>
    </w:p>
    <w:p w14:paraId="228FAE95" w14:textId="03E4B615" w:rsidR="00694225" w:rsidRPr="00B604DE" w:rsidRDefault="00F72AF7" w:rsidP="004D0AA4">
      <w:pPr>
        <w:spacing w:before="120" w:after="120" w:line="23" w:lineRule="atLeast"/>
        <w:jc w:val="both"/>
        <w:rPr>
          <w:rFonts w:ascii="Arial" w:eastAsia="Arial" w:hAnsi="Arial" w:cs="Arial"/>
          <w:lang w:val="fr-FR" w:bidi="en-US"/>
        </w:rPr>
      </w:pPr>
      <w:r w:rsidRPr="00B604DE">
        <w:rPr>
          <w:rFonts w:ascii="Arial" w:eastAsia="Times New Roman" w:hAnsi="Arial" w:cs="Arial"/>
          <w:lang w:val="fr-FR"/>
        </w:rPr>
        <w:t>L</w:t>
      </w:r>
      <w:r w:rsidR="00694225" w:rsidRPr="00B604DE">
        <w:rPr>
          <w:rFonts w:ascii="Arial" w:eastAsia="Times New Roman" w:hAnsi="Arial" w:cs="Arial"/>
          <w:lang w:val="fr-FR"/>
        </w:rPr>
        <w:t>’EDS [ANNÉE PAYS]</w:t>
      </w:r>
      <w:r w:rsidR="00694225" w:rsidRPr="00B604DE">
        <w:rPr>
          <w:rFonts w:ascii="Arial" w:eastAsia="Arial" w:hAnsi="Arial" w:cs="Arial"/>
          <w:lang w:val="fr-FR" w:bidi="en-US"/>
        </w:rPr>
        <w:t>, le technicien en biomarqueurs mesurera l'hémoglobine (dépistage de l'anémie) chez les femmes éligibles (de 15 à 49 ans), [les hommes (de 15 à [59] ans] et les enfants (de 6 à 59 mois). L'anémie est une réduction du nombre normal de globules rouges ou une diminution de la concentration d'hémoglobine (Hb) dans le sang, ce qui entraîne une diminution de l'oxygène atteignant les organes et les tissus. Les symptômes de l'anémie sont la pâleur, la fatigue et la faiblesse, l'essoufflement et des problèmes cardiaques.</w:t>
      </w:r>
    </w:p>
    <w:p w14:paraId="7D294FE2" w14:textId="77777777" w:rsidR="00694225" w:rsidRPr="00B604DE" w:rsidRDefault="00694225" w:rsidP="004D0AA4">
      <w:pPr>
        <w:spacing w:before="120" w:after="120" w:line="23" w:lineRule="atLeast"/>
        <w:jc w:val="both"/>
        <w:rPr>
          <w:rFonts w:ascii="Arial" w:eastAsia="Arial" w:hAnsi="Arial" w:cs="Arial"/>
          <w:lang w:val="fr-FR" w:bidi="en-US"/>
        </w:rPr>
      </w:pPr>
      <w:r w:rsidRPr="00B604DE">
        <w:rPr>
          <w:rFonts w:ascii="Arial" w:eastAsia="Arial" w:hAnsi="Arial" w:cs="Arial"/>
          <w:lang w:val="fr-FR" w:bidi="en-US"/>
        </w:rPr>
        <w:t>Le technicien en biomarqueurs utilisera le photomètre HemoCue® 201+ pour mesurer la concentration d'Hb d'une goutte de sang obtenue à partir d'une piqûre au doigt ou au talon. La mesure est rapide, ce qui permet de rapporter les résultats au répondant immédiatement après la procédure de test.</w:t>
      </w:r>
    </w:p>
    <w:p w14:paraId="34EA956D" w14:textId="44980BC0" w:rsidR="00694225" w:rsidRDefault="00694225" w:rsidP="004D0AA4">
      <w:pPr>
        <w:spacing w:before="120" w:after="0" w:line="23" w:lineRule="atLeast"/>
        <w:jc w:val="both"/>
        <w:rPr>
          <w:rFonts w:ascii="Arial" w:eastAsia="Arial" w:hAnsi="Arial" w:cs="Arial"/>
          <w:lang w:val="fr-FR" w:bidi="en-US"/>
        </w:rPr>
      </w:pPr>
      <w:r w:rsidRPr="00B604DE">
        <w:rPr>
          <w:rFonts w:ascii="Arial" w:eastAsia="Arial" w:hAnsi="Arial" w:cs="Arial"/>
          <w:lang w:val="fr-FR" w:bidi="en-US"/>
        </w:rPr>
        <w:t>Les personnes dont le taux d'Hb est inférieur à 8g/dl seront classées comme anémiques et, en cas d'anémie sévère, orientées vers un établissement de santé local pour évaluation et traitement. Le technicien en biomarqueurs fournira à tous les ménages une brochure d'information sur l'anémie contenant les mesures anthropométriques et d'Hb de tous les enfants éligibles.</w:t>
      </w:r>
    </w:p>
    <w:p w14:paraId="180794ED" w14:textId="77777777" w:rsidR="009C25D0" w:rsidRPr="00B604DE" w:rsidRDefault="009C25D0" w:rsidP="004D0AA4">
      <w:pPr>
        <w:spacing w:before="120" w:after="0" w:line="23" w:lineRule="atLeast"/>
        <w:jc w:val="both"/>
        <w:rPr>
          <w:rFonts w:ascii="Arial" w:eastAsia="Arial" w:hAnsi="Arial" w:cs="Arial"/>
          <w:lang w:val="fr-FR" w:bidi="en-US"/>
        </w:rPr>
      </w:pPr>
    </w:p>
    <w:p w14:paraId="610B6C0F" w14:textId="77777777" w:rsidR="002506EA" w:rsidRPr="00B604DE" w:rsidRDefault="002506EA" w:rsidP="00C91D91">
      <w:pPr>
        <w:pStyle w:val="Heading2"/>
        <w:rPr>
          <w:lang w:val="fr-FR"/>
        </w:rPr>
      </w:pPr>
      <w:bookmarkStart w:id="19" w:name="_Toc85546920"/>
      <w:r w:rsidRPr="00B604DE">
        <w:rPr>
          <w:lang w:val="fr-FR"/>
        </w:rPr>
        <w:t>Politique des médias sociaux</w:t>
      </w:r>
      <w:bookmarkEnd w:id="16"/>
      <w:bookmarkEnd w:id="19"/>
      <w:r w:rsidRPr="00B604DE">
        <w:rPr>
          <w:lang w:val="fr-FR"/>
        </w:rPr>
        <w:t xml:space="preserve"> </w:t>
      </w:r>
    </w:p>
    <w:p w14:paraId="0E3D52BE" w14:textId="7829FF58" w:rsidR="002506EA" w:rsidRPr="00B604DE" w:rsidRDefault="002506EA" w:rsidP="004D0AA4">
      <w:pPr>
        <w:jc w:val="both"/>
        <w:rPr>
          <w:rFonts w:ascii="Arial" w:hAnsi="Arial" w:cs="Arial"/>
          <w:lang w:val="fr-FR"/>
        </w:rPr>
      </w:pPr>
      <w:r w:rsidRPr="00B604DE">
        <w:rPr>
          <w:rFonts w:ascii="Arial" w:hAnsi="Arial" w:cs="Arial"/>
          <w:lang w:val="fr-FR"/>
        </w:rPr>
        <w:t xml:space="preserve">L'utilisation des médias sociaux et d'autres médias numériques est maintenant courante et continue de gagner en popularité. Les plates-formes et applications, y compris les blogs, les sites de réseautage social (tels que Twitter ou Facebook), les sites de streaming vidéo (tels que </w:t>
      </w:r>
      <w:r w:rsidRPr="00B604DE">
        <w:rPr>
          <w:rFonts w:ascii="Arial" w:hAnsi="Arial" w:cs="Arial"/>
          <w:lang w:val="fr-FR"/>
        </w:rPr>
        <w:lastRenderedPageBreak/>
        <w:t xml:space="preserve">YouTube) et les applications de messagerie numérique (WhatsApp), ont permis à quiconque d'atteindre facilement un large public très rapidement. Les entreprises publiques et privées et leur personnel utilisent également ces plateformes et sites pour partager des expériences de travail, des images ou des vidéos prises sur le lieu de travail, ou pour demander des conseils professionnels à des collègues ou à des amis. Cependant, dans cette enquête, l'utilisation des médias sociaux peut aller à l’encontre de la promesse que nous faisons à nos enquêtés de garantir leur vie privée et de maintenir la </w:t>
      </w:r>
      <w:bookmarkStart w:id="20" w:name="_Hlk81908455"/>
      <w:r w:rsidR="00A17509" w:rsidRPr="00B604DE">
        <w:rPr>
          <w:rFonts w:ascii="Arial" w:hAnsi="Arial" w:cs="Arial"/>
          <w:lang w:val="fr-FR"/>
        </w:rPr>
        <w:t>confidentialité</w:t>
      </w:r>
      <w:bookmarkEnd w:id="20"/>
      <w:r w:rsidRPr="00B604DE">
        <w:rPr>
          <w:rFonts w:ascii="Arial" w:hAnsi="Arial" w:cs="Arial"/>
          <w:lang w:val="fr-FR"/>
        </w:rPr>
        <w:t xml:space="preserve"> des informations. Cette enquête a également promis à l’</w:t>
      </w:r>
      <w:r w:rsidRPr="00904026">
        <w:rPr>
          <w:rFonts w:ascii="Arial" w:hAnsi="Arial" w:cs="Arial"/>
          <w:i/>
          <w:iCs/>
          <w:lang w:val="fr-FR"/>
        </w:rPr>
        <w:t>I</w:t>
      </w:r>
      <w:r w:rsidRPr="00B604DE">
        <w:rPr>
          <w:rFonts w:ascii="Arial" w:hAnsi="Arial" w:cs="Arial"/>
          <w:i/>
          <w:iCs/>
          <w:lang w:val="fr-FR"/>
        </w:rPr>
        <w:t>nstitutional Review Board</w:t>
      </w:r>
      <w:r w:rsidRPr="00B604DE">
        <w:rPr>
          <w:rFonts w:ascii="Arial" w:hAnsi="Arial" w:cs="Arial"/>
          <w:lang w:val="fr-FR"/>
        </w:rPr>
        <w:t xml:space="preserve"> d’ICF et au comité d’éthique du [PAYS] de maintenir l'anonymat de tous les enquêtés.</w:t>
      </w:r>
    </w:p>
    <w:p w14:paraId="619C0DF3" w14:textId="77777777" w:rsidR="002506EA" w:rsidRPr="00B604DE" w:rsidRDefault="002506EA" w:rsidP="002506EA">
      <w:pPr>
        <w:jc w:val="both"/>
        <w:rPr>
          <w:rFonts w:ascii="Arial" w:hAnsi="Arial" w:cs="Arial"/>
          <w:lang w:val="fr-FR"/>
        </w:rPr>
      </w:pPr>
      <w:r w:rsidRPr="00B604DE">
        <w:rPr>
          <w:rFonts w:ascii="Arial" w:hAnsi="Arial" w:cs="Arial"/>
          <w:lang w:val="fr-FR"/>
        </w:rPr>
        <w:t>Pour garantir à tous les participants une stricte confidentialité des informations, tous les agents sur le terrain sont tenus de suivre les règles suivantes :</w:t>
      </w:r>
    </w:p>
    <w:tbl>
      <w:tblPr>
        <w:tblW w:w="0" w:type="auto"/>
        <w:tblCellMar>
          <w:left w:w="0" w:type="dxa"/>
          <w:right w:w="0" w:type="dxa"/>
        </w:tblCellMar>
        <w:tblLook w:val="04A0" w:firstRow="1" w:lastRow="0" w:firstColumn="1" w:lastColumn="0" w:noHBand="0" w:noVBand="1"/>
      </w:tblPr>
      <w:tblGrid>
        <w:gridCol w:w="445"/>
        <w:gridCol w:w="8895"/>
      </w:tblGrid>
      <w:tr w:rsidR="002506EA" w:rsidRPr="00724954" w14:paraId="5BDD0F26" w14:textId="77777777" w:rsidTr="00575558">
        <w:tc>
          <w:tcPr>
            <w:tcW w:w="9350" w:type="dxa"/>
            <w:gridSpan w:val="2"/>
            <w:tcBorders>
              <w:top w:val="single" w:sz="8" w:space="0" w:color="5B9BD5"/>
              <w:left w:val="single" w:sz="8" w:space="0" w:color="5B9BD5"/>
              <w:bottom w:val="single" w:sz="8" w:space="0" w:color="5B9BD5"/>
              <w:right w:val="single" w:sz="8" w:space="0" w:color="5B9BD5"/>
            </w:tcBorders>
            <w:shd w:val="clear" w:color="auto" w:fill="auto"/>
            <w:tcMar>
              <w:top w:w="0" w:type="dxa"/>
              <w:left w:w="108" w:type="dxa"/>
              <w:bottom w:w="0" w:type="dxa"/>
              <w:right w:w="108" w:type="dxa"/>
            </w:tcMar>
            <w:hideMark/>
          </w:tcPr>
          <w:p w14:paraId="3AD015B2" w14:textId="77777777" w:rsidR="002506EA" w:rsidRPr="00B604DE" w:rsidRDefault="002506EA" w:rsidP="00575558">
            <w:pPr>
              <w:jc w:val="both"/>
              <w:rPr>
                <w:rFonts w:ascii="Arial" w:hAnsi="Arial" w:cs="Arial"/>
                <w:lang w:val="fr-FR"/>
              </w:rPr>
            </w:pPr>
            <w:r w:rsidRPr="00B604DE">
              <w:rPr>
                <w:rFonts w:ascii="Arial" w:hAnsi="Arial" w:cs="Arial"/>
                <w:lang w:val="fr-FR"/>
              </w:rPr>
              <w:t>Règles des médias sociaux pour maintenir la confidentialité des participants à l’enquête</w:t>
            </w:r>
          </w:p>
        </w:tc>
      </w:tr>
      <w:tr w:rsidR="002506EA" w:rsidRPr="00724954" w14:paraId="53CCF738" w14:textId="77777777" w:rsidTr="00575558">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4A9B1B91" w14:textId="77777777" w:rsidR="002506EA" w:rsidRPr="00B604DE" w:rsidRDefault="002506EA" w:rsidP="00575558">
            <w:pPr>
              <w:jc w:val="both"/>
              <w:rPr>
                <w:rFonts w:ascii="Arial" w:hAnsi="Arial" w:cs="Arial"/>
                <w:lang w:val="fr-FR"/>
              </w:rPr>
            </w:pPr>
            <w:r w:rsidRPr="00B604DE">
              <w:rPr>
                <w:rFonts w:ascii="Arial" w:hAnsi="Arial" w:cs="Arial"/>
                <w:lang w:val="fr-FR"/>
              </w:rPr>
              <w:t>1.</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3B7D5FB2" w14:textId="77777777" w:rsidR="002506EA" w:rsidRPr="00B604DE" w:rsidRDefault="002506EA" w:rsidP="00575558">
            <w:pPr>
              <w:jc w:val="both"/>
              <w:rPr>
                <w:rFonts w:ascii="Arial" w:hAnsi="Arial" w:cs="Arial"/>
                <w:lang w:val="fr-FR"/>
              </w:rPr>
            </w:pPr>
            <w:r w:rsidRPr="00B604DE">
              <w:rPr>
                <w:rFonts w:ascii="Arial" w:hAnsi="Arial" w:cs="Arial"/>
                <w:lang w:val="fr-FR"/>
              </w:rPr>
              <w:t>Le personnel de l'enquête à l'obligation éthique de maintenir un environnement privé et la confidentialité des informations.</w:t>
            </w:r>
          </w:p>
        </w:tc>
      </w:tr>
      <w:tr w:rsidR="002506EA" w:rsidRPr="00724954" w14:paraId="6531C1B8" w14:textId="77777777" w:rsidTr="00575558">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79350B16" w14:textId="77777777" w:rsidR="002506EA" w:rsidRPr="00B604DE" w:rsidRDefault="002506EA" w:rsidP="00575558">
            <w:pPr>
              <w:jc w:val="both"/>
              <w:rPr>
                <w:rFonts w:ascii="Arial" w:hAnsi="Arial" w:cs="Arial"/>
                <w:lang w:val="fr-FR"/>
              </w:rPr>
            </w:pPr>
            <w:r w:rsidRPr="00B604DE">
              <w:rPr>
                <w:rFonts w:ascii="Arial" w:hAnsi="Arial" w:cs="Arial"/>
                <w:lang w:val="fr-FR"/>
              </w:rPr>
              <w:t>2.</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02F752D7" w14:textId="77777777" w:rsidR="002506EA" w:rsidRPr="00B604DE" w:rsidRDefault="002506EA" w:rsidP="00575558">
            <w:pPr>
              <w:jc w:val="both"/>
              <w:rPr>
                <w:rFonts w:ascii="Arial" w:hAnsi="Arial" w:cs="Arial"/>
                <w:lang w:val="fr-FR"/>
              </w:rPr>
            </w:pPr>
            <w:r w:rsidRPr="00B604DE">
              <w:rPr>
                <w:rFonts w:ascii="Arial" w:hAnsi="Arial" w:cs="Arial"/>
                <w:lang w:val="fr-FR"/>
              </w:rPr>
              <w:t>Limiter l'accès aux publications sur les réseaux sociaux en utilisant les paramètres de confidentialité n'est pas suffisant pour garantir la confidentialité ou maintenir la confidentialité des participants.</w:t>
            </w:r>
          </w:p>
        </w:tc>
      </w:tr>
      <w:tr w:rsidR="002506EA" w:rsidRPr="00724954" w14:paraId="658E68A7" w14:textId="77777777" w:rsidTr="00575558">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40E191DA" w14:textId="77777777" w:rsidR="002506EA" w:rsidRPr="00B604DE" w:rsidRDefault="002506EA" w:rsidP="00575558">
            <w:pPr>
              <w:jc w:val="both"/>
              <w:rPr>
                <w:rFonts w:ascii="Arial" w:hAnsi="Arial" w:cs="Arial"/>
                <w:lang w:val="fr-FR"/>
              </w:rPr>
            </w:pPr>
            <w:r w:rsidRPr="00B604DE">
              <w:rPr>
                <w:rFonts w:ascii="Arial" w:hAnsi="Arial" w:cs="Arial"/>
                <w:lang w:val="fr-FR"/>
              </w:rPr>
              <w:t>3.</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28A53927" w14:textId="77777777" w:rsidR="002506EA" w:rsidRPr="00B604DE" w:rsidRDefault="002506EA" w:rsidP="00575558">
            <w:pPr>
              <w:jc w:val="both"/>
              <w:rPr>
                <w:rFonts w:ascii="Arial" w:hAnsi="Arial" w:cs="Arial"/>
                <w:lang w:val="fr-FR"/>
              </w:rPr>
            </w:pPr>
            <w:r w:rsidRPr="00B604DE">
              <w:rPr>
                <w:rFonts w:ascii="Arial" w:hAnsi="Arial" w:cs="Arial"/>
                <w:lang w:val="fr-FR"/>
              </w:rPr>
              <w:t>Ne transmettez aucune image ou vidéo liée au participant qui l’inclut, non seulement lui mais aussi, les membres de son ménage ou leurs domiciles, sur aucune plate-forme de médias sociaux</w:t>
            </w:r>
          </w:p>
        </w:tc>
      </w:tr>
      <w:tr w:rsidR="002506EA" w:rsidRPr="00724954" w14:paraId="59A3B319" w14:textId="77777777" w:rsidTr="00575558">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2351C68E" w14:textId="77777777" w:rsidR="002506EA" w:rsidRPr="00B604DE" w:rsidRDefault="002506EA" w:rsidP="00575558">
            <w:pPr>
              <w:jc w:val="both"/>
              <w:rPr>
                <w:rFonts w:ascii="Arial" w:hAnsi="Arial" w:cs="Arial"/>
                <w:lang w:val="fr-FR"/>
              </w:rPr>
            </w:pPr>
            <w:r w:rsidRPr="00B604DE">
              <w:rPr>
                <w:rFonts w:ascii="Arial" w:hAnsi="Arial" w:cs="Arial"/>
                <w:lang w:val="fr-FR"/>
              </w:rPr>
              <w:t>4.</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133B010B" w14:textId="2A19B543" w:rsidR="002506EA" w:rsidRPr="00B604DE" w:rsidRDefault="002506EA" w:rsidP="00575558">
            <w:pPr>
              <w:jc w:val="both"/>
              <w:rPr>
                <w:rFonts w:ascii="Arial" w:hAnsi="Arial" w:cs="Arial"/>
                <w:lang w:val="fr-FR"/>
              </w:rPr>
            </w:pPr>
            <w:r w:rsidRPr="00B604DE">
              <w:rPr>
                <w:rFonts w:ascii="Arial" w:hAnsi="Arial" w:cs="Arial"/>
                <w:lang w:val="fr-FR"/>
              </w:rPr>
              <w:t xml:space="preserve">N'identifiez pas les participants, les zones de dénombrement ou les grappes par leur nom sur une plateforme de médias sociaux. Ne publiez aucune information pouvant mener à l'identification d'un </w:t>
            </w:r>
            <w:r w:rsidR="00616993" w:rsidRPr="00B604DE">
              <w:rPr>
                <w:rFonts w:ascii="Arial" w:hAnsi="Arial" w:cs="Arial"/>
                <w:lang w:val="fr-FR"/>
              </w:rPr>
              <w:t>participant</w:t>
            </w:r>
            <w:r w:rsidRPr="00B604DE">
              <w:rPr>
                <w:rFonts w:ascii="Arial" w:hAnsi="Arial" w:cs="Arial"/>
                <w:lang w:val="fr-FR"/>
              </w:rPr>
              <w:t xml:space="preserve"> ou d'une zone de dénombrement.</w:t>
            </w:r>
          </w:p>
        </w:tc>
      </w:tr>
      <w:tr w:rsidR="002506EA" w:rsidRPr="00724954" w14:paraId="7A3F3AD6" w14:textId="77777777" w:rsidTr="00575558">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781AB772" w14:textId="77777777" w:rsidR="002506EA" w:rsidRPr="00B604DE" w:rsidRDefault="002506EA" w:rsidP="00575558">
            <w:pPr>
              <w:jc w:val="both"/>
              <w:rPr>
                <w:rFonts w:ascii="Arial" w:hAnsi="Arial" w:cs="Arial"/>
                <w:lang w:val="fr-FR"/>
              </w:rPr>
            </w:pPr>
            <w:r w:rsidRPr="00B604DE">
              <w:rPr>
                <w:rFonts w:ascii="Arial" w:hAnsi="Arial" w:cs="Arial"/>
                <w:lang w:val="fr-FR"/>
              </w:rPr>
              <w:t>5.</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33FC89CD" w14:textId="77777777" w:rsidR="002506EA" w:rsidRPr="00B604DE" w:rsidRDefault="002506EA" w:rsidP="00575558">
            <w:pPr>
              <w:jc w:val="both"/>
              <w:rPr>
                <w:rFonts w:ascii="Arial" w:hAnsi="Arial" w:cs="Arial"/>
                <w:lang w:val="fr-FR"/>
              </w:rPr>
            </w:pPr>
            <w:r w:rsidRPr="00B604DE">
              <w:rPr>
                <w:rFonts w:ascii="Arial" w:hAnsi="Arial" w:cs="Arial"/>
                <w:lang w:val="fr-FR"/>
              </w:rPr>
              <w:t>Ne prenez pas de photos ou de vidéos des participants ou de leur domicile - même si le participant donne son autorisation - sur des appareils mobiles personnels - y compris les téléphones mobiles, les tablettes et les appareils photo.</w:t>
            </w:r>
          </w:p>
        </w:tc>
      </w:tr>
      <w:tr w:rsidR="002506EA" w:rsidRPr="00724954" w14:paraId="074F22DB" w14:textId="77777777" w:rsidTr="00575558">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66C11AE0" w14:textId="77777777" w:rsidR="002506EA" w:rsidRPr="00B604DE" w:rsidRDefault="002506EA" w:rsidP="00575558">
            <w:pPr>
              <w:jc w:val="both"/>
              <w:rPr>
                <w:rFonts w:ascii="Arial" w:hAnsi="Arial" w:cs="Arial"/>
                <w:lang w:val="fr-FR"/>
              </w:rPr>
            </w:pPr>
            <w:r w:rsidRPr="00B604DE">
              <w:rPr>
                <w:rFonts w:ascii="Arial" w:hAnsi="Arial" w:cs="Arial"/>
                <w:lang w:val="fr-FR"/>
              </w:rPr>
              <w:t>6.</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1930FC63" w14:textId="77777777" w:rsidR="002506EA" w:rsidRPr="00B604DE" w:rsidRDefault="002506EA" w:rsidP="00575558">
            <w:pPr>
              <w:jc w:val="both"/>
              <w:rPr>
                <w:rFonts w:ascii="Arial" w:hAnsi="Arial" w:cs="Arial"/>
                <w:lang w:val="fr-FR"/>
              </w:rPr>
            </w:pPr>
            <w:r w:rsidRPr="00B604DE">
              <w:rPr>
                <w:rFonts w:ascii="Arial" w:hAnsi="Arial" w:cs="Arial"/>
                <w:lang w:val="fr-FR"/>
              </w:rPr>
              <w:t>Éteignez ou désactivez les autorisations de géolocalisation ou de géo marquage dans les applications de médias sociaux sur des appareils portables personnels quand vous travaillez sur le terrain.</w:t>
            </w:r>
          </w:p>
        </w:tc>
      </w:tr>
      <w:tr w:rsidR="002506EA" w:rsidRPr="00724954" w14:paraId="09F8031C" w14:textId="77777777" w:rsidTr="00575558">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01F8EA94" w14:textId="77777777" w:rsidR="002506EA" w:rsidRPr="00B604DE" w:rsidRDefault="002506EA" w:rsidP="00575558">
            <w:pPr>
              <w:jc w:val="both"/>
              <w:rPr>
                <w:rFonts w:ascii="Arial" w:hAnsi="Arial" w:cs="Arial"/>
                <w:lang w:val="fr-FR"/>
              </w:rPr>
            </w:pPr>
            <w:r w:rsidRPr="00B604DE">
              <w:rPr>
                <w:rFonts w:ascii="Arial" w:hAnsi="Arial" w:cs="Arial"/>
                <w:lang w:val="fr-FR"/>
              </w:rPr>
              <w:t>7.</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454BDA06" w14:textId="77777777" w:rsidR="002506EA" w:rsidRPr="00B604DE" w:rsidRDefault="002506EA" w:rsidP="00575558">
            <w:pPr>
              <w:jc w:val="both"/>
              <w:rPr>
                <w:rFonts w:ascii="Arial" w:hAnsi="Arial" w:cs="Arial"/>
                <w:lang w:val="fr-FR"/>
              </w:rPr>
            </w:pPr>
            <w:r w:rsidRPr="00B604DE">
              <w:rPr>
                <w:rFonts w:ascii="Arial" w:hAnsi="Arial" w:cs="Arial"/>
                <w:lang w:val="fr-FR"/>
              </w:rPr>
              <w:t>Consultez un chef d’équipe avant de publier quelque chose en rapport avec le travail de l’EIP l</w:t>
            </w:r>
          </w:p>
        </w:tc>
      </w:tr>
      <w:tr w:rsidR="002506EA" w:rsidRPr="00724954" w14:paraId="21A0485D" w14:textId="77777777" w:rsidTr="00575558">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0A9BF502" w14:textId="77777777" w:rsidR="002506EA" w:rsidRPr="00B604DE" w:rsidRDefault="002506EA" w:rsidP="00575558">
            <w:pPr>
              <w:jc w:val="both"/>
              <w:rPr>
                <w:rFonts w:ascii="Arial" w:hAnsi="Arial" w:cs="Arial"/>
                <w:lang w:val="fr-FR"/>
              </w:rPr>
            </w:pPr>
            <w:r w:rsidRPr="00B604DE">
              <w:rPr>
                <w:rFonts w:ascii="Arial" w:hAnsi="Arial" w:cs="Arial"/>
                <w:lang w:val="fr-FR"/>
              </w:rPr>
              <w:t>8.</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1C130B2C" w14:textId="77777777" w:rsidR="002506EA" w:rsidRPr="00B604DE" w:rsidRDefault="002506EA" w:rsidP="00575558">
            <w:pPr>
              <w:jc w:val="both"/>
              <w:rPr>
                <w:rFonts w:ascii="Arial" w:hAnsi="Arial" w:cs="Arial"/>
                <w:lang w:val="fr-FR"/>
              </w:rPr>
            </w:pPr>
            <w:r w:rsidRPr="00B604DE">
              <w:rPr>
                <w:rFonts w:ascii="Arial" w:hAnsi="Arial" w:cs="Arial"/>
                <w:lang w:val="fr-FR"/>
              </w:rPr>
              <w:t xml:space="preserve">Signalez rapidement toute violation de la vie privée ou de la confidentialité. </w:t>
            </w:r>
          </w:p>
        </w:tc>
      </w:tr>
    </w:tbl>
    <w:p w14:paraId="1D04E62A" w14:textId="77777777" w:rsidR="002506EA" w:rsidRPr="00B604DE" w:rsidRDefault="002506EA" w:rsidP="002506EA">
      <w:pPr>
        <w:jc w:val="both"/>
        <w:rPr>
          <w:rFonts w:ascii="Arial" w:hAnsi="Arial" w:cs="Arial"/>
          <w:b/>
          <w:i/>
          <w:lang w:val="fr-FR"/>
        </w:rPr>
      </w:pPr>
    </w:p>
    <w:p w14:paraId="5B63F79C" w14:textId="77777777" w:rsidR="00281E14" w:rsidRDefault="00281E14">
      <w:pPr>
        <w:widowControl/>
        <w:spacing w:after="160" w:line="259" w:lineRule="auto"/>
        <w:rPr>
          <w:rFonts w:ascii="Arial" w:hAnsi="Arial" w:cs="Arial"/>
          <w:b/>
          <w:i/>
          <w:lang w:val="fr-FR"/>
        </w:rPr>
      </w:pPr>
      <w:r>
        <w:rPr>
          <w:rFonts w:ascii="Arial" w:hAnsi="Arial" w:cs="Arial"/>
          <w:b/>
          <w:i/>
          <w:lang w:val="fr-FR"/>
        </w:rPr>
        <w:br w:type="page"/>
      </w:r>
    </w:p>
    <w:p w14:paraId="5FFE8C95" w14:textId="6B6D4E5B" w:rsidR="002506EA" w:rsidRPr="00B604DE" w:rsidRDefault="002506EA" w:rsidP="002506EA">
      <w:pPr>
        <w:jc w:val="both"/>
        <w:rPr>
          <w:rFonts w:ascii="Arial" w:hAnsi="Arial" w:cs="Arial"/>
          <w:b/>
          <w:i/>
          <w:lang w:val="fr-FR"/>
        </w:rPr>
      </w:pPr>
      <w:r w:rsidRPr="00B604DE">
        <w:rPr>
          <w:rFonts w:ascii="Arial" w:hAnsi="Arial" w:cs="Arial"/>
          <w:b/>
          <w:i/>
          <w:lang w:val="fr-FR"/>
        </w:rPr>
        <w:lastRenderedPageBreak/>
        <w:t xml:space="preserve">Qu'est-ce que la géolocalisation ou </w:t>
      </w:r>
      <w:r w:rsidR="00616993" w:rsidRPr="00B604DE">
        <w:rPr>
          <w:rFonts w:ascii="Arial" w:hAnsi="Arial" w:cs="Arial"/>
          <w:b/>
          <w:i/>
          <w:lang w:val="fr-FR"/>
        </w:rPr>
        <w:t>géomarquage ?</w:t>
      </w:r>
    </w:p>
    <w:p w14:paraId="43641A3A" w14:textId="77777777" w:rsidR="002506EA" w:rsidRPr="00B604DE" w:rsidRDefault="002506EA" w:rsidP="002506EA">
      <w:pPr>
        <w:jc w:val="both"/>
        <w:rPr>
          <w:rFonts w:ascii="Arial" w:hAnsi="Arial" w:cs="Arial"/>
          <w:lang w:val="fr-FR"/>
        </w:rPr>
      </w:pPr>
      <w:r w:rsidRPr="00B604DE">
        <w:rPr>
          <w:rFonts w:ascii="Arial" w:hAnsi="Arial" w:cs="Arial"/>
          <w:lang w:val="fr-FR"/>
        </w:rPr>
        <w:t>La géolocalisation</w:t>
      </w:r>
      <w:r w:rsidRPr="00B604DE">
        <w:rPr>
          <w:rFonts w:ascii="Arial" w:hAnsi="Arial" w:cs="Arial"/>
          <w:b/>
          <w:lang w:val="fr-FR"/>
        </w:rPr>
        <w:t xml:space="preserve"> </w:t>
      </w:r>
      <w:r w:rsidRPr="00B604DE">
        <w:rPr>
          <w:rFonts w:ascii="Arial" w:hAnsi="Arial" w:cs="Arial"/>
          <w:lang w:val="fr-FR"/>
        </w:rPr>
        <w:t>ou</w:t>
      </w:r>
      <w:r w:rsidRPr="00B604DE">
        <w:rPr>
          <w:rFonts w:ascii="Arial" w:hAnsi="Arial" w:cs="Arial"/>
          <w:b/>
          <w:lang w:val="fr-FR"/>
        </w:rPr>
        <w:t xml:space="preserve"> </w:t>
      </w:r>
      <w:r w:rsidRPr="00B604DE">
        <w:rPr>
          <w:rFonts w:ascii="Arial" w:hAnsi="Arial" w:cs="Arial"/>
          <w:lang w:val="fr-FR"/>
        </w:rPr>
        <w:t>géomarquage fait référence à l'identification d'un objet (par exemple une photo) par son emplacement. De nombreuses plateformes de médias sociaux, dont Twitter et Facebook, incluent désormais la géolocalisation ou le géomarquage, afin que les utilisateurs puissent ajouter des informations de localisation à leurs messages. Les informations d'emplacement peuvent être un emplacement large tel qu'une ville ou un village, ou un emplacement précis avec la latitude et la longitude exactes de l'emplacement à partir duquel un message a été envoyé. Au cours de l’enquete sur le terrain, un agent de terrain qui publie un message sur un réseau social géolocalisé ou géolocalisé viole la confidentialité en divulguant l'emplacement de la grappe.</w:t>
      </w:r>
    </w:p>
    <w:p w14:paraId="724F04B3" w14:textId="77777777" w:rsidR="002506EA" w:rsidRPr="00B604DE" w:rsidRDefault="002506EA" w:rsidP="002506EA">
      <w:pPr>
        <w:jc w:val="both"/>
        <w:rPr>
          <w:rFonts w:ascii="Arial" w:hAnsi="Arial" w:cs="Arial"/>
          <w:lang w:val="fr-FR"/>
        </w:rPr>
      </w:pPr>
      <w:r w:rsidRPr="00B604DE">
        <w:rPr>
          <w:rFonts w:ascii="Arial" w:hAnsi="Arial" w:cs="Arial"/>
          <w:lang w:val="fr-FR"/>
        </w:rPr>
        <w:t>La géolocalisation ou le géomarquage dans les applications de médias sociaux peuvent également avoir des implications sur la sécurité. Dans les pays comportant des risques sécuritaires, où le travail sur le terrain doit être soumis à des protocoles rigoureux pour protéger les équipes sur le terrain, il est impératif que le personnel chargé des enquêtes désactive la géolocalisation de ses appareils personnels pour ne pas révéler des emplacements sécurisés.</w:t>
      </w:r>
    </w:p>
    <w:p w14:paraId="5C743ADD" w14:textId="77777777" w:rsidR="002506EA" w:rsidRPr="00B604DE" w:rsidRDefault="002506EA" w:rsidP="002506EA">
      <w:pPr>
        <w:jc w:val="both"/>
        <w:rPr>
          <w:rFonts w:ascii="Arial" w:hAnsi="Arial" w:cs="Arial"/>
          <w:b/>
          <w:lang w:val="fr-FR"/>
        </w:rPr>
      </w:pPr>
      <w:r w:rsidRPr="00B604DE">
        <w:rPr>
          <w:rFonts w:ascii="Arial" w:hAnsi="Arial" w:cs="Arial"/>
          <w:b/>
          <w:lang w:val="fr-FR"/>
        </w:rPr>
        <w:t>Malentendus courants sur les médias sociaux</w:t>
      </w:r>
    </w:p>
    <w:p w14:paraId="72032997" w14:textId="77777777" w:rsidR="002506EA" w:rsidRPr="00B604DE" w:rsidRDefault="002506EA" w:rsidP="002506EA">
      <w:pPr>
        <w:jc w:val="both"/>
        <w:rPr>
          <w:rFonts w:ascii="Arial" w:hAnsi="Arial" w:cs="Arial"/>
          <w:lang w:val="fr-FR"/>
        </w:rPr>
      </w:pPr>
      <w:r w:rsidRPr="00B604DE">
        <w:rPr>
          <w:rFonts w:ascii="Arial" w:hAnsi="Arial" w:cs="Arial"/>
          <w:lang w:val="fr-FR"/>
        </w:rPr>
        <w:t>L'utilisation abusive des médias sociaux est souvent involontaire et le résultat de malentendus sur le fonctionnement des plateformes de médias sociaux. De nombreux facteurs peuvent contribuer à ce que le personnel lié à l’enquête porte atteinte par inadvertance à la vie privée et à la confidentialité des participants à l’enquête lorsqu'ils utilisent les médias sociaux.</w:t>
      </w:r>
    </w:p>
    <w:p w14:paraId="7E5F88FA" w14:textId="77777777" w:rsidR="002506EA" w:rsidRPr="00B604DE" w:rsidRDefault="002506EA" w:rsidP="002506EA">
      <w:pPr>
        <w:jc w:val="both"/>
        <w:rPr>
          <w:rFonts w:ascii="Arial" w:hAnsi="Arial" w:cs="Arial"/>
          <w:b/>
          <w:lang w:val="fr-FR"/>
        </w:rPr>
      </w:pPr>
      <w:r w:rsidRPr="00B604DE">
        <w:rPr>
          <w:rFonts w:ascii="Arial" w:hAnsi="Arial" w:cs="Arial"/>
          <w:b/>
          <w:lang w:val="fr-FR"/>
        </w:rPr>
        <w:t>Testez vos connaissances :</w:t>
      </w:r>
    </w:p>
    <w:p w14:paraId="3216DA3A" w14:textId="446B52D1" w:rsidR="002506EA" w:rsidRPr="00B604DE" w:rsidRDefault="002506EA" w:rsidP="002506EA">
      <w:pPr>
        <w:jc w:val="both"/>
        <w:rPr>
          <w:rFonts w:ascii="Arial" w:hAnsi="Arial" w:cs="Arial"/>
          <w:lang w:val="fr-FR"/>
        </w:rPr>
      </w:pPr>
      <w:r w:rsidRPr="00B604DE">
        <w:rPr>
          <w:rFonts w:ascii="Arial" w:hAnsi="Arial" w:cs="Arial"/>
          <w:lang w:val="fr-FR"/>
        </w:rPr>
        <w:t xml:space="preserve">Vrai ou </w:t>
      </w:r>
      <w:r w:rsidR="00E60E2C" w:rsidRPr="00B604DE">
        <w:rPr>
          <w:rFonts w:ascii="Arial" w:hAnsi="Arial" w:cs="Arial"/>
          <w:lang w:val="fr-FR"/>
        </w:rPr>
        <w:t>faux ?</w:t>
      </w:r>
    </w:p>
    <w:p w14:paraId="31BEC334" w14:textId="5BEA4113" w:rsidR="002506EA" w:rsidRPr="00B604DE" w:rsidRDefault="002506EA" w:rsidP="002506EA">
      <w:pPr>
        <w:jc w:val="both"/>
        <w:rPr>
          <w:rFonts w:ascii="Arial" w:hAnsi="Arial" w:cs="Arial"/>
          <w:lang w:val="fr-FR"/>
        </w:rPr>
      </w:pPr>
      <w:r w:rsidRPr="00B604DE">
        <w:rPr>
          <w:rFonts w:ascii="Arial" w:hAnsi="Arial" w:cs="Arial"/>
          <w:lang w:val="fr-FR"/>
        </w:rPr>
        <w:t xml:space="preserve">Q 1. Une communication ou un message est privé et ne peut être vu que par le destinataire prévu. Vrai ou </w:t>
      </w:r>
      <w:r w:rsidR="00E60E2C" w:rsidRPr="00B604DE">
        <w:rPr>
          <w:rFonts w:ascii="Arial" w:hAnsi="Arial" w:cs="Arial"/>
          <w:lang w:val="fr-FR"/>
        </w:rPr>
        <w:t>faux ?</w:t>
      </w:r>
    </w:p>
    <w:p w14:paraId="7E537D73" w14:textId="0EEC4895" w:rsidR="002506EA" w:rsidRPr="00B604DE" w:rsidRDefault="002506EA" w:rsidP="002506EA">
      <w:pPr>
        <w:jc w:val="both"/>
        <w:rPr>
          <w:rFonts w:ascii="Arial" w:hAnsi="Arial" w:cs="Arial"/>
          <w:lang w:val="fr-FR"/>
        </w:rPr>
      </w:pPr>
      <w:r w:rsidRPr="00B604DE">
        <w:rPr>
          <w:rFonts w:ascii="Arial" w:hAnsi="Arial" w:cs="Arial"/>
          <w:lang w:val="fr-FR"/>
        </w:rPr>
        <w:t xml:space="preserve">FAUX. </w:t>
      </w:r>
      <w:r w:rsidR="00E60E2C" w:rsidRPr="00B604DE">
        <w:rPr>
          <w:rFonts w:ascii="Arial" w:hAnsi="Arial" w:cs="Arial"/>
          <w:lang w:val="fr-FR"/>
        </w:rPr>
        <w:t>Pourquoi ?</w:t>
      </w:r>
      <w:r w:rsidRPr="00B604DE">
        <w:rPr>
          <w:rFonts w:ascii="Arial" w:hAnsi="Arial" w:cs="Arial"/>
          <w:lang w:val="fr-FR"/>
        </w:rPr>
        <w:t xml:space="preserve"> Une fois que vous envoyez ou postez quelque chose, il peut être envoyé par quelqu'un d'autre à d'autres, sans que vous le sachiez.</w:t>
      </w:r>
    </w:p>
    <w:p w14:paraId="6400A3A1" w14:textId="77777777" w:rsidR="002506EA" w:rsidRPr="00B604DE" w:rsidRDefault="002506EA" w:rsidP="002506EA">
      <w:pPr>
        <w:jc w:val="both"/>
        <w:rPr>
          <w:rFonts w:ascii="Arial" w:hAnsi="Arial" w:cs="Arial"/>
          <w:lang w:val="fr-FR"/>
        </w:rPr>
      </w:pPr>
      <w:r w:rsidRPr="00B604DE">
        <w:rPr>
          <w:rFonts w:ascii="Arial" w:hAnsi="Arial" w:cs="Arial"/>
          <w:lang w:val="fr-FR"/>
        </w:rPr>
        <w:t>Q 2. Vous pouvez toujours supprimer le contenu publié et le faire</w:t>
      </w:r>
      <w:proofErr w:type="gramStart"/>
      <w:r w:rsidRPr="00B604DE">
        <w:rPr>
          <w:rFonts w:ascii="Arial" w:hAnsi="Arial" w:cs="Arial"/>
          <w:lang w:val="fr-FR"/>
        </w:rPr>
        <w:t xml:space="preserve"> «disparaître</w:t>
      </w:r>
      <w:proofErr w:type="gramEnd"/>
      <w:r w:rsidRPr="00B604DE">
        <w:rPr>
          <w:rFonts w:ascii="Arial" w:hAnsi="Arial" w:cs="Arial"/>
          <w:lang w:val="fr-FR"/>
        </w:rPr>
        <w:t xml:space="preserve">». Vrai ou </w:t>
      </w:r>
      <w:proofErr w:type="gramStart"/>
      <w:r w:rsidRPr="00B604DE">
        <w:rPr>
          <w:rFonts w:ascii="Arial" w:hAnsi="Arial" w:cs="Arial"/>
          <w:lang w:val="fr-FR"/>
        </w:rPr>
        <w:t>faux?</w:t>
      </w:r>
      <w:proofErr w:type="gramEnd"/>
    </w:p>
    <w:p w14:paraId="07924543" w14:textId="2A08CCD8" w:rsidR="00857FE5" w:rsidRDefault="002506EA" w:rsidP="002506EA">
      <w:pPr>
        <w:jc w:val="both"/>
        <w:rPr>
          <w:rFonts w:ascii="Arial" w:hAnsi="Arial" w:cs="Arial"/>
          <w:lang w:val="fr-FR"/>
        </w:rPr>
      </w:pPr>
      <w:r w:rsidRPr="00B604DE">
        <w:rPr>
          <w:rFonts w:ascii="Arial" w:hAnsi="Arial" w:cs="Arial"/>
          <w:lang w:val="fr-FR"/>
        </w:rPr>
        <w:t xml:space="preserve">FAUX. </w:t>
      </w:r>
      <w:r w:rsidR="00E60E2C" w:rsidRPr="00B604DE">
        <w:rPr>
          <w:rFonts w:ascii="Arial" w:hAnsi="Arial" w:cs="Arial"/>
          <w:lang w:val="fr-FR"/>
        </w:rPr>
        <w:t>Pourquoi ?</w:t>
      </w:r>
      <w:r w:rsidRPr="00B604DE">
        <w:rPr>
          <w:rFonts w:ascii="Arial" w:hAnsi="Arial" w:cs="Arial"/>
          <w:lang w:val="fr-FR"/>
        </w:rPr>
        <w:t xml:space="preserve"> Ce qui se passe sur Internet reste sur Internet.</w:t>
      </w:r>
    </w:p>
    <w:p w14:paraId="2EA73763" w14:textId="77777777" w:rsidR="00857FE5" w:rsidRDefault="00857FE5">
      <w:pPr>
        <w:widowControl/>
        <w:spacing w:after="160" w:line="259" w:lineRule="auto"/>
        <w:rPr>
          <w:rFonts w:ascii="Arial" w:hAnsi="Arial" w:cs="Arial"/>
          <w:lang w:val="fr-FR"/>
        </w:rPr>
      </w:pPr>
      <w:r>
        <w:rPr>
          <w:rFonts w:ascii="Arial" w:hAnsi="Arial" w:cs="Arial"/>
          <w:lang w:val="fr-FR"/>
        </w:rPr>
        <w:br w:type="page"/>
      </w:r>
    </w:p>
    <w:p w14:paraId="5A772A49" w14:textId="77777777" w:rsidR="00857FE5" w:rsidRPr="00857FE5" w:rsidRDefault="00857FE5" w:rsidP="00900B77">
      <w:pPr>
        <w:pStyle w:val="Heading1"/>
        <w:numPr>
          <w:ilvl w:val="0"/>
          <w:numId w:val="1"/>
        </w:numPr>
      </w:pPr>
      <w:bookmarkStart w:id="21" w:name="_Toc85546921"/>
      <w:r w:rsidRPr="00857FE5">
        <w:lastRenderedPageBreak/>
        <w:t>PROCÉDURES GÉNÉRALES POUR REMPLIR LE QUESTIONNAIRE SUR LES BIOMARQUEURS</w:t>
      </w:r>
      <w:bookmarkEnd w:id="21"/>
    </w:p>
    <w:p w14:paraId="289E06AA" w14:textId="77777777" w:rsidR="00857FE5" w:rsidRPr="00D3506B" w:rsidRDefault="00857FE5" w:rsidP="00857FE5">
      <w:pPr>
        <w:jc w:val="both"/>
        <w:rPr>
          <w:rFonts w:ascii="Arial" w:hAnsi="Arial" w:cs="Arial"/>
          <w:b/>
          <w:bCs/>
          <w:i/>
          <w:iCs/>
          <w:lang w:val="fr-FR"/>
        </w:rPr>
      </w:pPr>
      <w:r w:rsidRPr="00D3506B">
        <w:rPr>
          <w:rFonts w:ascii="Arial" w:hAnsi="Arial" w:cs="Arial"/>
          <w:b/>
          <w:bCs/>
          <w:i/>
          <w:iCs/>
          <w:lang w:val="fr-FR"/>
        </w:rPr>
        <w:t xml:space="preserve">Objectifs d'apprentissage </w:t>
      </w:r>
    </w:p>
    <w:p w14:paraId="517280EC" w14:textId="77777777" w:rsidR="00857FE5" w:rsidRPr="00D3506B" w:rsidRDefault="00857FE5" w:rsidP="00E755EC">
      <w:pPr>
        <w:pStyle w:val="ListBullet2"/>
        <w:numPr>
          <w:ilvl w:val="0"/>
          <w:numId w:val="41"/>
        </w:numPr>
        <w:jc w:val="both"/>
        <w:rPr>
          <w:lang w:val="fr-FR"/>
        </w:rPr>
      </w:pPr>
      <w:r w:rsidRPr="00D3506B">
        <w:rPr>
          <w:lang w:val="fr-FR"/>
        </w:rPr>
        <w:t>Confirmer l’é</w:t>
      </w:r>
      <w:r>
        <w:rPr>
          <w:lang w:val="fr-FR"/>
        </w:rPr>
        <w:t>li</w:t>
      </w:r>
      <w:r w:rsidRPr="00D3506B">
        <w:rPr>
          <w:lang w:val="fr-FR"/>
        </w:rPr>
        <w:t>gibilité des répondants à la collecte de biomarqueurs</w:t>
      </w:r>
    </w:p>
    <w:p w14:paraId="30C8BD6B" w14:textId="77777777" w:rsidR="00857FE5" w:rsidRPr="00D3506B" w:rsidRDefault="00857FE5" w:rsidP="00E755EC">
      <w:pPr>
        <w:pStyle w:val="ListBullet2"/>
        <w:numPr>
          <w:ilvl w:val="0"/>
          <w:numId w:val="41"/>
        </w:numPr>
        <w:jc w:val="both"/>
        <w:rPr>
          <w:lang w:val="fr-FR"/>
        </w:rPr>
      </w:pPr>
      <w:r w:rsidRPr="00D3506B">
        <w:rPr>
          <w:lang w:val="fr-FR"/>
        </w:rPr>
        <w:t>Comprendre les éléments du consentement éclairé</w:t>
      </w:r>
    </w:p>
    <w:p w14:paraId="201789FD" w14:textId="77777777" w:rsidR="00857FE5" w:rsidRPr="00D3506B" w:rsidRDefault="00857FE5" w:rsidP="00E755EC">
      <w:pPr>
        <w:pStyle w:val="ListBullet2"/>
        <w:numPr>
          <w:ilvl w:val="0"/>
          <w:numId w:val="41"/>
        </w:numPr>
        <w:jc w:val="both"/>
        <w:rPr>
          <w:lang w:val="fr-FR"/>
        </w:rPr>
      </w:pPr>
      <w:r w:rsidRPr="00D3506B">
        <w:rPr>
          <w:lang w:val="fr-FR"/>
        </w:rPr>
        <w:t>Connaître la structure et le contenu du questionnaire sur les biomarqueurs</w:t>
      </w:r>
    </w:p>
    <w:p w14:paraId="421579C4" w14:textId="77777777" w:rsidR="00857FE5" w:rsidRPr="00D3506B" w:rsidRDefault="00857FE5" w:rsidP="00E755EC">
      <w:pPr>
        <w:pStyle w:val="ListBullet2"/>
        <w:numPr>
          <w:ilvl w:val="0"/>
          <w:numId w:val="41"/>
        </w:numPr>
        <w:jc w:val="both"/>
        <w:rPr>
          <w:lang w:val="fr-FR"/>
        </w:rPr>
      </w:pPr>
      <w:r w:rsidRPr="00D3506B">
        <w:rPr>
          <w:lang w:val="fr-FR"/>
        </w:rPr>
        <w:t>Cette partie du manuel de formation est conçu pour vous familiariser avec le questionnaire papier EDS [PAYS] que vous utiliserez pour la collecte de données sur le terrain.</w:t>
      </w:r>
    </w:p>
    <w:p w14:paraId="4CED1949" w14:textId="77777777" w:rsidR="00857FE5" w:rsidRPr="00D3506B" w:rsidRDefault="00857FE5" w:rsidP="00857FE5">
      <w:pPr>
        <w:pStyle w:val="Heading2"/>
        <w:rPr>
          <w:lang w:val="fr-FR"/>
        </w:rPr>
      </w:pPr>
      <w:bookmarkStart w:id="22" w:name="_Toc85546922"/>
      <w:r w:rsidRPr="00D3506B">
        <w:rPr>
          <w:lang w:val="fr-FR"/>
        </w:rPr>
        <w:t>Introduction</w:t>
      </w:r>
      <w:bookmarkEnd w:id="22"/>
      <w:r w:rsidRPr="00D3506B">
        <w:rPr>
          <w:lang w:val="fr-FR"/>
        </w:rPr>
        <w:t xml:space="preserve"> </w:t>
      </w:r>
    </w:p>
    <w:p w14:paraId="3EEFF17E" w14:textId="77777777" w:rsidR="00857FE5" w:rsidRPr="00D3506B" w:rsidRDefault="00857FE5" w:rsidP="00857FE5">
      <w:pPr>
        <w:jc w:val="both"/>
        <w:rPr>
          <w:rFonts w:ascii="Arial" w:hAnsi="Arial" w:cs="Arial"/>
          <w:lang w:val="fr-FR"/>
        </w:rPr>
      </w:pPr>
      <w:r w:rsidRPr="00D3506B">
        <w:rPr>
          <w:rFonts w:ascii="Arial" w:hAnsi="Arial" w:cs="Arial"/>
          <w:lang w:val="fr-FR"/>
        </w:rPr>
        <w:t>Ce chapitre décrit [pour les sous-échantillon de ménages sélectionnés pour la collecte de biomarqueurs] les conditions l’é</w:t>
      </w:r>
      <w:r>
        <w:rPr>
          <w:rFonts w:ascii="Arial" w:hAnsi="Arial" w:cs="Arial"/>
          <w:lang w:val="fr-FR"/>
        </w:rPr>
        <w:t>li</w:t>
      </w:r>
      <w:r w:rsidRPr="00D3506B">
        <w:rPr>
          <w:rFonts w:ascii="Arial" w:hAnsi="Arial" w:cs="Arial"/>
          <w:lang w:val="fr-FR"/>
        </w:rPr>
        <w:t>gibilité et de consentement éclairé. Pour collecter les informations nécessaires à l'EDS [ANNES PAYS], vous devez comprendre comment poser chaque question, quelles informations la question tente de collecter et comment gérer les problèmes qui pourraient survenir pendant l'entretien. Vous devez également savoir comment enregistrer correctement les réponses fournies par le répondant et comment suivre les instructions spéciales du questionnaire.</w:t>
      </w:r>
    </w:p>
    <w:p w14:paraId="16103ECD" w14:textId="77777777" w:rsidR="00857FE5" w:rsidRPr="00D3506B" w:rsidRDefault="00857FE5" w:rsidP="00857FE5">
      <w:pPr>
        <w:pStyle w:val="Heading2"/>
        <w:rPr>
          <w:lang w:val="fr-FR"/>
        </w:rPr>
      </w:pPr>
      <w:bookmarkStart w:id="23" w:name="_Hlk33707440"/>
      <w:bookmarkStart w:id="24" w:name="_Toc85546923"/>
      <w:r w:rsidRPr="00D3506B">
        <w:rPr>
          <w:lang w:val="fr-FR"/>
        </w:rPr>
        <w:t>Identification des personnes éligibles à la collecte de biomarqueurs</w:t>
      </w:r>
      <w:bookmarkEnd w:id="24"/>
      <w:r w:rsidRPr="00D3506B">
        <w:rPr>
          <w:lang w:val="fr-FR"/>
        </w:rPr>
        <w:t xml:space="preserve"> </w:t>
      </w:r>
    </w:p>
    <w:p w14:paraId="0845F1A7" w14:textId="77777777" w:rsidR="00857FE5" w:rsidRPr="00D3506B" w:rsidRDefault="00857FE5" w:rsidP="00857FE5">
      <w:pPr>
        <w:jc w:val="both"/>
        <w:rPr>
          <w:rFonts w:ascii="Arial" w:hAnsi="Arial" w:cs="Arial"/>
          <w:b/>
          <w:bCs/>
          <w:i/>
          <w:iCs/>
          <w:lang w:val="fr-FR"/>
        </w:rPr>
      </w:pPr>
      <w:r w:rsidRPr="00D3506B">
        <w:rPr>
          <w:rFonts w:ascii="Arial" w:hAnsi="Arial" w:cs="Arial"/>
          <w:b/>
          <w:bCs/>
          <w:i/>
          <w:iCs/>
          <w:lang w:val="fr-FR"/>
        </w:rPr>
        <w:t>Répondants éligibles</w:t>
      </w:r>
      <w:bookmarkStart w:id="25" w:name="_Hlk33707480"/>
      <w:bookmarkEnd w:id="23"/>
    </w:p>
    <w:p w14:paraId="7E544977" w14:textId="77777777" w:rsidR="00857FE5" w:rsidRPr="00D3506B" w:rsidRDefault="00857FE5" w:rsidP="00857FE5">
      <w:pPr>
        <w:jc w:val="both"/>
        <w:rPr>
          <w:rFonts w:ascii="Arial" w:hAnsi="Arial" w:cs="Arial"/>
          <w:lang w:val="fr-FR"/>
        </w:rPr>
      </w:pPr>
      <w:r w:rsidRPr="00D3506B">
        <w:rPr>
          <w:rFonts w:ascii="Arial" w:hAnsi="Arial" w:cs="Arial"/>
          <w:lang w:val="fr-FR"/>
        </w:rPr>
        <w:t>[Tous les ménages ne sont pas éligibles pour la mesure et le test des biomarqueurs.] Il y a [NOMBRE] ménages par grappe, [dont une fraction a été sélectionnée pour la collecte de biomarqueurs.] Cela signifie que vous, en tant que technicien en biomarqueurs, vous visiterez [NOMBRE] ménages par grappe pour la collecte de biomarqueurs.]</w:t>
      </w:r>
    </w:p>
    <w:p w14:paraId="0293441C" w14:textId="77777777" w:rsidR="00857FE5" w:rsidRPr="00D3506B" w:rsidRDefault="00857FE5" w:rsidP="00857FE5">
      <w:pPr>
        <w:rPr>
          <w:rFonts w:ascii="Arial" w:hAnsi="Arial" w:cs="Arial"/>
          <w:lang w:val="fr-FR"/>
        </w:rPr>
      </w:pPr>
      <w:r w:rsidRPr="00D3506B">
        <w:rPr>
          <w:rFonts w:ascii="Arial" w:hAnsi="Arial" w:cs="Arial"/>
          <w:lang w:val="fr-FR"/>
        </w:rPr>
        <w:t>Ce qui suit résume les ménages éligibles à la collecte de biomarqueurs.</w:t>
      </w:r>
    </w:p>
    <w:p w14:paraId="6B271D7B" w14:textId="77777777" w:rsidR="00857FE5" w:rsidRPr="00D3506B" w:rsidRDefault="00857FE5" w:rsidP="00857FE5">
      <w:pPr>
        <w:jc w:val="center"/>
        <w:rPr>
          <w:lang w:val="fr-FR"/>
        </w:rPr>
      </w:pPr>
      <w:r w:rsidRPr="00D3506B">
        <w:rPr>
          <w:noProof/>
          <w:lang w:val="fr-FR"/>
        </w:rPr>
        <w:drawing>
          <wp:inline distT="0" distB="0" distL="0" distR="0" wp14:anchorId="2AF25F85" wp14:editId="5595166C">
            <wp:extent cx="3134160" cy="2119575"/>
            <wp:effectExtent l="0" t="0" r="0" b="0"/>
            <wp:docPr id="1271432319" name="Picture 1271432319"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32319" name="Picture 1271432319" descr="Diagram, 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38807" cy="2122718"/>
                    </a:xfrm>
                    <a:prstGeom prst="rect">
                      <a:avLst/>
                    </a:prstGeom>
                  </pic:spPr>
                </pic:pic>
              </a:graphicData>
            </a:graphic>
          </wp:inline>
        </w:drawing>
      </w:r>
    </w:p>
    <w:p w14:paraId="40E7E102" w14:textId="77777777" w:rsidR="00857FE5" w:rsidRPr="00D3506B" w:rsidRDefault="00857FE5" w:rsidP="00857FE5">
      <w:pPr>
        <w:jc w:val="both"/>
        <w:rPr>
          <w:rFonts w:ascii="Arial" w:hAnsi="Arial" w:cs="Arial"/>
          <w:lang w:val="fr-FR"/>
        </w:rPr>
      </w:pPr>
      <w:r w:rsidRPr="00D3506B">
        <w:rPr>
          <w:rFonts w:ascii="Arial" w:hAnsi="Arial" w:cs="Arial"/>
          <w:lang w:val="fr-FR"/>
        </w:rPr>
        <w:lastRenderedPageBreak/>
        <w:t>Tout le monde dans un ménage n'est pas éligible à la mesure des biomarqueurs. Au sein des ménages sélectionnés, les personnes éligibles à la mesure et au test des biomarqueurs comprennent généralement</w:t>
      </w:r>
      <w:r>
        <w:rPr>
          <w:rFonts w:ascii="Arial" w:hAnsi="Arial" w:cs="Arial"/>
          <w:lang w:val="fr-FR"/>
        </w:rPr>
        <w:t xml:space="preserve"> </w:t>
      </w:r>
      <w:r w:rsidRPr="00D3506B">
        <w:rPr>
          <w:rFonts w:ascii="Arial" w:hAnsi="Arial" w:cs="Arial"/>
          <w:lang w:val="fr-FR"/>
        </w:rPr>
        <w:t>: les femmes âgées de 15 à 49 ans, les hommes de 15 à [49] ans et les enfants de 0 à 59 mois qui sont des résidents habituels du ménage ou des visiteurs ayant séjourné dans la maison la nuit précédant l'entretien avec les ménages.</w:t>
      </w:r>
    </w:p>
    <w:tbl>
      <w:tblPr>
        <w:tblW w:w="7472" w:type="dxa"/>
        <w:tblBorders>
          <w:top w:val="single" w:sz="4" w:space="0" w:color="105E9B"/>
          <w:left w:val="single" w:sz="4" w:space="0" w:color="105E9B"/>
          <w:bottom w:val="single" w:sz="4" w:space="0" w:color="105E9B"/>
          <w:right w:val="single" w:sz="4" w:space="0" w:color="105E9B"/>
          <w:insideH w:val="single" w:sz="4" w:space="0" w:color="105E9B"/>
          <w:insideV w:val="single" w:sz="4" w:space="0" w:color="105E9B"/>
        </w:tblBorders>
        <w:tblLook w:val="04A0" w:firstRow="1" w:lastRow="0" w:firstColumn="1" w:lastColumn="0" w:noHBand="0" w:noVBand="1"/>
      </w:tblPr>
      <w:tblGrid>
        <w:gridCol w:w="2191"/>
        <w:gridCol w:w="1209"/>
        <w:gridCol w:w="2010"/>
        <w:gridCol w:w="2062"/>
      </w:tblGrid>
      <w:tr w:rsidR="00230040" w:rsidRPr="00724954" w14:paraId="0ED350A3" w14:textId="77777777" w:rsidTr="00230040">
        <w:trPr>
          <w:trHeight w:val="498"/>
        </w:trPr>
        <w:tc>
          <w:tcPr>
            <w:tcW w:w="2191" w:type="dxa"/>
            <w:tcBorders>
              <w:top w:val="single" w:sz="4" w:space="0" w:color="105E9B"/>
              <w:left w:val="single" w:sz="4" w:space="0" w:color="105E9B"/>
              <w:bottom w:val="single" w:sz="4" w:space="0" w:color="105E9B"/>
              <w:right w:val="single" w:sz="4" w:space="0" w:color="FFFFFF" w:themeColor="background1"/>
            </w:tcBorders>
            <w:shd w:val="clear" w:color="auto" w:fill="105E9B"/>
            <w:vAlign w:val="bottom"/>
          </w:tcPr>
          <w:p w14:paraId="68ABA3FE" w14:textId="77777777" w:rsidR="00230040" w:rsidRPr="00D3506B" w:rsidRDefault="00230040" w:rsidP="00A26410">
            <w:pPr>
              <w:pStyle w:val="TableText"/>
              <w:spacing w:after="0" w:line="288" w:lineRule="auto"/>
              <w:jc w:val="center"/>
              <w:rPr>
                <w:rFonts w:eastAsia="Times New Roman"/>
                <w:b/>
                <w:bCs w:val="0"/>
                <w:color w:val="FFFFFF"/>
                <w:sz w:val="20"/>
                <w:vertAlign w:val="superscript"/>
                <w:lang w:val="fr-FR"/>
              </w:rPr>
            </w:pPr>
            <w:r w:rsidRPr="00D3506B">
              <w:rPr>
                <w:rFonts w:eastAsia="Times New Roman"/>
                <w:b/>
                <w:color w:val="FFFFFF"/>
                <w:sz w:val="20"/>
                <w:lang w:val="fr-FR"/>
              </w:rPr>
              <w:t>Groupes éligibles à la mesure des biomarqueurs</w:t>
            </w:r>
          </w:p>
        </w:tc>
        <w:tc>
          <w:tcPr>
            <w:tcW w:w="1209" w:type="dxa"/>
            <w:tcBorders>
              <w:top w:val="single" w:sz="4" w:space="0" w:color="105E9B"/>
              <w:left w:val="single" w:sz="4" w:space="0" w:color="FFFFFF" w:themeColor="background1"/>
              <w:bottom w:val="single" w:sz="4" w:space="0" w:color="105E9B"/>
              <w:right w:val="single" w:sz="4" w:space="0" w:color="FFFFFF" w:themeColor="background1"/>
            </w:tcBorders>
            <w:shd w:val="clear" w:color="auto" w:fill="105E9B"/>
            <w:vAlign w:val="bottom"/>
          </w:tcPr>
          <w:p w14:paraId="1BBF3545" w14:textId="77777777" w:rsidR="00230040" w:rsidRPr="00D3506B" w:rsidRDefault="00230040" w:rsidP="00A26410">
            <w:pPr>
              <w:pStyle w:val="TableText"/>
              <w:spacing w:after="0" w:line="288" w:lineRule="auto"/>
              <w:jc w:val="center"/>
              <w:rPr>
                <w:rFonts w:eastAsia="Times New Roman"/>
                <w:b/>
                <w:bCs w:val="0"/>
                <w:color w:val="FFFFFF"/>
                <w:sz w:val="20"/>
                <w:lang w:val="fr-FR"/>
              </w:rPr>
            </w:pPr>
            <w:r w:rsidRPr="00D3506B">
              <w:rPr>
                <w:rFonts w:eastAsia="Times New Roman"/>
                <w:b/>
                <w:color w:val="FFFFFF"/>
                <w:sz w:val="20"/>
                <w:lang w:val="fr-FR"/>
              </w:rPr>
              <w:t>Poids</w:t>
            </w:r>
          </w:p>
        </w:tc>
        <w:tc>
          <w:tcPr>
            <w:tcW w:w="2010" w:type="dxa"/>
            <w:tcBorders>
              <w:top w:val="single" w:sz="4" w:space="0" w:color="105E9B"/>
              <w:left w:val="single" w:sz="4" w:space="0" w:color="FFFFFF" w:themeColor="background1"/>
              <w:bottom w:val="single" w:sz="4" w:space="0" w:color="105E9B"/>
              <w:right w:val="single" w:sz="4" w:space="0" w:color="FFFFFF" w:themeColor="background1"/>
            </w:tcBorders>
            <w:shd w:val="clear" w:color="auto" w:fill="105E9B"/>
            <w:vAlign w:val="bottom"/>
          </w:tcPr>
          <w:p w14:paraId="116B646C" w14:textId="77777777" w:rsidR="00230040" w:rsidRPr="00D3506B" w:rsidRDefault="00230040" w:rsidP="00A26410">
            <w:pPr>
              <w:pStyle w:val="TableText"/>
              <w:spacing w:after="0" w:line="288" w:lineRule="auto"/>
              <w:jc w:val="center"/>
              <w:rPr>
                <w:rFonts w:eastAsia="Times New Roman"/>
                <w:b/>
                <w:bCs w:val="0"/>
                <w:color w:val="FFFFFF"/>
                <w:sz w:val="20"/>
                <w:lang w:val="fr-FR"/>
              </w:rPr>
            </w:pPr>
            <w:r w:rsidRPr="00D3506B">
              <w:rPr>
                <w:rFonts w:eastAsia="Times New Roman"/>
                <w:b/>
                <w:color w:val="FFFFFF"/>
                <w:sz w:val="20"/>
                <w:lang w:val="fr-FR"/>
              </w:rPr>
              <w:t>Hauteur/longueur</w:t>
            </w:r>
          </w:p>
        </w:tc>
        <w:tc>
          <w:tcPr>
            <w:tcW w:w="2062" w:type="dxa"/>
            <w:tcBorders>
              <w:top w:val="single" w:sz="4" w:space="0" w:color="105E9B"/>
              <w:left w:val="single" w:sz="4" w:space="0" w:color="FFFFFF" w:themeColor="background1"/>
              <w:bottom w:val="single" w:sz="4" w:space="0" w:color="105E9B"/>
              <w:right w:val="single" w:sz="4" w:space="0" w:color="FFFFFF" w:themeColor="background1"/>
            </w:tcBorders>
            <w:shd w:val="clear" w:color="auto" w:fill="105E9B"/>
            <w:vAlign w:val="bottom"/>
          </w:tcPr>
          <w:p w14:paraId="5FF83A3B" w14:textId="77777777" w:rsidR="00230040" w:rsidRPr="00D3506B" w:rsidRDefault="00230040" w:rsidP="00A26410">
            <w:pPr>
              <w:pStyle w:val="TableText"/>
              <w:spacing w:after="0" w:line="288" w:lineRule="auto"/>
              <w:jc w:val="center"/>
              <w:rPr>
                <w:rFonts w:eastAsia="Times New Roman"/>
                <w:b/>
                <w:bCs w:val="0"/>
                <w:color w:val="FFFFFF"/>
                <w:sz w:val="20"/>
                <w:lang w:val="fr-FR"/>
              </w:rPr>
            </w:pPr>
            <w:r w:rsidRPr="00D3506B">
              <w:rPr>
                <w:rFonts w:eastAsia="Times New Roman"/>
                <w:b/>
                <w:color w:val="FFFFFF"/>
                <w:sz w:val="20"/>
                <w:lang w:val="fr-FR"/>
              </w:rPr>
              <w:t>Mesure de l'Hb (test d'anémie)</w:t>
            </w:r>
          </w:p>
        </w:tc>
      </w:tr>
      <w:tr w:rsidR="00230040" w:rsidRPr="00D3506B" w14:paraId="3FA2ED62" w14:textId="77777777" w:rsidTr="00230040">
        <w:trPr>
          <w:trHeight w:val="498"/>
        </w:trPr>
        <w:tc>
          <w:tcPr>
            <w:tcW w:w="2191" w:type="dxa"/>
            <w:tcBorders>
              <w:top w:val="single" w:sz="4" w:space="0" w:color="105E9B"/>
              <w:left w:val="single" w:sz="4" w:space="0" w:color="105E9B"/>
              <w:bottom w:val="single" w:sz="4" w:space="0" w:color="105E9B"/>
              <w:right w:val="single" w:sz="4" w:space="0" w:color="105E9B"/>
            </w:tcBorders>
            <w:shd w:val="clear" w:color="auto" w:fill="auto"/>
          </w:tcPr>
          <w:p w14:paraId="5BC936AF" w14:textId="77777777" w:rsidR="00230040" w:rsidRPr="00D3506B" w:rsidRDefault="00230040" w:rsidP="00A26410">
            <w:pPr>
              <w:pStyle w:val="TableText"/>
              <w:spacing w:after="0" w:line="288" w:lineRule="auto"/>
              <w:rPr>
                <w:rFonts w:eastAsia="Times New Roman"/>
                <w:b/>
                <w:bCs w:val="0"/>
                <w:sz w:val="18"/>
                <w:lang w:val="fr-FR"/>
              </w:rPr>
            </w:pPr>
            <w:r w:rsidRPr="00D3506B">
              <w:rPr>
                <w:rFonts w:eastAsia="Times New Roman"/>
                <w:b/>
                <w:sz w:val="18"/>
                <w:lang w:val="fr-FR"/>
              </w:rPr>
              <w:t>Enfants de 0–5 mois</w:t>
            </w:r>
          </w:p>
        </w:tc>
        <w:tc>
          <w:tcPr>
            <w:tcW w:w="1209" w:type="dxa"/>
            <w:tcBorders>
              <w:top w:val="single" w:sz="4" w:space="0" w:color="105E9B"/>
              <w:left w:val="single" w:sz="4" w:space="0" w:color="105E9B"/>
              <w:bottom w:val="single" w:sz="4" w:space="0" w:color="105E9B"/>
              <w:right w:val="single" w:sz="4" w:space="0" w:color="105E9B"/>
            </w:tcBorders>
            <w:shd w:val="clear" w:color="auto" w:fill="auto"/>
          </w:tcPr>
          <w:p w14:paraId="5143BDA0" w14:textId="77777777" w:rsidR="00230040" w:rsidRPr="00D3506B" w:rsidRDefault="00230040" w:rsidP="00A26410">
            <w:pPr>
              <w:pStyle w:val="CommentText"/>
              <w:spacing w:line="288" w:lineRule="auto"/>
              <w:jc w:val="center"/>
              <w:rPr>
                <w:b/>
                <w:lang w:val="fr-FR"/>
              </w:rPr>
            </w:pPr>
            <w:r w:rsidRPr="00D3506B">
              <w:rPr>
                <w:b/>
                <w:lang w:val="fr-FR"/>
              </w:rPr>
              <w:t>X</w:t>
            </w:r>
          </w:p>
        </w:tc>
        <w:tc>
          <w:tcPr>
            <w:tcW w:w="2010" w:type="dxa"/>
            <w:tcBorders>
              <w:top w:val="single" w:sz="4" w:space="0" w:color="105E9B"/>
              <w:left w:val="single" w:sz="4" w:space="0" w:color="105E9B"/>
              <w:bottom w:val="single" w:sz="4" w:space="0" w:color="105E9B"/>
              <w:right w:val="single" w:sz="4" w:space="0" w:color="105E9B"/>
            </w:tcBorders>
            <w:shd w:val="clear" w:color="auto" w:fill="auto"/>
          </w:tcPr>
          <w:p w14:paraId="2ECE8C1A" w14:textId="77777777" w:rsidR="00230040" w:rsidRPr="00D3506B" w:rsidRDefault="00230040" w:rsidP="00A26410">
            <w:pPr>
              <w:pStyle w:val="CommentText"/>
              <w:spacing w:line="288" w:lineRule="auto"/>
              <w:jc w:val="center"/>
              <w:rPr>
                <w:b/>
                <w:lang w:val="fr-FR"/>
              </w:rPr>
            </w:pPr>
            <w:r w:rsidRPr="00D3506B">
              <w:rPr>
                <w:b/>
                <w:lang w:val="fr-FR"/>
              </w:rPr>
              <w:t>X</w:t>
            </w:r>
          </w:p>
        </w:tc>
        <w:tc>
          <w:tcPr>
            <w:tcW w:w="2062" w:type="dxa"/>
            <w:tcBorders>
              <w:top w:val="single" w:sz="4" w:space="0" w:color="105E9B"/>
              <w:left w:val="single" w:sz="4" w:space="0" w:color="105E9B"/>
              <w:bottom w:val="single" w:sz="4" w:space="0" w:color="105E9B"/>
              <w:right w:val="single" w:sz="4" w:space="0" w:color="105E9B"/>
            </w:tcBorders>
            <w:shd w:val="clear" w:color="auto" w:fill="auto"/>
          </w:tcPr>
          <w:p w14:paraId="44E18747" w14:textId="77777777" w:rsidR="00230040" w:rsidRPr="00D3506B" w:rsidRDefault="00230040" w:rsidP="00A26410">
            <w:pPr>
              <w:pStyle w:val="CommentText"/>
              <w:spacing w:line="288" w:lineRule="auto"/>
              <w:jc w:val="center"/>
              <w:rPr>
                <w:b/>
                <w:lang w:val="fr-FR"/>
              </w:rPr>
            </w:pPr>
          </w:p>
        </w:tc>
      </w:tr>
      <w:tr w:rsidR="00230040" w:rsidRPr="00D3506B" w14:paraId="05705951" w14:textId="77777777" w:rsidTr="00230040">
        <w:trPr>
          <w:trHeight w:val="498"/>
        </w:trPr>
        <w:tc>
          <w:tcPr>
            <w:tcW w:w="2191" w:type="dxa"/>
            <w:shd w:val="clear" w:color="auto" w:fill="auto"/>
          </w:tcPr>
          <w:p w14:paraId="6879A5E3" w14:textId="77777777" w:rsidR="00230040" w:rsidRPr="00D3506B" w:rsidRDefault="00230040" w:rsidP="00A26410">
            <w:pPr>
              <w:pStyle w:val="TableText"/>
              <w:spacing w:after="0" w:line="288" w:lineRule="auto"/>
              <w:rPr>
                <w:rFonts w:eastAsia="Times New Roman"/>
                <w:b/>
                <w:bCs w:val="0"/>
                <w:sz w:val="18"/>
                <w:lang w:val="fr-FR"/>
              </w:rPr>
            </w:pPr>
            <w:r w:rsidRPr="00D3506B">
              <w:rPr>
                <w:rFonts w:eastAsia="Times New Roman"/>
                <w:b/>
                <w:sz w:val="18"/>
                <w:lang w:val="fr-FR"/>
              </w:rPr>
              <w:t>Enfants de 6 –</w:t>
            </w:r>
            <w:r>
              <w:rPr>
                <w:rFonts w:eastAsia="Times New Roman"/>
                <w:b/>
                <w:sz w:val="18"/>
                <w:lang w:val="fr-FR"/>
              </w:rPr>
              <w:t xml:space="preserve">59 mois </w:t>
            </w:r>
          </w:p>
        </w:tc>
        <w:tc>
          <w:tcPr>
            <w:tcW w:w="1209" w:type="dxa"/>
            <w:shd w:val="clear" w:color="auto" w:fill="auto"/>
          </w:tcPr>
          <w:p w14:paraId="1DDDD4C7" w14:textId="77777777" w:rsidR="00230040" w:rsidRPr="00D3506B" w:rsidRDefault="00230040" w:rsidP="00A26410">
            <w:pPr>
              <w:pStyle w:val="CommentText"/>
              <w:spacing w:line="288" w:lineRule="auto"/>
              <w:jc w:val="center"/>
              <w:rPr>
                <w:b/>
                <w:lang w:val="fr-FR"/>
              </w:rPr>
            </w:pPr>
            <w:r w:rsidRPr="00D3506B">
              <w:rPr>
                <w:b/>
                <w:lang w:val="fr-FR"/>
              </w:rPr>
              <w:t>X</w:t>
            </w:r>
          </w:p>
        </w:tc>
        <w:tc>
          <w:tcPr>
            <w:tcW w:w="2010" w:type="dxa"/>
            <w:shd w:val="clear" w:color="auto" w:fill="auto"/>
          </w:tcPr>
          <w:p w14:paraId="62388B91" w14:textId="77777777" w:rsidR="00230040" w:rsidRPr="00D3506B" w:rsidRDefault="00230040" w:rsidP="00A26410">
            <w:pPr>
              <w:pStyle w:val="CommentText"/>
              <w:spacing w:line="288" w:lineRule="auto"/>
              <w:jc w:val="center"/>
              <w:rPr>
                <w:b/>
                <w:lang w:val="fr-FR"/>
              </w:rPr>
            </w:pPr>
            <w:r w:rsidRPr="00D3506B">
              <w:rPr>
                <w:b/>
                <w:lang w:val="fr-FR"/>
              </w:rPr>
              <w:t>X</w:t>
            </w:r>
          </w:p>
        </w:tc>
        <w:tc>
          <w:tcPr>
            <w:tcW w:w="2062" w:type="dxa"/>
            <w:shd w:val="clear" w:color="auto" w:fill="auto"/>
          </w:tcPr>
          <w:p w14:paraId="2E4F1923" w14:textId="77777777" w:rsidR="00230040" w:rsidRPr="00D3506B" w:rsidRDefault="00230040" w:rsidP="00A26410">
            <w:pPr>
              <w:pStyle w:val="CommentText"/>
              <w:spacing w:line="288" w:lineRule="auto"/>
              <w:jc w:val="center"/>
              <w:rPr>
                <w:b/>
                <w:lang w:val="fr-FR"/>
              </w:rPr>
            </w:pPr>
            <w:r w:rsidRPr="00D3506B">
              <w:rPr>
                <w:b/>
                <w:lang w:val="fr-FR"/>
              </w:rPr>
              <w:t>X</w:t>
            </w:r>
          </w:p>
        </w:tc>
      </w:tr>
      <w:tr w:rsidR="00230040" w:rsidRPr="00D3506B" w14:paraId="2E58BD47" w14:textId="77777777" w:rsidTr="00230040">
        <w:trPr>
          <w:trHeight w:val="498"/>
        </w:trPr>
        <w:tc>
          <w:tcPr>
            <w:tcW w:w="2191" w:type="dxa"/>
            <w:tcBorders>
              <w:top w:val="single" w:sz="4" w:space="0" w:color="105E9B"/>
              <w:left w:val="single" w:sz="4" w:space="0" w:color="105E9B"/>
              <w:bottom w:val="single" w:sz="4" w:space="0" w:color="105E9B"/>
              <w:right w:val="single" w:sz="4" w:space="0" w:color="105E9B"/>
            </w:tcBorders>
            <w:shd w:val="clear" w:color="auto" w:fill="auto"/>
          </w:tcPr>
          <w:p w14:paraId="421F3C63" w14:textId="77777777" w:rsidR="00230040" w:rsidRPr="00D3506B" w:rsidRDefault="00230040" w:rsidP="00A26410">
            <w:pPr>
              <w:pStyle w:val="TableText"/>
              <w:spacing w:after="0" w:line="288" w:lineRule="auto"/>
              <w:rPr>
                <w:rFonts w:eastAsia="Times New Roman"/>
                <w:b/>
                <w:bCs w:val="0"/>
                <w:sz w:val="18"/>
                <w:lang w:val="fr-FR"/>
              </w:rPr>
            </w:pPr>
            <w:r w:rsidRPr="00D3506B">
              <w:rPr>
                <w:rFonts w:eastAsia="Times New Roman"/>
                <w:b/>
                <w:sz w:val="18"/>
                <w:lang w:val="fr-FR"/>
              </w:rPr>
              <w:t>Femmes de 15</w:t>
            </w:r>
            <w:proofErr w:type="gramStart"/>
            <w:r w:rsidRPr="00D3506B">
              <w:rPr>
                <w:rFonts w:eastAsia="Times New Roman"/>
                <w:b/>
                <w:sz w:val="18"/>
                <w:lang w:val="fr-FR"/>
              </w:rPr>
              <w:t>–[</w:t>
            </w:r>
            <w:proofErr w:type="gramEnd"/>
            <w:r w:rsidRPr="00D3506B">
              <w:rPr>
                <w:rFonts w:eastAsia="Times New Roman"/>
                <w:b/>
                <w:sz w:val="18"/>
                <w:lang w:val="fr-FR"/>
              </w:rPr>
              <w:t>49] ans</w:t>
            </w:r>
          </w:p>
        </w:tc>
        <w:tc>
          <w:tcPr>
            <w:tcW w:w="1209" w:type="dxa"/>
            <w:tcBorders>
              <w:top w:val="single" w:sz="4" w:space="0" w:color="105E9B"/>
              <w:left w:val="single" w:sz="4" w:space="0" w:color="105E9B"/>
              <w:bottom w:val="single" w:sz="4" w:space="0" w:color="105E9B"/>
              <w:right w:val="single" w:sz="4" w:space="0" w:color="105E9B"/>
            </w:tcBorders>
            <w:shd w:val="clear" w:color="auto" w:fill="auto"/>
          </w:tcPr>
          <w:p w14:paraId="435C7223" w14:textId="77777777" w:rsidR="00230040" w:rsidRPr="00D3506B" w:rsidRDefault="00230040" w:rsidP="00A26410">
            <w:pPr>
              <w:pStyle w:val="CommentText"/>
              <w:spacing w:line="288" w:lineRule="auto"/>
              <w:jc w:val="center"/>
              <w:rPr>
                <w:b/>
                <w:lang w:val="fr-FR"/>
              </w:rPr>
            </w:pPr>
            <w:r w:rsidRPr="00D3506B">
              <w:rPr>
                <w:b/>
                <w:lang w:val="fr-FR"/>
              </w:rPr>
              <w:t>X</w:t>
            </w:r>
          </w:p>
        </w:tc>
        <w:tc>
          <w:tcPr>
            <w:tcW w:w="2010" w:type="dxa"/>
            <w:tcBorders>
              <w:top w:val="single" w:sz="4" w:space="0" w:color="105E9B"/>
              <w:left w:val="single" w:sz="4" w:space="0" w:color="105E9B"/>
              <w:bottom w:val="single" w:sz="4" w:space="0" w:color="105E9B"/>
              <w:right w:val="single" w:sz="4" w:space="0" w:color="105E9B"/>
            </w:tcBorders>
            <w:shd w:val="clear" w:color="auto" w:fill="auto"/>
          </w:tcPr>
          <w:p w14:paraId="4C939031" w14:textId="77777777" w:rsidR="00230040" w:rsidRPr="00D3506B" w:rsidRDefault="00230040" w:rsidP="00A26410">
            <w:pPr>
              <w:pStyle w:val="CommentText"/>
              <w:spacing w:line="288" w:lineRule="auto"/>
              <w:jc w:val="center"/>
              <w:rPr>
                <w:b/>
                <w:lang w:val="fr-FR"/>
              </w:rPr>
            </w:pPr>
            <w:r w:rsidRPr="00D3506B">
              <w:rPr>
                <w:b/>
                <w:lang w:val="fr-FR"/>
              </w:rPr>
              <w:t>X</w:t>
            </w:r>
          </w:p>
        </w:tc>
        <w:tc>
          <w:tcPr>
            <w:tcW w:w="2062" w:type="dxa"/>
            <w:tcBorders>
              <w:top w:val="single" w:sz="4" w:space="0" w:color="105E9B"/>
              <w:left w:val="single" w:sz="4" w:space="0" w:color="105E9B"/>
              <w:bottom w:val="single" w:sz="4" w:space="0" w:color="105E9B"/>
              <w:right w:val="single" w:sz="4" w:space="0" w:color="105E9B"/>
            </w:tcBorders>
            <w:shd w:val="clear" w:color="auto" w:fill="auto"/>
          </w:tcPr>
          <w:p w14:paraId="540F7BB8" w14:textId="77777777" w:rsidR="00230040" w:rsidRPr="00D3506B" w:rsidRDefault="00230040" w:rsidP="00A26410">
            <w:pPr>
              <w:pStyle w:val="CommentText"/>
              <w:spacing w:line="288" w:lineRule="auto"/>
              <w:jc w:val="center"/>
              <w:rPr>
                <w:b/>
                <w:lang w:val="fr-FR"/>
              </w:rPr>
            </w:pPr>
            <w:r w:rsidRPr="00D3506B">
              <w:rPr>
                <w:b/>
                <w:lang w:val="fr-FR"/>
              </w:rPr>
              <w:t>X</w:t>
            </w:r>
          </w:p>
        </w:tc>
      </w:tr>
      <w:tr w:rsidR="00230040" w:rsidRPr="00D3506B" w14:paraId="5B534859" w14:textId="77777777" w:rsidTr="00230040">
        <w:trPr>
          <w:trHeight w:val="498"/>
        </w:trPr>
        <w:tc>
          <w:tcPr>
            <w:tcW w:w="2191" w:type="dxa"/>
            <w:shd w:val="clear" w:color="auto" w:fill="auto"/>
          </w:tcPr>
          <w:p w14:paraId="1D6223F0" w14:textId="77777777" w:rsidR="00230040" w:rsidRPr="00D3506B" w:rsidRDefault="00230040" w:rsidP="00A26410">
            <w:pPr>
              <w:pStyle w:val="TableText"/>
              <w:spacing w:after="0" w:line="288" w:lineRule="auto"/>
              <w:rPr>
                <w:rFonts w:eastAsia="Times New Roman"/>
                <w:b/>
                <w:bCs w:val="0"/>
                <w:sz w:val="18"/>
                <w:lang w:val="fr-FR"/>
              </w:rPr>
            </w:pPr>
            <w:r w:rsidRPr="00D3506B">
              <w:rPr>
                <w:rFonts w:eastAsia="Times New Roman"/>
                <w:b/>
                <w:sz w:val="18"/>
                <w:lang w:val="fr-FR"/>
              </w:rPr>
              <w:t>Hommes de 15</w:t>
            </w:r>
            <w:proofErr w:type="gramStart"/>
            <w:r w:rsidRPr="00D3506B">
              <w:rPr>
                <w:rFonts w:eastAsia="Times New Roman"/>
                <w:b/>
                <w:sz w:val="18"/>
                <w:lang w:val="fr-FR"/>
              </w:rPr>
              <w:t>–[</w:t>
            </w:r>
            <w:proofErr w:type="gramEnd"/>
            <w:r w:rsidRPr="00D3506B">
              <w:rPr>
                <w:rFonts w:eastAsia="Times New Roman"/>
                <w:b/>
                <w:sz w:val="18"/>
                <w:lang w:val="fr-FR"/>
              </w:rPr>
              <w:t>59] ans</w:t>
            </w:r>
          </w:p>
        </w:tc>
        <w:tc>
          <w:tcPr>
            <w:tcW w:w="1209" w:type="dxa"/>
            <w:shd w:val="clear" w:color="auto" w:fill="auto"/>
          </w:tcPr>
          <w:p w14:paraId="59096B2E" w14:textId="77777777" w:rsidR="00230040" w:rsidRPr="00D3506B" w:rsidRDefault="00230040" w:rsidP="00A26410">
            <w:pPr>
              <w:pStyle w:val="CommentText"/>
              <w:spacing w:line="288" w:lineRule="auto"/>
              <w:jc w:val="center"/>
              <w:rPr>
                <w:b/>
                <w:lang w:val="fr-FR"/>
              </w:rPr>
            </w:pPr>
            <w:r w:rsidRPr="00D3506B">
              <w:rPr>
                <w:b/>
                <w:lang w:val="fr-FR"/>
              </w:rPr>
              <w:t>X</w:t>
            </w:r>
          </w:p>
        </w:tc>
        <w:tc>
          <w:tcPr>
            <w:tcW w:w="2010" w:type="dxa"/>
            <w:shd w:val="clear" w:color="auto" w:fill="auto"/>
          </w:tcPr>
          <w:p w14:paraId="59619801" w14:textId="77777777" w:rsidR="00230040" w:rsidRPr="00D3506B" w:rsidRDefault="00230040" w:rsidP="00A26410">
            <w:pPr>
              <w:pStyle w:val="CommentText"/>
              <w:spacing w:line="288" w:lineRule="auto"/>
              <w:jc w:val="center"/>
              <w:rPr>
                <w:b/>
                <w:lang w:val="fr-FR"/>
              </w:rPr>
            </w:pPr>
            <w:r w:rsidRPr="00D3506B">
              <w:rPr>
                <w:b/>
                <w:lang w:val="fr-FR"/>
              </w:rPr>
              <w:t>X</w:t>
            </w:r>
          </w:p>
        </w:tc>
        <w:tc>
          <w:tcPr>
            <w:tcW w:w="2062" w:type="dxa"/>
            <w:shd w:val="clear" w:color="auto" w:fill="auto"/>
          </w:tcPr>
          <w:p w14:paraId="10114578" w14:textId="77777777" w:rsidR="00230040" w:rsidRPr="00D3506B" w:rsidRDefault="00230040" w:rsidP="00A26410">
            <w:pPr>
              <w:pStyle w:val="CommentText"/>
              <w:spacing w:line="288" w:lineRule="auto"/>
              <w:jc w:val="center"/>
              <w:rPr>
                <w:b/>
                <w:lang w:val="fr-FR"/>
              </w:rPr>
            </w:pPr>
            <w:r w:rsidRPr="00D3506B">
              <w:rPr>
                <w:b/>
                <w:lang w:val="fr-FR"/>
              </w:rPr>
              <w:t>X</w:t>
            </w:r>
          </w:p>
        </w:tc>
      </w:tr>
    </w:tbl>
    <w:p w14:paraId="250B6882" w14:textId="77777777" w:rsidR="00857FE5" w:rsidRPr="00D3506B" w:rsidRDefault="00857FE5" w:rsidP="00857FE5">
      <w:pPr>
        <w:jc w:val="both"/>
        <w:rPr>
          <w:rFonts w:ascii="Arial" w:hAnsi="Arial" w:cs="Arial"/>
          <w:lang w:val="fr-FR"/>
        </w:rPr>
      </w:pPr>
    </w:p>
    <w:p w14:paraId="41B510ED" w14:textId="77777777" w:rsidR="00857FE5" w:rsidRPr="00D3506B" w:rsidRDefault="00857FE5" w:rsidP="00857FE5">
      <w:pPr>
        <w:jc w:val="both"/>
        <w:rPr>
          <w:rFonts w:ascii="Arial" w:hAnsi="Arial" w:cs="Arial"/>
          <w:b/>
          <w:bCs/>
          <w:i/>
          <w:iCs/>
          <w:lang w:val="fr-FR"/>
        </w:rPr>
      </w:pPr>
      <w:r w:rsidRPr="00D3506B">
        <w:rPr>
          <w:rFonts w:ascii="Arial" w:hAnsi="Arial" w:cs="Arial"/>
          <w:b/>
          <w:bCs/>
          <w:i/>
          <w:iCs/>
          <w:lang w:val="fr-FR"/>
        </w:rPr>
        <w:t>Obtention de l'admissibilité à partir de l'entrevue personnelle assistée par ordinateur (CAPI)</w:t>
      </w:r>
    </w:p>
    <w:p w14:paraId="5A573BCC" w14:textId="77777777" w:rsidR="00857FE5" w:rsidRPr="00D3506B" w:rsidRDefault="00857FE5" w:rsidP="00857FE5">
      <w:pPr>
        <w:jc w:val="both"/>
        <w:rPr>
          <w:rFonts w:ascii="Arial" w:hAnsi="Arial" w:cs="Arial"/>
          <w:lang w:val="fr-FR"/>
        </w:rPr>
      </w:pPr>
      <w:r w:rsidRPr="00D3506B">
        <w:rPr>
          <w:rFonts w:ascii="Arial" w:hAnsi="Arial" w:cs="Arial"/>
          <w:lang w:val="fr-FR"/>
        </w:rPr>
        <w:t>Le Questionnaire Ménage, le Questionnaire Femme et le Questionnaire Homme utilisent CAPI pour les entretiens en face à face. Cependant, le questionnaire sur les biomarqueurs est toujours rempli sur papier. Cela signifie que l'enquêteur devra transférer la liste des enfants et des adultes éligibles du rapport généré par le système CAPI en utilisant les informations collectées dans le Questionnaire Ménage au Questionnaire Biomarqueurs. Ce n'est qu'alors que le technicien en biomarqueurs sera en mesure de lancer le processus d'identification des éligibles, d'obtenir un consentement éclairé, de prélever un échantillon de sang et de collecter des biomarqueurs.</w:t>
      </w:r>
    </w:p>
    <w:p w14:paraId="5F9DE9EF" w14:textId="77777777" w:rsidR="00857FE5" w:rsidRPr="00D3506B" w:rsidRDefault="00857FE5" w:rsidP="00857FE5">
      <w:pPr>
        <w:jc w:val="both"/>
        <w:rPr>
          <w:rFonts w:ascii="Arial" w:hAnsi="Arial" w:cs="Arial"/>
          <w:lang w:val="fr-FR"/>
        </w:rPr>
      </w:pPr>
      <w:r w:rsidRPr="00D3506B">
        <w:rPr>
          <w:rFonts w:ascii="Arial" w:hAnsi="Arial" w:cs="Arial"/>
          <w:lang w:val="fr-FR"/>
        </w:rPr>
        <w:t>Sur la page de couverture du questionnaire sur les biomarqueurs, l'enquêteur enregistrera toutes les informations nécessaires pour identifier le ménage. Lorsque vous recevez un questionnaire sur les biomarqueurs, l'enquêteur doit déjà avoir enregistré les éléments suivants dans la boîte d’identification</w:t>
      </w:r>
      <w:r>
        <w:rPr>
          <w:rFonts w:ascii="Arial" w:hAnsi="Arial" w:cs="Arial"/>
          <w:lang w:val="fr-FR"/>
        </w:rPr>
        <w:t xml:space="preserve"> </w:t>
      </w:r>
      <w:r w:rsidRPr="00D3506B">
        <w:rPr>
          <w:rFonts w:ascii="Arial" w:hAnsi="Arial" w:cs="Arial"/>
          <w:lang w:val="fr-FR"/>
        </w:rPr>
        <w:t>:</w:t>
      </w:r>
    </w:p>
    <w:p w14:paraId="48245415" w14:textId="77777777" w:rsidR="00857FE5" w:rsidRPr="00D3506B" w:rsidRDefault="00857FE5" w:rsidP="00E755EC">
      <w:pPr>
        <w:pStyle w:val="ListBullet2"/>
        <w:numPr>
          <w:ilvl w:val="0"/>
          <w:numId w:val="38"/>
        </w:numPr>
        <w:jc w:val="both"/>
        <w:rPr>
          <w:lang w:val="fr-FR"/>
        </w:rPr>
      </w:pPr>
      <w:r w:rsidRPr="00D3506B">
        <w:rPr>
          <w:lang w:val="fr-FR"/>
        </w:rPr>
        <w:t>Nom du lieu</w:t>
      </w:r>
    </w:p>
    <w:p w14:paraId="34BA96CD" w14:textId="77777777" w:rsidR="00857FE5" w:rsidRPr="00D3506B" w:rsidRDefault="00857FE5" w:rsidP="00E755EC">
      <w:pPr>
        <w:pStyle w:val="ListBullet2"/>
        <w:numPr>
          <w:ilvl w:val="0"/>
          <w:numId w:val="38"/>
        </w:numPr>
        <w:jc w:val="both"/>
        <w:rPr>
          <w:lang w:val="fr-FR"/>
        </w:rPr>
      </w:pPr>
      <w:r w:rsidRPr="00D3506B">
        <w:rPr>
          <w:lang w:val="fr-FR"/>
        </w:rPr>
        <w:t>Nom du chef de ménage</w:t>
      </w:r>
    </w:p>
    <w:p w14:paraId="753802E6" w14:textId="77777777" w:rsidR="00857FE5" w:rsidRPr="00D3506B" w:rsidRDefault="00857FE5" w:rsidP="00E755EC">
      <w:pPr>
        <w:pStyle w:val="ListBullet2"/>
        <w:numPr>
          <w:ilvl w:val="0"/>
          <w:numId w:val="38"/>
        </w:numPr>
        <w:jc w:val="both"/>
        <w:rPr>
          <w:lang w:val="fr-FR"/>
        </w:rPr>
      </w:pPr>
      <w:r w:rsidRPr="00D3506B">
        <w:rPr>
          <w:lang w:val="fr-FR"/>
        </w:rPr>
        <w:t>Numéro de grabbe</w:t>
      </w:r>
    </w:p>
    <w:p w14:paraId="00D415E3" w14:textId="77777777" w:rsidR="00857FE5" w:rsidRDefault="00857FE5" w:rsidP="00E755EC">
      <w:pPr>
        <w:pStyle w:val="ListBullet2"/>
        <w:numPr>
          <w:ilvl w:val="0"/>
          <w:numId w:val="38"/>
        </w:numPr>
        <w:jc w:val="both"/>
        <w:rPr>
          <w:lang w:val="fr-FR"/>
        </w:rPr>
      </w:pPr>
      <w:r w:rsidRPr="00D3506B">
        <w:rPr>
          <w:lang w:val="fr-FR"/>
        </w:rPr>
        <w:t>Numéro de ménage</w:t>
      </w:r>
    </w:p>
    <w:p w14:paraId="63586155" w14:textId="77777777" w:rsidR="00857FE5" w:rsidRPr="009A7385" w:rsidRDefault="00857FE5" w:rsidP="00E755EC">
      <w:pPr>
        <w:pStyle w:val="ListBullet2"/>
        <w:numPr>
          <w:ilvl w:val="0"/>
          <w:numId w:val="38"/>
        </w:numPr>
        <w:jc w:val="both"/>
        <w:rPr>
          <w:lang w:val="fr-FR"/>
        </w:rPr>
      </w:pPr>
      <w:r w:rsidRPr="009A7385">
        <w:rPr>
          <w:lang w:val="fr-FR"/>
        </w:rPr>
        <w:t>[QUESTION SPÉCIFIQUE AU PAYS SUR LE SOUS-ÉCHANTILLONNAGE DE BIOMARQUEURS]</w:t>
      </w:r>
    </w:p>
    <w:p w14:paraId="509AD8BD" w14:textId="77777777" w:rsidR="00857FE5" w:rsidRPr="00D3506B" w:rsidRDefault="00857FE5" w:rsidP="00857FE5">
      <w:pPr>
        <w:jc w:val="both"/>
        <w:rPr>
          <w:rFonts w:ascii="Arial" w:hAnsi="Arial" w:cs="Arial"/>
          <w:lang w:val="fr-FR"/>
        </w:rPr>
      </w:pPr>
      <w:r w:rsidRPr="00D3506B">
        <w:rPr>
          <w:rFonts w:ascii="Arial" w:hAnsi="Arial" w:cs="Arial"/>
          <w:lang w:val="fr-FR"/>
        </w:rPr>
        <w:t xml:space="preserve">Vous remarquerez que pour le numéro de cluster et le numéro de ménage, quatre cases sont fournies. Lorsqu'un nombre comporte moins de chiffres que le nombre de cases fournies, les zéros non significatifs doivent être remplis. Par exemple, si le numéro de cluster est 1 et le numéro </w:t>
      </w:r>
      <w:r w:rsidRPr="00D3506B">
        <w:rPr>
          <w:rFonts w:ascii="Arial" w:hAnsi="Arial" w:cs="Arial"/>
          <w:lang w:val="fr-FR"/>
        </w:rPr>
        <w:lastRenderedPageBreak/>
        <w:t>de ménage 3, ces informations doivent être enregistrées sur la page de garde (par l'enquêteur) comme numéro de cluster 0001 et numéro de ménage 0003. L'enquêteur indiquera si le ménage est sélectionné pour [questions spécifiques au pays sur le sous-échantillonnage des biomarqueurs] en écrivant «</w:t>
      </w:r>
      <w:proofErr w:type="gramStart"/>
      <w:r w:rsidRPr="00D3506B">
        <w:rPr>
          <w:rFonts w:ascii="Arial" w:hAnsi="Arial" w:cs="Arial"/>
          <w:lang w:val="fr-FR"/>
        </w:rPr>
        <w:t>1»</w:t>
      </w:r>
      <w:proofErr w:type="gramEnd"/>
      <w:r w:rsidRPr="00D3506B">
        <w:rPr>
          <w:rFonts w:ascii="Arial" w:hAnsi="Arial" w:cs="Arial"/>
          <w:lang w:val="fr-FR"/>
        </w:rPr>
        <w:t xml:space="preserve"> dans la case prévue à cet effet.</w:t>
      </w:r>
    </w:p>
    <w:p w14:paraId="5F79AE50" w14:textId="77777777" w:rsidR="00857FE5" w:rsidRPr="00D3506B" w:rsidRDefault="00857FE5" w:rsidP="00857FE5">
      <w:pPr>
        <w:jc w:val="center"/>
        <w:rPr>
          <w:rFonts w:ascii="Arial" w:hAnsi="Arial" w:cs="Arial"/>
          <w:lang w:val="fr-FR"/>
        </w:rPr>
      </w:pPr>
      <w:r w:rsidRPr="00D3506B">
        <w:rPr>
          <w:noProof/>
          <w:lang w:val="fr-FR"/>
        </w:rPr>
        <w:drawing>
          <wp:inline distT="0" distB="0" distL="0" distR="0" wp14:anchorId="584426F1" wp14:editId="4996D067">
            <wp:extent cx="4765724" cy="1282700"/>
            <wp:effectExtent l="0" t="0" r="0" b="0"/>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18"/>
                    <a:srcRect l="25108" t="33428" r="23290" b="41880"/>
                    <a:stretch/>
                  </pic:blipFill>
                  <pic:spPr bwMode="auto">
                    <a:xfrm>
                      <a:off x="0" y="0"/>
                      <a:ext cx="4778413" cy="1286115"/>
                    </a:xfrm>
                    <a:prstGeom prst="rect">
                      <a:avLst/>
                    </a:prstGeom>
                    <a:ln>
                      <a:noFill/>
                    </a:ln>
                    <a:extLst>
                      <a:ext uri="{53640926-AAD7-44D8-BBD7-CCE9431645EC}">
                        <a14:shadowObscured xmlns:a14="http://schemas.microsoft.com/office/drawing/2010/main"/>
                      </a:ext>
                    </a:extLst>
                  </pic:spPr>
                </pic:pic>
              </a:graphicData>
            </a:graphic>
          </wp:inline>
        </w:drawing>
      </w:r>
    </w:p>
    <w:p w14:paraId="5A21233B" w14:textId="77777777" w:rsidR="00857FE5" w:rsidRPr="00D3506B" w:rsidRDefault="00857FE5" w:rsidP="00857FE5">
      <w:pPr>
        <w:jc w:val="both"/>
        <w:rPr>
          <w:rFonts w:ascii="Arial" w:hAnsi="Arial" w:cs="Arial"/>
          <w:lang w:val="fr-FR"/>
        </w:rPr>
      </w:pPr>
      <w:r w:rsidRPr="00D3506B">
        <w:rPr>
          <w:rFonts w:ascii="Arial" w:hAnsi="Arial" w:cs="Arial"/>
          <w:lang w:val="fr-FR"/>
        </w:rPr>
        <w:t>En utilisant la fonction CAPI pour lister les personnes éligibles aux entretiens individuels et aux biomarqueurs, l'enquêteur enregistrera le nombre de répondants dans le ménage potentiellement éligibles à la collecte de biomarqueurs. Un exemple de liste est présenté ci-dessous</w:t>
      </w:r>
      <w:r>
        <w:rPr>
          <w:rFonts w:ascii="Arial" w:hAnsi="Arial" w:cs="Arial"/>
          <w:lang w:val="fr-FR"/>
        </w:rPr>
        <w:t xml:space="preserve"> </w:t>
      </w:r>
      <w:r w:rsidRPr="00D3506B">
        <w:rPr>
          <w:rFonts w:ascii="Arial" w:hAnsi="Arial" w:cs="Arial"/>
          <w:lang w:val="fr-FR"/>
        </w:rPr>
        <w:t>:</w:t>
      </w:r>
    </w:p>
    <w:p w14:paraId="4451650D" w14:textId="77777777" w:rsidR="00857FE5" w:rsidRPr="00D3506B" w:rsidRDefault="00857FE5" w:rsidP="00857FE5">
      <w:pPr>
        <w:jc w:val="center"/>
        <w:rPr>
          <w:lang w:val="fr-FR"/>
        </w:rPr>
      </w:pPr>
      <w:r w:rsidRPr="00D3506B">
        <w:rPr>
          <w:noProof/>
          <w:lang w:val="fr-FR"/>
        </w:rPr>
        <w:drawing>
          <wp:inline distT="0" distB="0" distL="0" distR="0" wp14:anchorId="39C5EBFD" wp14:editId="2E9EE803">
            <wp:extent cx="2672771" cy="2137101"/>
            <wp:effectExtent l="0" t="0" r="0" b="0"/>
            <wp:docPr id="2120300562" name="Picture 212030056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00562" name="Picture 2120300562" descr="A picture containing graphical user interfac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695850" cy="2155555"/>
                    </a:xfrm>
                    <a:prstGeom prst="rect">
                      <a:avLst/>
                    </a:prstGeom>
                  </pic:spPr>
                </pic:pic>
              </a:graphicData>
            </a:graphic>
          </wp:inline>
        </w:drawing>
      </w:r>
    </w:p>
    <w:p w14:paraId="019E7CAB" w14:textId="77777777" w:rsidR="00857FE5" w:rsidRPr="00D3506B" w:rsidRDefault="00857FE5" w:rsidP="00857FE5">
      <w:pPr>
        <w:jc w:val="both"/>
        <w:rPr>
          <w:rFonts w:ascii="Arial" w:hAnsi="Arial" w:cs="Arial"/>
          <w:lang w:val="fr-FR"/>
        </w:rPr>
      </w:pPr>
      <w:r w:rsidRPr="00D3506B">
        <w:rPr>
          <w:rFonts w:ascii="Arial" w:hAnsi="Arial" w:cs="Arial"/>
          <w:lang w:val="fr-FR"/>
        </w:rPr>
        <w:t>Consultez la page de couverture du questionnaire sur les biomarqueurs pour identifier le nombre de femmes, d'hommes et d'enfants potentiellement éligibles pour la collecte de biomarqueurs. Ces informations se trouvent sous</w:t>
      </w:r>
      <w:proofErr w:type="gramStart"/>
      <w:r w:rsidRPr="00D3506B">
        <w:rPr>
          <w:rFonts w:ascii="Arial" w:hAnsi="Arial" w:cs="Arial"/>
          <w:lang w:val="fr-FR"/>
        </w:rPr>
        <w:t xml:space="preserve"> «Visite</w:t>
      </w:r>
      <w:proofErr w:type="gramEnd"/>
      <w:r w:rsidRPr="00D3506B">
        <w:rPr>
          <w:rFonts w:ascii="Arial" w:hAnsi="Arial" w:cs="Arial"/>
          <w:lang w:val="fr-FR"/>
        </w:rPr>
        <w:t xml:space="preserve"> des enquêteurs». </w:t>
      </w:r>
    </w:p>
    <w:p w14:paraId="38215089" w14:textId="77777777" w:rsidR="00857FE5" w:rsidRPr="00D3506B" w:rsidRDefault="00857FE5" w:rsidP="00857FE5">
      <w:pPr>
        <w:jc w:val="center"/>
        <w:rPr>
          <w:lang w:val="fr-FR"/>
        </w:rPr>
      </w:pPr>
      <w:r w:rsidRPr="00D3506B">
        <w:rPr>
          <w:noProof/>
          <w:lang w:val="fr-FR"/>
        </w:rPr>
        <w:drawing>
          <wp:inline distT="0" distB="0" distL="0" distR="0" wp14:anchorId="5693445C" wp14:editId="4408A848">
            <wp:extent cx="3749709" cy="2031093"/>
            <wp:effectExtent l="0" t="0" r="3175" b="7620"/>
            <wp:docPr id="1173240222" name="Picture 11732402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240222" name="Picture 1173240222" descr="Tabl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753989" cy="2033411"/>
                    </a:xfrm>
                    <a:prstGeom prst="rect">
                      <a:avLst/>
                    </a:prstGeom>
                  </pic:spPr>
                </pic:pic>
              </a:graphicData>
            </a:graphic>
          </wp:inline>
        </w:drawing>
      </w:r>
    </w:p>
    <w:p w14:paraId="711B7C3F" w14:textId="77777777" w:rsidR="00857FE5" w:rsidRPr="00D3506B" w:rsidRDefault="00857FE5" w:rsidP="00857FE5">
      <w:pPr>
        <w:pStyle w:val="Heading2"/>
        <w:rPr>
          <w:lang w:val="fr-FR"/>
        </w:rPr>
      </w:pPr>
      <w:bookmarkStart w:id="26" w:name="_Toc85546924"/>
      <w:r w:rsidRPr="00D3506B">
        <w:rPr>
          <w:lang w:val="fr-FR"/>
        </w:rPr>
        <w:lastRenderedPageBreak/>
        <w:t>Documenter les visites [d'agent de terrain] sur la page de garde</w:t>
      </w:r>
      <w:bookmarkEnd w:id="26"/>
    </w:p>
    <w:p w14:paraId="467A7872" w14:textId="77777777" w:rsidR="00857FE5" w:rsidRPr="00D3506B" w:rsidRDefault="00857FE5" w:rsidP="00857FE5">
      <w:pPr>
        <w:jc w:val="both"/>
        <w:rPr>
          <w:rFonts w:ascii="Arial" w:hAnsi="Arial" w:cs="Arial"/>
          <w:lang w:val="fr-FR"/>
        </w:rPr>
      </w:pPr>
      <w:r w:rsidRPr="00D3506B">
        <w:rPr>
          <w:rFonts w:ascii="Arial" w:hAnsi="Arial" w:cs="Arial"/>
          <w:lang w:val="fr-FR"/>
        </w:rPr>
        <w:t>Comme décrit ci-dessus, l'enquêteur fournira les informations sur la page de garde pour identifier le ménage et le nombre total d'enfants et d'adultes éligibles. Il est de la responsabilité du technicien en biomarqueurs de documenter quand il / elle a visité le ménage pour recueillir les biomarqueurs sous la section intitulée VISITE [TRAVAILLEUR TERRAIN]. Vous avez au moins trois occasions de visiter le ménage pour compléter la collection de biomarqueurs. Lors de votre première visite au foyer, vous noterez la date et écrirez votre nom. Si vous ne complétez pas la collecte de biomarqueurs pour tous les répondants éligibles lors de votre première visite, il sera nécessaire d'effectuer une deuxième visite. Vous devez organiser cette deuxième visite avec les répondants ou le parent / adulte responsable et demander quel est le meilleur jour et l'heure pour vous de revenir. Vous devez enregistrer cette date et cette heure sur la page de couverture du questionnaire sur les biomarqueurs lors de la prochaine visite. Lorsque vous revenez une deuxième fois, vous devez à nouveau documenter la date de votre deuxième visite et écrire votre nom. Lorsque vous avez terminé un ménage, lors de votre dernière visite, vous devez entrer la date sous VISITE FINALE comme JOUR-MOIS-ANNÉE et enregistrer votre NOMBRE TOTAL DE VISITES. Il est également acceptable que la première et la deuxième visite aient lieu le même jour si le répondant ou le parent / adulte responsable le demande. Cependant, si vous retournez dans ce ménage le même jour et que l'enfant n'est toujours pas présent, vous devez effectuer deux visites supplémentaires dans ce ménage.</w:t>
      </w:r>
    </w:p>
    <w:p w14:paraId="636B751E" w14:textId="77777777" w:rsidR="00857FE5" w:rsidRPr="00D3506B" w:rsidRDefault="00857FE5" w:rsidP="00857FE5">
      <w:pPr>
        <w:jc w:val="both"/>
        <w:rPr>
          <w:rFonts w:ascii="Arial" w:hAnsi="Arial" w:cs="Arial"/>
          <w:lang w:val="fr-FR"/>
        </w:rPr>
      </w:pPr>
      <w:r w:rsidRPr="00D3506B">
        <w:rPr>
          <w:rFonts w:ascii="Arial" w:hAnsi="Arial" w:cs="Arial"/>
          <w:lang w:val="fr-FR"/>
        </w:rPr>
        <w:t>Exemple</w:t>
      </w:r>
      <w:r>
        <w:rPr>
          <w:rFonts w:ascii="Arial" w:hAnsi="Arial" w:cs="Arial"/>
          <w:lang w:val="fr-FR"/>
        </w:rPr>
        <w:t xml:space="preserve"> </w:t>
      </w:r>
      <w:r w:rsidRPr="00D3506B">
        <w:rPr>
          <w:rFonts w:ascii="Arial" w:hAnsi="Arial" w:cs="Arial"/>
          <w:lang w:val="fr-FR"/>
        </w:rPr>
        <w:t>: dans un ménage, il y a 1 femme, 1 homme et 3 enfants éligibles. Vous arrivez à la maison pour votre première visite le 16 juillet 2020 et effectuez des tests de biomarqueurs pour la femme et les 3 enfants. La femme vous dit de revenir le 17 juillet à 8 h 00 pour parler à l'intimé. Vous effectuez une deuxième visite au foyer le 17 juillet à 8 h 00 et terminez le test des biomarqueurs pour le répondant masculin. Vous avez fini de tester l'homme le 17 juillet et avez fait 2 visites à la maison. Il est important de remplir la section VISITES DES TRAVAILLEURS DE TERRAIN quotidiennement. N'attendez pas d'avoir terminé un ménage pour remplir cette section. Vous n'entrerez dans votre visite finale qu'une fois que vous aurez terminé le ménage. Vous ou l'intervieweur pouvez enregistrer des notes dans la section NOTES qui concernent le ménage ou les répondants</w:t>
      </w:r>
      <w:r>
        <w:rPr>
          <w:rFonts w:ascii="Arial" w:hAnsi="Arial" w:cs="Arial"/>
          <w:lang w:val="fr-FR"/>
        </w:rPr>
        <w:t>.</w:t>
      </w:r>
    </w:p>
    <w:p w14:paraId="2C78F995" w14:textId="77777777" w:rsidR="00857FE5" w:rsidRPr="00D3506B" w:rsidRDefault="00857FE5" w:rsidP="00857FE5">
      <w:pPr>
        <w:jc w:val="center"/>
        <w:rPr>
          <w:rFonts w:ascii="Arial" w:hAnsi="Arial" w:cs="Arial"/>
          <w:lang w:val="fr-FR"/>
        </w:rPr>
      </w:pPr>
      <w:r w:rsidRPr="00D3506B">
        <w:rPr>
          <w:noProof/>
          <w:lang w:val="fr-FR"/>
        </w:rPr>
        <w:drawing>
          <wp:inline distT="0" distB="0" distL="0" distR="0" wp14:anchorId="57996DB3" wp14:editId="0B40E83A">
            <wp:extent cx="4738977" cy="2267881"/>
            <wp:effectExtent l="0" t="0" r="5080" b="0"/>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pic:nvPicPr>
                  <pic:blipFill rotWithShape="1">
                    <a:blip r:embed="rId21"/>
                    <a:srcRect l="18056" t="18044" r="19658" b="28965"/>
                    <a:stretch/>
                  </pic:blipFill>
                  <pic:spPr bwMode="auto">
                    <a:xfrm>
                      <a:off x="0" y="0"/>
                      <a:ext cx="4740170" cy="2268452"/>
                    </a:xfrm>
                    <a:prstGeom prst="rect">
                      <a:avLst/>
                    </a:prstGeom>
                    <a:ln>
                      <a:noFill/>
                    </a:ln>
                    <a:extLst>
                      <a:ext uri="{53640926-AAD7-44D8-BBD7-CCE9431645EC}">
                        <a14:shadowObscured xmlns:a14="http://schemas.microsoft.com/office/drawing/2010/main"/>
                      </a:ext>
                    </a:extLst>
                  </pic:spPr>
                </pic:pic>
              </a:graphicData>
            </a:graphic>
          </wp:inline>
        </w:drawing>
      </w:r>
    </w:p>
    <w:p w14:paraId="380BA25F" w14:textId="77777777" w:rsidR="00857FE5" w:rsidRPr="00D3506B" w:rsidRDefault="00857FE5" w:rsidP="00857FE5">
      <w:pPr>
        <w:jc w:val="both"/>
        <w:rPr>
          <w:rFonts w:ascii="Arial" w:hAnsi="Arial" w:cs="Arial"/>
          <w:lang w:val="fr-FR"/>
        </w:rPr>
      </w:pPr>
      <w:r w:rsidRPr="00D3506B">
        <w:rPr>
          <w:rFonts w:ascii="Arial" w:hAnsi="Arial" w:cs="Arial"/>
          <w:lang w:val="fr-FR"/>
        </w:rPr>
        <w:lastRenderedPageBreak/>
        <w:t>La langue du questionnaire est pré-remplie. Vous êtes responsable de l'enregistrement de la langue de l'interview et de la langue maternelle du répondant en utilisant les CODES DE LANGUE sur la page de couverture. Vous devez également indiquer si</w:t>
      </w:r>
      <w:proofErr w:type="gramStart"/>
      <w:r w:rsidRPr="00D3506B">
        <w:rPr>
          <w:rFonts w:ascii="Arial" w:hAnsi="Arial" w:cs="Arial"/>
          <w:lang w:val="fr-FR"/>
        </w:rPr>
        <w:t xml:space="preserve"> «OUI</w:t>
      </w:r>
      <w:proofErr w:type="gramEnd"/>
      <w:r w:rsidRPr="00D3506B">
        <w:rPr>
          <w:rFonts w:ascii="Arial" w:hAnsi="Arial" w:cs="Arial"/>
          <w:lang w:val="fr-FR"/>
        </w:rPr>
        <w:t>» un traducteur a été utilisé en saisissant 1, ou «NON» un traducteur n'a pas été utilisé en saisissant «2» dans l'espace prévu à cet effet.</w:t>
      </w:r>
    </w:p>
    <w:p w14:paraId="3160D6CD" w14:textId="77777777" w:rsidR="00857FE5" w:rsidRPr="00D3506B" w:rsidRDefault="00857FE5" w:rsidP="00857FE5">
      <w:pPr>
        <w:jc w:val="center"/>
        <w:rPr>
          <w:rFonts w:ascii="Arial" w:hAnsi="Arial" w:cs="Arial"/>
          <w:lang w:val="fr-FR"/>
        </w:rPr>
      </w:pPr>
      <w:r w:rsidRPr="00D3506B">
        <w:rPr>
          <w:noProof/>
          <w:lang w:val="fr-FR"/>
        </w:rPr>
        <w:drawing>
          <wp:inline distT="0" distB="0" distL="0" distR="0" wp14:anchorId="3D84D682" wp14:editId="2C2613F7">
            <wp:extent cx="4938134" cy="844550"/>
            <wp:effectExtent l="0" t="0" r="0" b="0"/>
            <wp:docPr id="13" name="Picture 13" descr="Graphical user interface, application,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Excel&#10;&#10;Description automatically generated"/>
                    <pic:cNvPicPr/>
                  </pic:nvPicPr>
                  <pic:blipFill rotWithShape="1">
                    <a:blip r:embed="rId22"/>
                    <a:srcRect l="24145" t="15575" r="22756" b="68281"/>
                    <a:stretch/>
                  </pic:blipFill>
                  <pic:spPr bwMode="auto">
                    <a:xfrm>
                      <a:off x="0" y="0"/>
                      <a:ext cx="5010258" cy="856885"/>
                    </a:xfrm>
                    <a:prstGeom prst="rect">
                      <a:avLst/>
                    </a:prstGeom>
                    <a:ln>
                      <a:noFill/>
                    </a:ln>
                    <a:extLst>
                      <a:ext uri="{53640926-AAD7-44D8-BBD7-CCE9431645EC}">
                        <a14:shadowObscured xmlns:a14="http://schemas.microsoft.com/office/drawing/2010/main"/>
                      </a:ext>
                    </a:extLst>
                  </pic:spPr>
                </pic:pic>
              </a:graphicData>
            </a:graphic>
          </wp:inline>
        </w:drawing>
      </w:r>
    </w:p>
    <w:p w14:paraId="6B1D4A77" w14:textId="77777777" w:rsidR="00857FE5" w:rsidRPr="00D3506B" w:rsidRDefault="00857FE5" w:rsidP="00857FE5">
      <w:pPr>
        <w:pStyle w:val="Heading2"/>
        <w:rPr>
          <w:lang w:val="fr-FR"/>
        </w:rPr>
      </w:pPr>
      <w:bookmarkStart w:id="27" w:name="_Toc85546925"/>
      <w:r w:rsidRPr="00D3506B">
        <w:rPr>
          <w:lang w:val="fr-FR"/>
        </w:rPr>
        <w:t>Poser des questions et lire les déclarations de consentement éclairées</w:t>
      </w:r>
      <w:bookmarkEnd w:id="27"/>
      <w:r w:rsidRPr="00D3506B">
        <w:rPr>
          <w:lang w:val="fr-FR"/>
        </w:rPr>
        <w:t xml:space="preserve"> </w:t>
      </w:r>
    </w:p>
    <w:p w14:paraId="5DBEA8D2" w14:textId="77777777" w:rsidR="00857FE5" w:rsidRPr="00D3506B" w:rsidRDefault="00857FE5" w:rsidP="00857FE5">
      <w:pPr>
        <w:jc w:val="both"/>
        <w:rPr>
          <w:rFonts w:ascii="Arial" w:hAnsi="Arial" w:cs="Arial"/>
          <w:lang w:val="fr-FR"/>
        </w:rPr>
      </w:pPr>
      <w:r w:rsidRPr="00D3506B">
        <w:rPr>
          <w:rFonts w:ascii="Arial" w:hAnsi="Arial" w:cs="Arial"/>
          <w:lang w:val="fr-FR"/>
        </w:rPr>
        <w:t xml:space="preserve">Il est très important de poser chaque </w:t>
      </w:r>
      <w:r w:rsidRPr="005E6DF5">
        <w:rPr>
          <w:rFonts w:ascii="Arial" w:hAnsi="Arial" w:cs="Arial"/>
          <w:u w:val="single"/>
          <w:lang w:val="fr-FR"/>
        </w:rPr>
        <w:t>question</w:t>
      </w:r>
      <w:r w:rsidRPr="00D3506B">
        <w:rPr>
          <w:rFonts w:ascii="Arial" w:hAnsi="Arial" w:cs="Arial"/>
          <w:lang w:val="fr-FR"/>
        </w:rPr>
        <w:t xml:space="preserve"> et de lire </w:t>
      </w:r>
      <w:r>
        <w:rPr>
          <w:rFonts w:ascii="Arial" w:hAnsi="Arial" w:cs="Arial"/>
          <w:lang w:val="fr-FR"/>
        </w:rPr>
        <w:t>chaque</w:t>
      </w:r>
      <w:r w:rsidRPr="00D3506B">
        <w:rPr>
          <w:rFonts w:ascii="Arial" w:hAnsi="Arial" w:cs="Arial"/>
          <w:lang w:val="fr-FR"/>
        </w:rPr>
        <w:t xml:space="preserve"> </w:t>
      </w:r>
      <w:r w:rsidRPr="005E6DF5">
        <w:rPr>
          <w:rFonts w:ascii="Arial" w:hAnsi="Arial" w:cs="Arial"/>
          <w:u w:val="single"/>
          <w:lang w:val="fr-FR"/>
        </w:rPr>
        <w:t>déclaration de consentement</w:t>
      </w:r>
      <w:r w:rsidRPr="00D3506B">
        <w:rPr>
          <w:rFonts w:ascii="Arial" w:hAnsi="Arial" w:cs="Arial"/>
          <w:lang w:val="fr-FR"/>
        </w:rPr>
        <w:t xml:space="preserve"> exactement comme elle est écrite dans le questionnaire. Parlez toujours lentement et clairement afin que le répondant </w:t>
      </w:r>
      <w:proofErr w:type="gramStart"/>
      <w:r w:rsidRPr="00D3506B">
        <w:rPr>
          <w:rFonts w:ascii="Arial" w:hAnsi="Arial" w:cs="Arial"/>
          <w:lang w:val="fr-FR"/>
        </w:rPr>
        <w:t>n'ait</w:t>
      </w:r>
      <w:proofErr w:type="gramEnd"/>
      <w:r w:rsidRPr="00D3506B">
        <w:rPr>
          <w:rFonts w:ascii="Arial" w:hAnsi="Arial" w:cs="Arial"/>
          <w:lang w:val="fr-FR"/>
        </w:rPr>
        <w:t xml:space="preserve"> aucune difficulté à entendre ou à comprendre la question ou la déclaration de consentement. Parfois, vous devrez peut-être répéter la question ou la déclaration de consentement pour être sûr que le répondant la comprend. Dans ces cas, ne changez pas la formulation, mais répétez-la exactement telle qu'elle est écrite.</w:t>
      </w:r>
    </w:p>
    <w:p w14:paraId="765F6836" w14:textId="77777777" w:rsidR="00857FE5" w:rsidRPr="00D3506B" w:rsidRDefault="00857FE5" w:rsidP="00857FE5">
      <w:pPr>
        <w:jc w:val="both"/>
        <w:rPr>
          <w:rFonts w:ascii="Arial" w:hAnsi="Arial" w:cs="Arial"/>
          <w:lang w:val="fr-FR"/>
        </w:rPr>
      </w:pPr>
      <w:r w:rsidRPr="00D3506B">
        <w:rPr>
          <w:rFonts w:ascii="Arial" w:hAnsi="Arial" w:cs="Arial"/>
          <w:lang w:val="fr-FR"/>
        </w:rPr>
        <w:t>Si, après avoir répété une question ou une déclaration de consentement, le répondant ne la comprend toujours pas, vous devrez peut-être la reformuler. Soyez très prudent lorsque vous modifiez le libellé, cependant, que vous ne modifiez pas le sens de la question originale ou de la déclaration de consentement.</w:t>
      </w:r>
    </w:p>
    <w:p w14:paraId="452DDD59" w14:textId="77777777" w:rsidR="00857FE5" w:rsidRPr="00D3506B" w:rsidRDefault="00857FE5" w:rsidP="00857FE5">
      <w:pPr>
        <w:jc w:val="both"/>
        <w:rPr>
          <w:rFonts w:ascii="Arial" w:hAnsi="Arial" w:cs="Arial"/>
          <w:lang w:val="fr-FR"/>
        </w:rPr>
      </w:pPr>
      <w:r w:rsidRPr="00D3506B">
        <w:rPr>
          <w:rFonts w:ascii="Arial" w:hAnsi="Arial" w:cs="Arial"/>
          <w:lang w:val="fr-FR"/>
        </w:rPr>
        <w:t>Avant la mesure des biomarqueurs, l'une des tâches principales est d'expliquer le but de la mesure ou du test aux répondants éligibles ou, dans le cas d'enfants, au parent ou à l'adulte responsable, et d'obtenir leur consentement avant de prélever des échantillons de sang ou d'effectuer un biomarqueur des mesures. En l'absence d'un parent, le consentement d'un adulte responsable âgé d'au moins 18 ans est requis. Si le parent ou l'adulte responsable ne consent pas au test, le test ne doit pas être effectué.</w:t>
      </w:r>
    </w:p>
    <w:p w14:paraId="65B76C1B" w14:textId="77777777" w:rsidR="00857FE5" w:rsidRPr="00D3506B" w:rsidRDefault="00857FE5" w:rsidP="00857FE5">
      <w:pPr>
        <w:jc w:val="both"/>
        <w:rPr>
          <w:rFonts w:ascii="Arial" w:hAnsi="Arial" w:cs="Arial"/>
          <w:b/>
          <w:bCs/>
          <w:i/>
          <w:iCs/>
          <w:lang w:val="fr-FR"/>
        </w:rPr>
      </w:pPr>
      <w:r w:rsidRPr="00D3506B">
        <w:rPr>
          <w:rFonts w:ascii="Arial" w:hAnsi="Arial" w:cs="Arial"/>
          <w:b/>
          <w:bCs/>
          <w:i/>
          <w:iCs/>
          <w:lang w:val="fr-FR"/>
        </w:rPr>
        <w:t>Processus d'obtention du consentement éclairé pour les enfants</w:t>
      </w:r>
      <w:r>
        <w:rPr>
          <w:rFonts w:ascii="Arial" w:hAnsi="Arial" w:cs="Arial"/>
          <w:b/>
          <w:bCs/>
          <w:i/>
          <w:iCs/>
          <w:lang w:val="fr-FR"/>
        </w:rPr>
        <w:t xml:space="preserve"> </w:t>
      </w:r>
      <w:r w:rsidRPr="00D3506B">
        <w:rPr>
          <w:rFonts w:ascii="Arial" w:hAnsi="Arial" w:cs="Arial"/>
          <w:b/>
          <w:bCs/>
          <w:i/>
          <w:iCs/>
          <w:lang w:val="fr-FR"/>
        </w:rPr>
        <w:t>:</w:t>
      </w:r>
    </w:p>
    <w:tbl>
      <w:tblPr>
        <w:tblStyle w:val="LightList-Accent12"/>
        <w:tblW w:w="9528" w:type="dxa"/>
        <w:tblLook w:val="04A0" w:firstRow="1" w:lastRow="0" w:firstColumn="1" w:lastColumn="0" w:noHBand="0" w:noVBand="1"/>
      </w:tblPr>
      <w:tblGrid>
        <w:gridCol w:w="2353"/>
        <w:gridCol w:w="7175"/>
      </w:tblGrid>
      <w:tr w:rsidR="00857FE5" w:rsidRPr="00D3506B" w14:paraId="4401713F" w14:textId="77777777" w:rsidTr="004F4B33">
        <w:trPr>
          <w:cnfStyle w:val="100000000000" w:firstRow="1" w:lastRow="0"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353" w:type="dxa"/>
          </w:tcPr>
          <w:p w14:paraId="48BB27CB" w14:textId="77777777" w:rsidR="00857FE5" w:rsidRPr="004F4B33" w:rsidRDefault="00857FE5" w:rsidP="004F4B33">
            <w:pPr>
              <w:pStyle w:val="TableText"/>
              <w:spacing w:after="0" w:line="288" w:lineRule="auto"/>
              <w:rPr>
                <w:rFonts w:eastAsia="Times New Roman"/>
                <w:bCs/>
                <w:color w:val="FFFFFF" w:themeColor="background1"/>
                <w:lang w:val="fr-FR"/>
              </w:rPr>
            </w:pPr>
            <w:r w:rsidRPr="004F4B33">
              <w:rPr>
                <w:rFonts w:eastAsia="Times New Roman"/>
                <w:bCs/>
                <w:color w:val="FFFFFF" w:themeColor="background1"/>
                <w:lang w:val="fr-FR"/>
              </w:rPr>
              <w:t>Group</w:t>
            </w:r>
          </w:p>
        </w:tc>
        <w:tc>
          <w:tcPr>
            <w:tcW w:w="7175" w:type="dxa"/>
          </w:tcPr>
          <w:p w14:paraId="4EF2645F" w14:textId="77777777" w:rsidR="00857FE5" w:rsidRPr="004F4B33" w:rsidRDefault="00857FE5" w:rsidP="004F4B33">
            <w:pPr>
              <w:pStyle w:val="TableText"/>
              <w:spacing w:after="0" w:line="288" w:lineRule="auto"/>
              <w:cnfStyle w:val="100000000000" w:firstRow="1" w:lastRow="0" w:firstColumn="0" w:lastColumn="0" w:oddVBand="0" w:evenVBand="0" w:oddHBand="0" w:evenHBand="0" w:firstRowFirstColumn="0" w:firstRowLastColumn="0" w:lastRowFirstColumn="0" w:lastRowLastColumn="0"/>
              <w:rPr>
                <w:rFonts w:eastAsia="Times New Roman"/>
                <w:bCs/>
                <w:color w:val="FFFFFF" w:themeColor="background1"/>
                <w:lang w:val="fr-FR"/>
              </w:rPr>
            </w:pPr>
            <w:r w:rsidRPr="004F4B33">
              <w:rPr>
                <w:rFonts w:eastAsia="Times New Roman"/>
                <w:bCs/>
                <w:color w:val="FFFFFF" w:themeColor="background1"/>
                <w:lang w:val="fr-FR"/>
              </w:rPr>
              <w:t>Process</w:t>
            </w:r>
          </w:p>
        </w:tc>
      </w:tr>
      <w:tr w:rsidR="00857FE5" w:rsidRPr="00724954" w14:paraId="54E57203" w14:textId="77777777" w:rsidTr="004F4B33">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2353" w:type="dxa"/>
          </w:tcPr>
          <w:p w14:paraId="06624479" w14:textId="77777777" w:rsidR="00857FE5" w:rsidRPr="004F4B33" w:rsidRDefault="00857FE5" w:rsidP="004F4B33">
            <w:pPr>
              <w:pStyle w:val="TableText"/>
              <w:spacing w:after="0" w:line="288" w:lineRule="auto"/>
              <w:rPr>
                <w:rFonts w:eastAsia="Times New Roman"/>
                <w:b w:val="0"/>
                <w:lang w:val="fr-FR"/>
              </w:rPr>
            </w:pPr>
            <w:r w:rsidRPr="004F4B33">
              <w:rPr>
                <w:rFonts w:eastAsia="Times New Roman"/>
                <w:b w:val="0"/>
                <w:lang w:val="fr-FR"/>
              </w:rPr>
              <w:t>Enfants (âgés de 6 à 59 mois)</w:t>
            </w:r>
          </w:p>
        </w:tc>
        <w:tc>
          <w:tcPr>
            <w:tcW w:w="7175" w:type="dxa"/>
          </w:tcPr>
          <w:p w14:paraId="02E98D7C" w14:textId="77777777" w:rsidR="00857FE5" w:rsidRPr="004F4B33" w:rsidRDefault="00857FE5" w:rsidP="004F4B33">
            <w:pPr>
              <w:pStyle w:val="TableText"/>
              <w:spacing w:after="0" w:line="288" w:lineRule="auto"/>
              <w:cnfStyle w:val="000000100000" w:firstRow="0" w:lastRow="0" w:firstColumn="0" w:lastColumn="0" w:oddVBand="0" w:evenVBand="0" w:oddHBand="1" w:evenHBand="0" w:firstRowFirstColumn="0" w:firstRowLastColumn="0" w:lastRowFirstColumn="0" w:lastRowLastColumn="0"/>
              <w:rPr>
                <w:rFonts w:eastAsia="Times New Roman"/>
                <w:bCs w:val="0"/>
                <w:lang w:val="fr-FR"/>
              </w:rPr>
            </w:pPr>
            <w:r w:rsidRPr="004F4B33">
              <w:rPr>
                <w:rFonts w:eastAsia="Times New Roman"/>
                <w:bCs w:val="0"/>
                <w:lang w:val="fr-FR"/>
              </w:rPr>
              <w:t>Obtenir le consentement de l’un des parents de l’enfant ou, en l’absence d’un parent, le consentement d’un adulte responsable âgé d’au moins 18 ans. Si le parent ou l'adulte responsable ne consent pas au test, n'effectuez pas le test.</w:t>
            </w:r>
          </w:p>
        </w:tc>
      </w:tr>
    </w:tbl>
    <w:p w14:paraId="1898931F" w14:textId="77777777" w:rsidR="004F4B33" w:rsidRDefault="004F4B33" w:rsidP="00857FE5">
      <w:pPr>
        <w:jc w:val="both"/>
        <w:rPr>
          <w:rFonts w:ascii="Arial" w:hAnsi="Arial" w:cs="Arial"/>
          <w:lang w:val="fr-FR"/>
        </w:rPr>
      </w:pPr>
    </w:p>
    <w:p w14:paraId="04B1A4B9" w14:textId="2639F5D4" w:rsidR="00857FE5" w:rsidRPr="00D3506B" w:rsidRDefault="00857FE5" w:rsidP="00857FE5">
      <w:pPr>
        <w:jc w:val="both"/>
        <w:rPr>
          <w:rFonts w:ascii="Arial" w:hAnsi="Arial" w:cs="Arial"/>
          <w:lang w:val="fr-FR"/>
        </w:rPr>
      </w:pPr>
      <w:r w:rsidRPr="00D3506B">
        <w:rPr>
          <w:rFonts w:ascii="Arial" w:hAnsi="Arial" w:cs="Arial"/>
          <w:lang w:val="fr-FR"/>
        </w:rPr>
        <w:t>Pour s'assurer que ces personnes peuvent prendre une décision « éclairée</w:t>
      </w:r>
      <w:r>
        <w:rPr>
          <w:rFonts w:ascii="Arial" w:hAnsi="Arial" w:cs="Arial"/>
          <w:lang w:val="fr-FR"/>
        </w:rPr>
        <w:t xml:space="preserve"> </w:t>
      </w:r>
      <w:r w:rsidRPr="00D3506B">
        <w:rPr>
          <w:rFonts w:ascii="Arial" w:hAnsi="Arial" w:cs="Arial"/>
          <w:lang w:val="fr-FR"/>
        </w:rPr>
        <w:t>» quant à l'opportunité de faire tester leurs enfants, le questionnaire sur les biomarqueurs comprend une déclaration de consentement que vous devez lire au parent / adulte responsable. Ces déclarations de consentement comprennent les éléments de base suivants</w:t>
      </w:r>
      <w:r>
        <w:rPr>
          <w:rFonts w:ascii="Arial" w:hAnsi="Arial" w:cs="Arial"/>
          <w:lang w:val="fr-FR"/>
        </w:rPr>
        <w:t xml:space="preserve"> </w:t>
      </w:r>
      <w:r w:rsidRPr="00D3506B">
        <w:rPr>
          <w:rFonts w:ascii="Arial" w:hAnsi="Arial" w:cs="Arial"/>
          <w:lang w:val="fr-FR"/>
        </w:rPr>
        <w:t>:</w:t>
      </w:r>
    </w:p>
    <w:p w14:paraId="2E09118B" w14:textId="77777777" w:rsidR="00857FE5" w:rsidRPr="00D3506B" w:rsidRDefault="00857FE5" w:rsidP="00E755EC">
      <w:pPr>
        <w:pStyle w:val="ListBullet2"/>
        <w:numPr>
          <w:ilvl w:val="0"/>
          <w:numId w:val="39"/>
        </w:numPr>
        <w:jc w:val="both"/>
        <w:rPr>
          <w:lang w:val="fr-FR"/>
        </w:rPr>
      </w:pPr>
      <w:r w:rsidRPr="00D3506B">
        <w:rPr>
          <w:lang w:val="fr-FR"/>
        </w:rPr>
        <w:lastRenderedPageBreak/>
        <w:t>Une description des objectifs du test</w:t>
      </w:r>
    </w:p>
    <w:p w14:paraId="2CF2D9A5" w14:textId="77777777" w:rsidR="00857FE5" w:rsidRPr="00D3506B" w:rsidRDefault="00857FE5" w:rsidP="00E755EC">
      <w:pPr>
        <w:pStyle w:val="ListBullet2"/>
        <w:numPr>
          <w:ilvl w:val="0"/>
          <w:numId w:val="39"/>
        </w:numPr>
        <w:jc w:val="both"/>
        <w:rPr>
          <w:lang w:val="fr-FR"/>
        </w:rPr>
      </w:pPr>
      <w:r w:rsidRPr="00D3506B">
        <w:rPr>
          <w:lang w:val="fr-FR"/>
        </w:rPr>
        <w:t>Informations de base sur la manière dont le test sera effectué</w:t>
      </w:r>
    </w:p>
    <w:p w14:paraId="7B9468D1" w14:textId="77777777" w:rsidR="00857FE5" w:rsidRPr="00D3506B" w:rsidRDefault="00857FE5" w:rsidP="00E755EC">
      <w:pPr>
        <w:pStyle w:val="ListBullet2"/>
        <w:numPr>
          <w:ilvl w:val="0"/>
          <w:numId w:val="39"/>
        </w:numPr>
        <w:jc w:val="both"/>
        <w:rPr>
          <w:lang w:val="fr-FR"/>
        </w:rPr>
      </w:pPr>
      <w:r w:rsidRPr="00D3506B">
        <w:rPr>
          <w:lang w:val="fr-FR"/>
        </w:rPr>
        <w:t>Assurances sur la confidentialité des résultats</w:t>
      </w:r>
    </w:p>
    <w:p w14:paraId="07860244" w14:textId="77777777" w:rsidR="00857FE5" w:rsidRPr="00D3506B" w:rsidRDefault="00857FE5" w:rsidP="00E755EC">
      <w:pPr>
        <w:pStyle w:val="ListBullet2"/>
        <w:numPr>
          <w:ilvl w:val="0"/>
          <w:numId w:val="39"/>
        </w:numPr>
        <w:jc w:val="both"/>
        <w:rPr>
          <w:lang w:val="fr-FR"/>
        </w:rPr>
      </w:pPr>
      <w:r w:rsidRPr="00D3506B">
        <w:rPr>
          <w:lang w:val="fr-FR"/>
        </w:rPr>
        <w:t>Une demande spécifique d'autorisation de prélever l'échantillon et de faire les tests</w:t>
      </w:r>
    </w:p>
    <w:p w14:paraId="3B11AEF7" w14:textId="77777777" w:rsidR="00857FE5" w:rsidRPr="00D3506B" w:rsidRDefault="00857FE5" w:rsidP="00857FE5">
      <w:pPr>
        <w:jc w:val="both"/>
        <w:rPr>
          <w:rFonts w:ascii="Arial" w:hAnsi="Arial" w:cs="Arial"/>
          <w:lang w:val="fr-FR"/>
        </w:rPr>
      </w:pPr>
      <w:r w:rsidRPr="00D3506B">
        <w:rPr>
          <w:rFonts w:ascii="Arial" w:hAnsi="Arial" w:cs="Arial"/>
          <w:lang w:val="fr-FR"/>
        </w:rPr>
        <w:t>Si vous devez reformuler la déclaration de consentement afin que le répondant puisse la comprendre, vous devez toujours inclure ces quatre éléments de consentement éclairé énumérés ci-dessus.</w:t>
      </w:r>
    </w:p>
    <w:p w14:paraId="3071FF6A" w14:textId="77777777" w:rsidR="00857FE5" w:rsidRPr="00D3506B" w:rsidRDefault="00857FE5" w:rsidP="00857FE5">
      <w:pPr>
        <w:jc w:val="both"/>
        <w:rPr>
          <w:rFonts w:ascii="Arial" w:hAnsi="Arial" w:cs="Arial"/>
          <w:lang w:val="fr-FR"/>
        </w:rPr>
      </w:pPr>
      <w:r w:rsidRPr="00D3506B">
        <w:rPr>
          <w:rFonts w:ascii="Arial" w:hAnsi="Arial" w:cs="Arial"/>
          <w:lang w:val="fr-FR"/>
        </w:rPr>
        <w:t>Vous remarquerez que certaines questions contiennent un ou plusieurs mots entre parenthèses. Comme indiqué ci-dessous, la présence de parenthèses indique qu’une phrase doit être adaptée pour correspondre à la situation particulière du répondant.</w:t>
      </w:r>
    </w:p>
    <w:p w14:paraId="20605C80" w14:textId="77777777" w:rsidR="00857FE5" w:rsidRPr="00D3506B" w:rsidRDefault="00857FE5" w:rsidP="00857FE5">
      <w:pPr>
        <w:jc w:val="both"/>
        <w:rPr>
          <w:rFonts w:ascii="Arial" w:hAnsi="Arial" w:cs="Arial"/>
          <w:b/>
          <w:i/>
          <w:iCs/>
          <w:lang w:val="fr-FR"/>
        </w:rPr>
      </w:pPr>
      <w:r w:rsidRPr="00D3506B">
        <w:rPr>
          <w:rFonts w:ascii="Arial" w:hAnsi="Arial" w:cs="Arial"/>
          <w:b/>
          <w:i/>
          <w:iCs/>
          <w:lang w:val="fr-FR"/>
        </w:rPr>
        <w:t>Parenthèses indiquant qu'une substitution doit être effectuée</w:t>
      </w:r>
      <w:r>
        <w:rPr>
          <w:rFonts w:ascii="Arial" w:hAnsi="Arial" w:cs="Arial"/>
          <w:b/>
          <w:i/>
          <w:iCs/>
          <w:lang w:val="fr-FR"/>
        </w:rPr>
        <w:t xml:space="preserve"> </w:t>
      </w:r>
      <w:r w:rsidRPr="00D3506B">
        <w:rPr>
          <w:rFonts w:ascii="Arial" w:hAnsi="Arial" w:cs="Arial"/>
          <w:b/>
          <w:i/>
          <w:iCs/>
          <w:lang w:val="fr-FR"/>
        </w:rPr>
        <w:t>:</w:t>
      </w:r>
    </w:p>
    <w:p w14:paraId="2BC96FEB" w14:textId="77777777" w:rsidR="00857FE5" w:rsidRPr="00D3506B" w:rsidRDefault="00857FE5" w:rsidP="00857FE5">
      <w:pPr>
        <w:jc w:val="both"/>
        <w:rPr>
          <w:rFonts w:ascii="Arial" w:hAnsi="Arial" w:cs="Arial"/>
          <w:lang w:val="fr-FR"/>
        </w:rPr>
      </w:pPr>
      <w:r w:rsidRPr="00D3506B">
        <w:rPr>
          <w:rFonts w:ascii="Arial" w:hAnsi="Arial" w:cs="Arial"/>
          <w:i/>
          <w:lang w:val="fr-FR"/>
        </w:rPr>
        <w:t>Exemple</w:t>
      </w:r>
      <w:r>
        <w:rPr>
          <w:rFonts w:ascii="Arial" w:hAnsi="Arial" w:cs="Arial"/>
          <w:i/>
          <w:lang w:val="fr-FR"/>
        </w:rPr>
        <w:t xml:space="preserve"> </w:t>
      </w:r>
      <w:r w:rsidRPr="00D3506B">
        <w:rPr>
          <w:rFonts w:ascii="Arial" w:hAnsi="Arial" w:cs="Arial"/>
          <w:i/>
          <w:lang w:val="fr-FR"/>
        </w:rPr>
        <w:t>:</w:t>
      </w:r>
      <w:r w:rsidRPr="00D3506B">
        <w:rPr>
          <w:rFonts w:ascii="Arial" w:hAnsi="Arial" w:cs="Arial"/>
          <w:lang w:val="fr-FR"/>
        </w:rPr>
        <w:t xml:space="preserve"> </w:t>
      </w:r>
    </w:p>
    <w:p w14:paraId="69D766E8" w14:textId="77777777" w:rsidR="00857FE5" w:rsidRPr="00D3506B" w:rsidRDefault="00857FE5" w:rsidP="00857FE5">
      <w:pPr>
        <w:jc w:val="both"/>
        <w:rPr>
          <w:rFonts w:ascii="Arial" w:hAnsi="Arial" w:cs="Arial"/>
          <w:lang w:val="fr-FR"/>
        </w:rPr>
      </w:pPr>
      <w:r w:rsidRPr="00D3506B">
        <w:rPr>
          <w:noProof/>
          <w:lang w:val="fr-FR"/>
        </w:rPr>
        <w:drawing>
          <wp:inline distT="0" distB="0" distL="0" distR="0" wp14:anchorId="4BD8C34C" wp14:editId="55C908E9">
            <wp:extent cx="5942570" cy="2209800"/>
            <wp:effectExtent l="0" t="0" r="1270" b="0"/>
            <wp:docPr id="32" name="Picture 32" descr="Graphical user interface, application, tabl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 table, Word&#10;&#10;Description automatically generated"/>
                    <pic:cNvPicPr/>
                  </pic:nvPicPr>
                  <pic:blipFill rotWithShape="1">
                    <a:blip r:embed="rId23"/>
                    <a:srcRect l="30128" t="18993" r="27351" b="52897"/>
                    <a:stretch/>
                  </pic:blipFill>
                  <pic:spPr bwMode="auto">
                    <a:xfrm>
                      <a:off x="0" y="0"/>
                      <a:ext cx="5966450" cy="2218680"/>
                    </a:xfrm>
                    <a:prstGeom prst="rect">
                      <a:avLst/>
                    </a:prstGeom>
                    <a:ln>
                      <a:noFill/>
                    </a:ln>
                    <a:extLst>
                      <a:ext uri="{53640926-AAD7-44D8-BBD7-CCE9431645EC}">
                        <a14:shadowObscured xmlns:a14="http://schemas.microsoft.com/office/drawing/2010/main"/>
                      </a:ext>
                    </a:extLst>
                  </pic:spPr>
                </pic:pic>
              </a:graphicData>
            </a:graphic>
          </wp:inline>
        </w:drawing>
      </w:r>
    </w:p>
    <w:p w14:paraId="0793B8A3" w14:textId="77777777" w:rsidR="00857FE5" w:rsidRPr="00D3506B" w:rsidRDefault="00857FE5" w:rsidP="00857FE5">
      <w:pPr>
        <w:jc w:val="both"/>
        <w:rPr>
          <w:rFonts w:ascii="Arial" w:hAnsi="Arial" w:cs="Arial"/>
          <w:lang w:val="fr-FR"/>
        </w:rPr>
      </w:pPr>
      <w:r w:rsidRPr="00D3506B">
        <w:rPr>
          <w:rFonts w:ascii="Arial" w:hAnsi="Arial" w:cs="Arial"/>
          <w:lang w:val="fr-FR"/>
        </w:rPr>
        <w:t xml:space="preserve">Notez que le mot entre parenthèses est en majuscules. </w:t>
      </w:r>
      <w:r w:rsidRPr="00150817">
        <w:rPr>
          <w:rFonts w:ascii="Arial" w:hAnsi="Arial" w:cs="Arial"/>
          <w:b/>
          <w:bCs/>
          <w:lang w:val="fr-FR"/>
        </w:rPr>
        <w:t>Les mots en majuscules sont des instructions aux techniciens en biomarqueurs qui ne doivent pas être lues à voix haute.</w:t>
      </w:r>
      <w:r w:rsidRPr="00D3506B">
        <w:rPr>
          <w:rFonts w:ascii="Arial" w:hAnsi="Arial" w:cs="Arial"/>
          <w:lang w:val="fr-FR"/>
        </w:rPr>
        <w:t xml:space="preserve"> Au lieu de cela, dans cet exemple, vous devez remplacer le </w:t>
      </w:r>
      <w:r w:rsidRPr="00150817">
        <w:rPr>
          <w:rFonts w:ascii="Arial" w:hAnsi="Arial" w:cs="Arial"/>
          <w:u w:val="single"/>
          <w:lang w:val="fr-FR"/>
        </w:rPr>
        <w:t>nom de l'enfant</w:t>
      </w:r>
      <w:r w:rsidRPr="00D3506B">
        <w:rPr>
          <w:rFonts w:ascii="Arial" w:hAnsi="Arial" w:cs="Arial"/>
          <w:lang w:val="fr-FR"/>
        </w:rPr>
        <w:t xml:space="preserve"> pour lequel vous recherchez un consentement éclairé pour le test. Par exemple, si vous demandez le consentement éclairé pour le test d'anémie d'une femme qui a un fils nommé Barack, demandez "Autoriserez-vous Barack à participer au test d'anémie</w:t>
      </w:r>
      <w:r>
        <w:rPr>
          <w:rFonts w:ascii="Arial" w:hAnsi="Arial" w:cs="Arial"/>
          <w:lang w:val="fr-FR"/>
        </w:rPr>
        <w:t xml:space="preserve"> </w:t>
      </w:r>
      <w:r w:rsidRPr="00D3506B">
        <w:rPr>
          <w:rFonts w:ascii="Arial" w:hAnsi="Arial" w:cs="Arial"/>
          <w:lang w:val="fr-FR"/>
        </w:rPr>
        <w:t>?"</w:t>
      </w:r>
    </w:p>
    <w:p w14:paraId="491EFD56" w14:textId="77777777" w:rsidR="00857FE5" w:rsidRPr="00D3506B" w:rsidRDefault="00857FE5" w:rsidP="00857FE5">
      <w:pPr>
        <w:pStyle w:val="Heading2"/>
        <w:rPr>
          <w:lang w:val="fr-FR"/>
        </w:rPr>
      </w:pPr>
      <w:bookmarkStart w:id="28" w:name="_Toc85546926"/>
      <w:r w:rsidRPr="00D3506B">
        <w:rPr>
          <w:lang w:val="fr-FR"/>
        </w:rPr>
        <w:t>Enregistrement des réponses</w:t>
      </w:r>
      <w:bookmarkEnd w:id="28"/>
    </w:p>
    <w:p w14:paraId="44E9A7F4" w14:textId="77777777" w:rsidR="00857FE5" w:rsidRPr="00D3506B" w:rsidRDefault="00857FE5" w:rsidP="00857FE5">
      <w:pPr>
        <w:jc w:val="both"/>
        <w:rPr>
          <w:rFonts w:ascii="Arial" w:hAnsi="Arial" w:cs="Arial"/>
          <w:lang w:val="fr-FR"/>
        </w:rPr>
      </w:pPr>
      <w:r w:rsidRPr="00D3506B">
        <w:rPr>
          <w:rFonts w:ascii="Arial" w:hAnsi="Arial" w:cs="Arial"/>
          <w:lang w:val="fr-FR"/>
        </w:rPr>
        <w:t>Tous les techniciens en biomarqueurs doivent utiliser des stylos à encre bleue pour remplir tous les questionnaires papier. N'utilisez jamais de crayon pour remplir le questionnaire d'enquête.</w:t>
      </w:r>
    </w:p>
    <w:p w14:paraId="52DD2211" w14:textId="77777777" w:rsidR="00857FE5" w:rsidRPr="00D3506B" w:rsidRDefault="00857FE5" w:rsidP="00857FE5">
      <w:pPr>
        <w:jc w:val="both"/>
        <w:rPr>
          <w:rFonts w:ascii="Arial" w:hAnsi="Arial" w:cs="Arial"/>
          <w:lang w:val="fr-FR"/>
        </w:rPr>
      </w:pPr>
      <w:r w:rsidRPr="00D3506B">
        <w:rPr>
          <w:rFonts w:ascii="Arial" w:hAnsi="Arial" w:cs="Arial"/>
          <w:lang w:val="fr-FR"/>
        </w:rPr>
        <w:t>Il existe généralement trois types de questions dans le questionnaire EDS sur les biomarqueurs [PAYS]</w:t>
      </w:r>
      <w:r>
        <w:rPr>
          <w:rFonts w:ascii="Arial" w:hAnsi="Arial" w:cs="Arial"/>
          <w:lang w:val="fr-FR"/>
        </w:rPr>
        <w:t xml:space="preserve"> </w:t>
      </w:r>
      <w:r w:rsidRPr="00D3506B">
        <w:rPr>
          <w:rFonts w:ascii="Arial" w:hAnsi="Arial" w:cs="Arial"/>
          <w:lang w:val="fr-FR"/>
        </w:rPr>
        <w:t>: 1) les questions qui ont des réponses précodées</w:t>
      </w:r>
      <w:r>
        <w:rPr>
          <w:rFonts w:ascii="Arial" w:hAnsi="Arial" w:cs="Arial"/>
          <w:lang w:val="fr-FR"/>
        </w:rPr>
        <w:t xml:space="preserve"> </w:t>
      </w:r>
      <w:r w:rsidRPr="00D3506B">
        <w:rPr>
          <w:rFonts w:ascii="Arial" w:hAnsi="Arial" w:cs="Arial"/>
          <w:lang w:val="fr-FR"/>
        </w:rPr>
        <w:t>; 2) les questions qui n'ont pas de réponses précodées, c'est-à-dire celles qui sont</w:t>
      </w:r>
      <w:proofErr w:type="gramStart"/>
      <w:r w:rsidRPr="00D3506B">
        <w:rPr>
          <w:rFonts w:ascii="Arial" w:hAnsi="Arial" w:cs="Arial"/>
          <w:lang w:val="fr-FR"/>
        </w:rPr>
        <w:t xml:space="preserve"> «ouvertes</w:t>
      </w:r>
      <w:proofErr w:type="gramEnd"/>
      <w:r w:rsidRPr="00D3506B">
        <w:rPr>
          <w:rFonts w:ascii="Arial" w:hAnsi="Arial" w:cs="Arial"/>
          <w:lang w:val="fr-FR"/>
        </w:rPr>
        <w:t>»</w:t>
      </w:r>
      <w:r>
        <w:rPr>
          <w:rFonts w:ascii="Arial" w:hAnsi="Arial" w:cs="Arial"/>
          <w:lang w:val="fr-FR"/>
        </w:rPr>
        <w:t xml:space="preserve"> </w:t>
      </w:r>
      <w:r w:rsidRPr="00D3506B">
        <w:rPr>
          <w:rFonts w:ascii="Arial" w:hAnsi="Arial" w:cs="Arial"/>
          <w:lang w:val="fr-FR"/>
        </w:rPr>
        <w:t>; et 3) des filtres.</w:t>
      </w:r>
    </w:p>
    <w:p w14:paraId="0870CBA2" w14:textId="77777777" w:rsidR="00857FE5" w:rsidRPr="00D3506B" w:rsidRDefault="00857FE5" w:rsidP="00857FE5">
      <w:pPr>
        <w:jc w:val="both"/>
        <w:rPr>
          <w:rFonts w:ascii="Arial" w:hAnsi="Arial" w:cs="Arial"/>
          <w:b/>
          <w:i/>
          <w:iCs/>
          <w:lang w:val="fr-FR"/>
        </w:rPr>
      </w:pPr>
      <w:r w:rsidRPr="00D3506B">
        <w:rPr>
          <w:rFonts w:ascii="Arial" w:hAnsi="Arial" w:cs="Arial"/>
          <w:b/>
          <w:i/>
          <w:iCs/>
          <w:lang w:val="fr-FR"/>
        </w:rPr>
        <w:lastRenderedPageBreak/>
        <w:t>Questions avec réponses précodées</w:t>
      </w:r>
    </w:p>
    <w:p w14:paraId="6A40B714" w14:textId="77777777" w:rsidR="00857FE5" w:rsidRPr="00D3506B" w:rsidRDefault="00857FE5" w:rsidP="00857FE5">
      <w:pPr>
        <w:jc w:val="both"/>
        <w:rPr>
          <w:rFonts w:ascii="Arial" w:hAnsi="Arial" w:cs="Arial"/>
          <w:lang w:val="fr-FR"/>
        </w:rPr>
      </w:pPr>
      <w:r w:rsidRPr="00D3506B">
        <w:rPr>
          <w:rFonts w:ascii="Arial" w:hAnsi="Arial" w:cs="Arial"/>
          <w:lang w:val="fr-FR"/>
        </w:rPr>
        <w:t>Pour certaines questions, nous connaissons les réponses possibles qu'un répondant donnera. Les réponses à ces questions sont énumérées dans le questionnaire. Pour enregistrer la réponse d'un répondant, il vous suffit d'encercler le numéro (code) qui correspond à la réponse. Assurez-vous que chaque cercle n'entoure qu'un seul chiffre.</w:t>
      </w:r>
    </w:p>
    <w:p w14:paraId="4FBC6111" w14:textId="77777777" w:rsidR="00857FE5" w:rsidRPr="00D3506B" w:rsidRDefault="00857FE5" w:rsidP="00857FE5">
      <w:pPr>
        <w:ind w:left="1080" w:hanging="360"/>
        <w:jc w:val="both"/>
        <w:rPr>
          <w:i/>
          <w:lang w:val="fr-FR"/>
        </w:rPr>
      </w:pPr>
      <w:r w:rsidRPr="00D3506B">
        <w:rPr>
          <w:i/>
          <w:lang w:val="fr-FR"/>
        </w:rPr>
        <w:t>Ex</w:t>
      </w:r>
      <w:r>
        <w:rPr>
          <w:i/>
          <w:lang w:val="fr-FR"/>
        </w:rPr>
        <w:t>e</w:t>
      </w:r>
      <w:r w:rsidRPr="00D3506B">
        <w:rPr>
          <w:i/>
          <w:lang w:val="fr-FR"/>
        </w:rPr>
        <w:t>mple</w:t>
      </w:r>
      <w:r>
        <w:rPr>
          <w:i/>
          <w:lang w:val="fr-FR"/>
        </w:rPr>
        <w:t xml:space="preserve"> </w:t>
      </w:r>
      <w:r w:rsidRPr="00D3506B">
        <w:rPr>
          <w:i/>
          <w:lang w:val="fr-FR"/>
        </w:rPr>
        <w:t>:</w:t>
      </w:r>
    </w:p>
    <w:p w14:paraId="08E4AB1C" w14:textId="77777777" w:rsidR="00857FE5" w:rsidRPr="00D3506B" w:rsidRDefault="00857FE5" w:rsidP="00857FE5">
      <w:pPr>
        <w:ind w:left="1080" w:hanging="360"/>
        <w:jc w:val="both"/>
        <w:rPr>
          <w:i/>
          <w:lang w:val="fr-FR"/>
        </w:rPr>
      </w:pPr>
      <w:r w:rsidRPr="005B7F53">
        <w:rPr>
          <w:noProof/>
          <w:lang w:val="fr-FR"/>
        </w:rPr>
        <w:drawing>
          <wp:inline distT="0" distB="0" distL="0" distR="0" wp14:anchorId="1C67A55E" wp14:editId="4F3FCF01">
            <wp:extent cx="5943600" cy="450215"/>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50215"/>
                    </a:xfrm>
                    <a:prstGeom prst="rect">
                      <a:avLst/>
                    </a:prstGeom>
                  </pic:spPr>
                </pic:pic>
              </a:graphicData>
            </a:graphic>
          </wp:inline>
        </w:drawing>
      </w:r>
    </w:p>
    <w:p w14:paraId="47851428" w14:textId="77777777" w:rsidR="00857FE5" w:rsidRPr="00D3506B" w:rsidRDefault="00857FE5" w:rsidP="00857FE5">
      <w:pPr>
        <w:jc w:val="both"/>
        <w:rPr>
          <w:rFonts w:ascii="Arial" w:hAnsi="Arial" w:cs="Arial"/>
          <w:lang w:val="fr-FR"/>
        </w:rPr>
      </w:pPr>
      <w:r w:rsidRPr="00D3506B">
        <w:rPr>
          <w:rFonts w:ascii="Arial" w:hAnsi="Arial" w:cs="Arial"/>
          <w:lang w:val="fr-FR"/>
        </w:rPr>
        <w:t>Dans certains cas, les réponses précodées incluront</w:t>
      </w:r>
      <w:proofErr w:type="gramStart"/>
      <w:r w:rsidRPr="00D3506B">
        <w:rPr>
          <w:rFonts w:ascii="Arial" w:hAnsi="Arial" w:cs="Arial"/>
          <w:lang w:val="fr-FR"/>
        </w:rPr>
        <w:t xml:space="preserve"> </w:t>
      </w:r>
      <w:bookmarkStart w:id="29" w:name="_Hlk81909802"/>
      <w:r w:rsidRPr="00D3506B">
        <w:rPr>
          <w:rFonts w:ascii="Arial" w:hAnsi="Arial" w:cs="Arial"/>
          <w:lang w:val="fr-FR"/>
        </w:rPr>
        <w:t>«</w:t>
      </w:r>
      <w:bookmarkEnd w:id="29"/>
      <w:r w:rsidRPr="00D3506B">
        <w:rPr>
          <w:rFonts w:ascii="Arial" w:hAnsi="Arial" w:cs="Arial"/>
          <w:lang w:val="fr-FR"/>
        </w:rPr>
        <w:t>AUTRE</w:t>
      </w:r>
      <w:proofErr w:type="gramEnd"/>
      <w:r w:rsidRPr="00D3506B">
        <w:rPr>
          <w:rFonts w:ascii="Arial" w:hAnsi="Arial" w:cs="Arial"/>
          <w:lang w:val="fr-FR"/>
        </w:rPr>
        <w:t xml:space="preserve"> </w:t>
      </w:r>
      <w:bookmarkStart w:id="30" w:name="_Hlk81909813"/>
      <w:r w:rsidRPr="00D3506B">
        <w:rPr>
          <w:rFonts w:ascii="Arial" w:hAnsi="Arial" w:cs="Arial"/>
          <w:lang w:val="fr-FR"/>
        </w:rPr>
        <w:t>»</w:t>
      </w:r>
      <w:bookmarkEnd w:id="30"/>
      <w:r w:rsidRPr="00D3506B">
        <w:rPr>
          <w:rFonts w:ascii="Arial" w:hAnsi="Arial" w:cs="Arial"/>
          <w:lang w:val="fr-FR"/>
        </w:rPr>
        <w:t>. Le code AUTRE ne doit être sélectionné que lorsque la réponse du répondant est différente de l'une des réponses précodées répertoriées pour la question ou lorsque vous avez rencontré un problème dans le champ qui ne vous permet pas pour procéder à la collecte des biomarqueurs. Avant d'utiliser le code OTHER, vous devez vous assurer que la réponse ne rentre dans aucune des catégories spécifiées.</w:t>
      </w:r>
    </w:p>
    <w:p w14:paraId="57632B34" w14:textId="77777777" w:rsidR="00857FE5" w:rsidRPr="00D3506B" w:rsidRDefault="00857FE5" w:rsidP="00857FE5">
      <w:pPr>
        <w:jc w:val="both"/>
        <w:rPr>
          <w:rFonts w:ascii="Arial" w:hAnsi="Arial" w:cs="Arial"/>
          <w:lang w:val="fr-FR"/>
        </w:rPr>
      </w:pPr>
    </w:p>
    <w:p w14:paraId="127D6095" w14:textId="77777777" w:rsidR="00857FE5" w:rsidRPr="00D3506B" w:rsidRDefault="00857FE5" w:rsidP="00857FE5">
      <w:pPr>
        <w:ind w:left="1080" w:hanging="360"/>
        <w:jc w:val="both"/>
        <w:rPr>
          <w:i/>
          <w:lang w:val="fr-FR"/>
        </w:rPr>
      </w:pPr>
      <w:r w:rsidRPr="00D3506B">
        <w:rPr>
          <w:i/>
          <w:lang w:val="fr-FR"/>
        </w:rPr>
        <w:t>Exemple</w:t>
      </w:r>
      <w:r>
        <w:rPr>
          <w:i/>
          <w:lang w:val="fr-FR"/>
        </w:rPr>
        <w:t xml:space="preserve"> </w:t>
      </w:r>
      <w:r w:rsidRPr="00D3506B">
        <w:rPr>
          <w:i/>
          <w:lang w:val="fr-FR"/>
        </w:rPr>
        <w:t>:</w:t>
      </w:r>
    </w:p>
    <w:p w14:paraId="6EEEDCD0" w14:textId="77777777" w:rsidR="00857FE5" w:rsidRPr="00D3506B" w:rsidRDefault="00857FE5" w:rsidP="00857FE5">
      <w:pPr>
        <w:ind w:left="1080" w:hanging="360"/>
        <w:jc w:val="center"/>
        <w:rPr>
          <w:i/>
          <w:lang w:val="fr-FR"/>
        </w:rPr>
      </w:pPr>
      <w:r w:rsidRPr="00E92E43">
        <w:rPr>
          <w:noProof/>
          <w:lang w:val="fr-FR"/>
        </w:rPr>
        <w:drawing>
          <wp:inline distT="0" distB="0" distL="0" distR="0" wp14:anchorId="5DF53A9E" wp14:editId="23D6B6C3">
            <wp:extent cx="5369356" cy="789915"/>
            <wp:effectExtent l="0" t="0" r="3175" b="0"/>
            <wp:docPr id="36" name="Picture 36"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hape, rectangle&#10;&#10;Description automatically generated"/>
                    <pic:cNvPicPr/>
                  </pic:nvPicPr>
                  <pic:blipFill>
                    <a:blip r:embed="rId25"/>
                    <a:stretch>
                      <a:fillRect/>
                    </a:stretch>
                  </pic:blipFill>
                  <pic:spPr>
                    <a:xfrm>
                      <a:off x="0" y="0"/>
                      <a:ext cx="5439246" cy="800197"/>
                    </a:xfrm>
                    <a:prstGeom prst="rect">
                      <a:avLst/>
                    </a:prstGeom>
                  </pic:spPr>
                </pic:pic>
              </a:graphicData>
            </a:graphic>
          </wp:inline>
        </w:drawing>
      </w:r>
    </w:p>
    <w:p w14:paraId="5C9A099A" w14:textId="77777777" w:rsidR="00857FE5" w:rsidRPr="00D3506B" w:rsidRDefault="00857FE5" w:rsidP="00857FE5">
      <w:pPr>
        <w:ind w:left="720"/>
        <w:jc w:val="both"/>
        <w:rPr>
          <w:rFonts w:ascii="Arial" w:hAnsi="Arial" w:cs="Arial"/>
          <w:iCs/>
          <w:lang w:val="fr-FR"/>
        </w:rPr>
      </w:pPr>
      <w:r w:rsidRPr="00D3506B">
        <w:rPr>
          <w:rFonts w:ascii="Arial" w:hAnsi="Arial" w:cs="Arial"/>
          <w:iCs/>
          <w:lang w:val="fr-FR"/>
        </w:rPr>
        <w:t>Dans ce cas, une utilisation acceptable de</w:t>
      </w:r>
      <w:proofErr w:type="gramStart"/>
      <w:r w:rsidRPr="00D3506B">
        <w:rPr>
          <w:rFonts w:ascii="Arial" w:hAnsi="Arial" w:cs="Arial"/>
          <w:iCs/>
          <w:lang w:val="fr-FR"/>
        </w:rPr>
        <w:t xml:space="preserve"> </w:t>
      </w:r>
      <w:r w:rsidRPr="00D3506B">
        <w:rPr>
          <w:rFonts w:ascii="Arial" w:hAnsi="Arial" w:cs="Arial"/>
          <w:lang w:val="fr-FR"/>
        </w:rPr>
        <w:t>«</w:t>
      </w:r>
      <w:r w:rsidRPr="00D3506B">
        <w:rPr>
          <w:rFonts w:ascii="Arial" w:hAnsi="Arial" w:cs="Arial"/>
          <w:iCs/>
          <w:lang w:val="fr-FR"/>
        </w:rPr>
        <w:t>AUTRE</w:t>
      </w:r>
      <w:proofErr w:type="gramEnd"/>
      <w:r w:rsidRPr="00D3506B">
        <w:rPr>
          <w:rFonts w:ascii="Arial" w:hAnsi="Arial" w:cs="Arial"/>
          <w:lang w:val="fr-FR"/>
        </w:rPr>
        <w:t>»</w:t>
      </w:r>
      <w:r w:rsidRPr="00D3506B">
        <w:rPr>
          <w:rFonts w:ascii="Arial" w:hAnsi="Arial" w:cs="Arial"/>
          <w:iCs/>
          <w:lang w:val="fr-FR"/>
        </w:rPr>
        <w:t xml:space="preserve"> serait de recevoir la permission du parent / adulte responsable de prendre le poids de l'enfant, mais vous avez rencontré un problème mécanique avec la balance qui ne vous permettrait pas de prendre le poids, c.-à-d. pas de piles ou piles déchargées.</w:t>
      </w:r>
    </w:p>
    <w:p w14:paraId="1C6F4478" w14:textId="77777777" w:rsidR="00857FE5" w:rsidRPr="00D3506B" w:rsidRDefault="00857FE5" w:rsidP="00857FE5">
      <w:pPr>
        <w:rPr>
          <w:rFonts w:ascii="Arial" w:hAnsi="Arial" w:cs="Arial"/>
          <w:b/>
          <w:i/>
          <w:iCs/>
          <w:lang w:val="fr-FR"/>
        </w:rPr>
      </w:pPr>
      <w:r w:rsidRPr="00D3506B">
        <w:rPr>
          <w:rFonts w:ascii="Arial" w:hAnsi="Arial" w:cs="Arial"/>
          <w:b/>
          <w:i/>
          <w:iCs/>
          <w:lang w:val="fr-FR"/>
        </w:rPr>
        <w:t>Enregistrement des réponses qui ne sont pas précodées</w:t>
      </w:r>
    </w:p>
    <w:p w14:paraId="73A27C2B" w14:textId="77777777" w:rsidR="00857FE5" w:rsidRPr="00D3506B" w:rsidRDefault="00857FE5" w:rsidP="00857FE5">
      <w:pPr>
        <w:rPr>
          <w:rFonts w:ascii="Arial" w:hAnsi="Arial" w:cs="Arial"/>
          <w:lang w:val="fr-FR"/>
        </w:rPr>
      </w:pPr>
      <w:r w:rsidRPr="00D3506B">
        <w:rPr>
          <w:rFonts w:ascii="Arial" w:hAnsi="Arial" w:cs="Arial"/>
          <w:lang w:val="fr-FR"/>
        </w:rPr>
        <w:t>Les réponses à certaines questions ne sont pas précodées mais nécessitent que vous écriviez la réponse appropriée dans l’espace prévu ou dans les résultats du répondant.</w:t>
      </w:r>
    </w:p>
    <w:p w14:paraId="3B826FE3" w14:textId="77777777" w:rsidR="00857FE5" w:rsidRPr="00D3506B" w:rsidRDefault="00857FE5" w:rsidP="00857FE5">
      <w:pPr>
        <w:rPr>
          <w:rFonts w:ascii="Arial" w:hAnsi="Arial" w:cs="Arial"/>
          <w:b/>
          <w:lang w:val="fr-FR"/>
        </w:rPr>
      </w:pPr>
      <w:r w:rsidRPr="00D3506B">
        <w:rPr>
          <w:noProof/>
          <w:lang w:val="fr-FR"/>
        </w:rPr>
        <w:drawing>
          <wp:inline distT="0" distB="0" distL="0" distR="0" wp14:anchorId="7F2E17E0" wp14:editId="2656DFB1">
            <wp:extent cx="5943600" cy="610767"/>
            <wp:effectExtent l="0" t="0" r="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rotWithShape="1">
                    <a:blip r:embed="rId26"/>
                    <a:srcRect l="29060" t="22982" r="28312" b="69231"/>
                    <a:stretch/>
                  </pic:blipFill>
                  <pic:spPr bwMode="auto">
                    <a:xfrm>
                      <a:off x="0" y="0"/>
                      <a:ext cx="5943600" cy="610767"/>
                    </a:xfrm>
                    <a:prstGeom prst="rect">
                      <a:avLst/>
                    </a:prstGeom>
                    <a:ln>
                      <a:noFill/>
                    </a:ln>
                    <a:extLst>
                      <a:ext uri="{53640926-AAD7-44D8-BBD7-CCE9431645EC}">
                        <a14:shadowObscured xmlns:a14="http://schemas.microsoft.com/office/drawing/2010/main"/>
                      </a:ext>
                    </a:extLst>
                  </pic:spPr>
                </pic:pic>
              </a:graphicData>
            </a:graphic>
          </wp:inline>
        </w:drawing>
      </w:r>
      <w:r w:rsidRPr="00D3506B">
        <w:rPr>
          <w:rFonts w:ascii="Arial" w:hAnsi="Arial" w:cs="Arial"/>
          <w:b/>
          <w:bCs/>
          <w:lang w:val="fr-FR"/>
        </w:rPr>
        <w:t>Enregistrement des chiffres ou des dates dans des boîtes</w:t>
      </w:r>
    </w:p>
    <w:p w14:paraId="160B3175" w14:textId="77777777" w:rsidR="00857FE5" w:rsidRPr="00D3506B" w:rsidRDefault="00857FE5" w:rsidP="00857FE5">
      <w:pPr>
        <w:rPr>
          <w:rFonts w:ascii="Arial" w:hAnsi="Arial" w:cs="Arial"/>
          <w:lang w:val="fr-FR"/>
        </w:rPr>
      </w:pPr>
      <w:r w:rsidRPr="00D3506B">
        <w:rPr>
          <w:rFonts w:ascii="Arial" w:hAnsi="Arial" w:cs="Arial"/>
          <w:lang w:val="fr-FR"/>
        </w:rPr>
        <w:t>Dans certaines questions, vous enregistrerez un nombre (c'est-à-dire un résultat) ou une date dans les cases prévues à cet effet. Dans de tels cas, vous devez saisir des informations dans toutes les cases.</w:t>
      </w:r>
    </w:p>
    <w:p w14:paraId="46750EC0" w14:textId="77777777" w:rsidR="00857FE5" w:rsidRPr="00D3506B" w:rsidRDefault="00857FE5" w:rsidP="00857FE5">
      <w:pPr>
        <w:ind w:firstLine="720"/>
        <w:rPr>
          <w:rFonts w:ascii="Arial" w:hAnsi="Arial" w:cs="Arial"/>
          <w:lang w:val="fr-FR"/>
        </w:rPr>
      </w:pPr>
      <w:r w:rsidRPr="0016123A">
        <w:rPr>
          <w:rFonts w:ascii="Arial" w:hAnsi="Arial" w:cs="Arial"/>
          <w:i/>
          <w:iCs/>
          <w:lang w:val="fr-FR"/>
        </w:rPr>
        <w:lastRenderedPageBreak/>
        <w:t>Exemple</w:t>
      </w:r>
      <w:r>
        <w:rPr>
          <w:rFonts w:ascii="Arial" w:hAnsi="Arial" w:cs="Arial"/>
          <w:i/>
          <w:iCs/>
          <w:lang w:val="fr-FR"/>
        </w:rPr>
        <w:t xml:space="preserve"> </w:t>
      </w:r>
      <w:r w:rsidRPr="0016123A">
        <w:rPr>
          <w:rFonts w:ascii="Arial" w:hAnsi="Arial" w:cs="Arial"/>
          <w:i/>
          <w:iCs/>
          <w:lang w:val="fr-FR"/>
        </w:rPr>
        <w:t>:</w:t>
      </w:r>
      <w:r w:rsidRPr="00D3506B">
        <w:rPr>
          <w:rFonts w:ascii="Arial" w:hAnsi="Arial" w:cs="Arial"/>
          <w:lang w:val="fr-FR"/>
        </w:rPr>
        <w:t xml:space="preserve"> pour un enfant avec un résultat d'anémie de 9,6 g / dL.</w:t>
      </w:r>
    </w:p>
    <w:p w14:paraId="13C3ACE6" w14:textId="77777777" w:rsidR="00857FE5" w:rsidRPr="00D3506B" w:rsidRDefault="00857FE5" w:rsidP="00857FE5">
      <w:pPr>
        <w:ind w:left="720"/>
        <w:jc w:val="both"/>
        <w:rPr>
          <w:rFonts w:ascii="Arial" w:hAnsi="Arial" w:cs="Arial"/>
          <w:lang w:val="fr-FR"/>
        </w:rPr>
      </w:pPr>
      <w:r w:rsidRPr="009D0448">
        <w:rPr>
          <w:noProof/>
          <w:lang w:val="fr-FR"/>
        </w:rPr>
        <w:drawing>
          <wp:inline distT="0" distB="0" distL="0" distR="0" wp14:anchorId="6DD051C1" wp14:editId="6BDD4BC0">
            <wp:extent cx="5943600" cy="842645"/>
            <wp:effectExtent l="0" t="0" r="0" b="0"/>
            <wp:docPr id="37" name="Picture 3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with medium confidence"/>
                    <pic:cNvPicPr/>
                  </pic:nvPicPr>
                  <pic:blipFill>
                    <a:blip r:embed="rId27"/>
                    <a:stretch>
                      <a:fillRect/>
                    </a:stretch>
                  </pic:blipFill>
                  <pic:spPr>
                    <a:xfrm>
                      <a:off x="0" y="0"/>
                      <a:ext cx="5943600" cy="842645"/>
                    </a:xfrm>
                    <a:prstGeom prst="rect">
                      <a:avLst/>
                    </a:prstGeom>
                  </pic:spPr>
                </pic:pic>
              </a:graphicData>
            </a:graphic>
          </wp:inline>
        </w:drawing>
      </w:r>
    </w:p>
    <w:p w14:paraId="54CCC287" w14:textId="77777777" w:rsidR="00857FE5" w:rsidRPr="00D3506B" w:rsidRDefault="00857FE5" w:rsidP="00857FE5">
      <w:pPr>
        <w:rPr>
          <w:rFonts w:ascii="Arial" w:hAnsi="Arial" w:cs="Arial"/>
          <w:lang w:val="fr-FR"/>
        </w:rPr>
      </w:pPr>
      <w:r w:rsidRPr="00D3506B">
        <w:rPr>
          <w:rFonts w:ascii="Arial" w:hAnsi="Arial" w:cs="Arial"/>
          <w:lang w:val="fr-FR"/>
        </w:rPr>
        <w:t>Lorsqu'une réponse comporte moins de chiffres que le nombre de cases fournies, vous devez remplir les zéros non significatifs comme indiqué ci-dessus. Un résultat d'anémie de 9,6 g / dL doit être enregistré comme 09,6 g / dL.</w:t>
      </w:r>
    </w:p>
    <w:p w14:paraId="4E4FA01D" w14:textId="77777777" w:rsidR="00857FE5" w:rsidRPr="00D3506B" w:rsidRDefault="00857FE5" w:rsidP="00857FE5">
      <w:pPr>
        <w:rPr>
          <w:rFonts w:ascii="Arial" w:hAnsi="Arial" w:cs="Arial"/>
          <w:lang w:val="fr-FR"/>
        </w:rPr>
      </w:pPr>
      <w:r w:rsidRPr="0016123A">
        <w:rPr>
          <w:rFonts w:ascii="Arial" w:hAnsi="Arial" w:cs="Arial"/>
          <w:i/>
          <w:iCs/>
          <w:lang w:val="fr-FR"/>
        </w:rPr>
        <w:t>Exemple</w:t>
      </w:r>
      <w:r>
        <w:rPr>
          <w:rFonts w:ascii="Arial" w:hAnsi="Arial" w:cs="Arial"/>
          <w:i/>
          <w:iCs/>
          <w:lang w:val="fr-FR"/>
        </w:rPr>
        <w:t xml:space="preserve"> </w:t>
      </w:r>
      <w:r w:rsidRPr="0016123A">
        <w:rPr>
          <w:rFonts w:ascii="Arial" w:hAnsi="Arial" w:cs="Arial"/>
          <w:i/>
          <w:iCs/>
          <w:lang w:val="fr-FR"/>
        </w:rPr>
        <w:t>:</w:t>
      </w:r>
      <w:r w:rsidRPr="00D3506B">
        <w:rPr>
          <w:rFonts w:ascii="Arial" w:hAnsi="Arial" w:cs="Arial"/>
          <w:lang w:val="fr-FR"/>
        </w:rPr>
        <w:t xml:space="preserve"> pour un enfant avec un résultat d'anémie de 10,4 g / dL</w:t>
      </w:r>
    </w:p>
    <w:p w14:paraId="5FBE6807" w14:textId="77777777" w:rsidR="00857FE5" w:rsidRPr="00D3506B" w:rsidRDefault="00857FE5" w:rsidP="00857FE5">
      <w:pPr>
        <w:jc w:val="center"/>
        <w:rPr>
          <w:rFonts w:ascii="Arial" w:hAnsi="Arial" w:cs="Arial"/>
          <w:lang w:val="fr-FR"/>
        </w:rPr>
      </w:pPr>
      <w:r w:rsidRPr="009D0448">
        <w:rPr>
          <w:noProof/>
          <w:lang w:val="fr-FR"/>
        </w:rPr>
        <w:drawing>
          <wp:inline distT="0" distB="0" distL="0" distR="0" wp14:anchorId="23B001A8" wp14:editId="323C5C14">
            <wp:extent cx="5943600" cy="842645"/>
            <wp:effectExtent l="0" t="0" r="0" b="0"/>
            <wp:docPr id="38" name="Picture 3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28"/>
                    <a:stretch>
                      <a:fillRect/>
                    </a:stretch>
                  </pic:blipFill>
                  <pic:spPr>
                    <a:xfrm>
                      <a:off x="0" y="0"/>
                      <a:ext cx="5943600" cy="842645"/>
                    </a:xfrm>
                    <a:prstGeom prst="rect">
                      <a:avLst/>
                    </a:prstGeom>
                  </pic:spPr>
                </pic:pic>
              </a:graphicData>
            </a:graphic>
          </wp:inline>
        </w:drawing>
      </w:r>
    </w:p>
    <w:p w14:paraId="26A9B92C" w14:textId="77777777" w:rsidR="00857FE5" w:rsidRPr="00D3506B" w:rsidRDefault="00857FE5" w:rsidP="00857FE5">
      <w:pPr>
        <w:rPr>
          <w:rFonts w:ascii="Arial" w:hAnsi="Arial" w:cs="Arial"/>
          <w:bCs/>
          <w:lang w:val="fr-FR"/>
        </w:rPr>
      </w:pPr>
      <w:r w:rsidRPr="00D3506B">
        <w:rPr>
          <w:rFonts w:ascii="Arial" w:hAnsi="Arial" w:cs="Arial"/>
          <w:bCs/>
          <w:lang w:val="fr-FR"/>
        </w:rPr>
        <w:t xml:space="preserve">Enregistrez toujours le résultat exactement comme indiqué. </w:t>
      </w:r>
    </w:p>
    <w:p w14:paraId="5831A4A6" w14:textId="77777777" w:rsidR="00857FE5" w:rsidRPr="00D3506B" w:rsidRDefault="00857FE5" w:rsidP="00857FE5">
      <w:pPr>
        <w:pStyle w:val="Heading2"/>
        <w:rPr>
          <w:lang w:val="fr-FR"/>
        </w:rPr>
      </w:pPr>
      <w:bookmarkStart w:id="31" w:name="_Toc85546927"/>
      <w:r w:rsidRPr="00D3506B">
        <w:rPr>
          <w:lang w:val="fr-FR"/>
        </w:rPr>
        <w:t>Vérifier les questions précédentes et suivre les instructions de saut</w:t>
      </w:r>
      <w:bookmarkEnd w:id="31"/>
      <w:r w:rsidRPr="00D3506B">
        <w:rPr>
          <w:lang w:val="fr-FR"/>
        </w:rPr>
        <w:t xml:space="preserve"> </w:t>
      </w:r>
    </w:p>
    <w:p w14:paraId="03866214" w14:textId="77777777" w:rsidR="00857FE5" w:rsidRPr="00D3506B" w:rsidRDefault="00857FE5" w:rsidP="00857FE5">
      <w:pPr>
        <w:rPr>
          <w:rFonts w:ascii="Arial" w:hAnsi="Arial" w:cs="Arial"/>
          <w:b/>
          <w:bCs/>
          <w:i/>
          <w:iCs/>
          <w:lang w:val="fr-FR"/>
        </w:rPr>
      </w:pPr>
      <w:r w:rsidRPr="00D3506B">
        <w:rPr>
          <w:rFonts w:ascii="Arial" w:hAnsi="Arial" w:cs="Arial"/>
          <w:b/>
          <w:bCs/>
          <w:i/>
          <w:iCs/>
          <w:lang w:val="fr-FR"/>
        </w:rPr>
        <w:t>Vérification des questions précédentes</w:t>
      </w:r>
    </w:p>
    <w:p w14:paraId="556D50B6" w14:textId="77777777" w:rsidR="00857FE5" w:rsidRPr="00D3506B" w:rsidRDefault="00857FE5" w:rsidP="00857FE5">
      <w:pPr>
        <w:rPr>
          <w:rFonts w:ascii="Arial" w:hAnsi="Arial" w:cs="Arial"/>
          <w:b/>
          <w:bCs/>
          <w:i/>
          <w:iCs/>
          <w:lang w:val="fr-FR"/>
        </w:rPr>
      </w:pPr>
      <w:r w:rsidRPr="001162B4">
        <w:rPr>
          <w:rFonts w:ascii="Arial" w:hAnsi="Arial" w:cs="Arial"/>
          <w:i/>
          <w:iCs/>
          <w:lang w:val="fr-FR"/>
        </w:rPr>
        <w:t>Vérification des questions précédente</w:t>
      </w:r>
      <w:r w:rsidRPr="00D3506B">
        <w:rPr>
          <w:rFonts w:ascii="Arial" w:hAnsi="Arial" w:cs="Arial"/>
          <w:b/>
          <w:bCs/>
          <w:i/>
          <w:iCs/>
          <w:lang w:val="fr-FR"/>
        </w:rPr>
        <w:t xml:space="preserve"> </w:t>
      </w:r>
      <w:r w:rsidRPr="00D3506B">
        <w:rPr>
          <w:rFonts w:ascii="Arial" w:hAnsi="Arial" w:cs="Arial"/>
          <w:lang w:val="fr-FR"/>
        </w:rPr>
        <w:t>vous obligent à revenir sur la réponse à une question précédente, puis à marquer un «</w:t>
      </w:r>
      <w:proofErr w:type="gramStart"/>
      <w:r w:rsidRPr="00D3506B">
        <w:rPr>
          <w:rFonts w:ascii="Arial" w:hAnsi="Arial" w:cs="Arial"/>
          <w:lang w:val="fr-FR"/>
        </w:rPr>
        <w:t>X»</w:t>
      </w:r>
      <w:proofErr w:type="gramEnd"/>
      <w:r w:rsidRPr="00D3506B">
        <w:rPr>
          <w:rFonts w:ascii="Arial" w:hAnsi="Arial" w:cs="Arial"/>
          <w:lang w:val="fr-FR"/>
        </w:rPr>
        <w:t xml:space="preserve"> dans la case appropriée.</w:t>
      </w:r>
    </w:p>
    <w:p w14:paraId="5DBE3FD7" w14:textId="77777777" w:rsidR="00857FE5" w:rsidRPr="00D3506B" w:rsidRDefault="00857FE5" w:rsidP="00857FE5">
      <w:pPr>
        <w:ind w:left="1080" w:hanging="360"/>
        <w:jc w:val="both"/>
        <w:rPr>
          <w:rFonts w:ascii="Arial" w:hAnsi="Arial" w:cs="Arial"/>
          <w:i/>
          <w:iCs/>
          <w:lang w:val="fr-FR"/>
        </w:rPr>
      </w:pPr>
      <w:r w:rsidRPr="00D3506B">
        <w:rPr>
          <w:rFonts w:ascii="Arial" w:hAnsi="Arial" w:cs="Arial"/>
          <w:i/>
          <w:iCs/>
          <w:lang w:val="fr-FR"/>
        </w:rPr>
        <w:t>Exemple</w:t>
      </w:r>
      <w:r>
        <w:rPr>
          <w:rFonts w:ascii="Arial" w:hAnsi="Arial" w:cs="Arial"/>
          <w:i/>
          <w:iCs/>
          <w:lang w:val="fr-FR"/>
        </w:rPr>
        <w:t xml:space="preserve"> </w:t>
      </w:r>
      <w:r w:rsidRPr="00D3506B">
        <w:rPr>
          <w:rFonts w:ascii="Arial" w:hAnsi="Arial" w:cs="Arial"/>
          <w:i/>
          <w:iCs/>
          <w:lang w:val="fr-FR"/>
        </w:rPr>
        <w:t>:</w:t>
      </w:r>
    </w:p>
    <w:p w14:paraId="66A40042" w14:textId="77777777" w:rsidR="00857FE5" w:rsidRPr="00D3506B" w:rsidRDefault="00857FE5" w:rsidP="00857FE5">
      <w:pPr>
        <w:jc w:val="center"/>
        <w:rPr>
          <w:lang w:val="fr-FR"/>
        </w:rPr>
      </w:pPr>
      <w:r w:rsidRPr="005B7F53">
        <w:rPr>
          <w:noProof/>
          <w:lang w:val="fr-FR"/>
        </w:rPr>
        <w:drawing>
          <wp:inline distT="0" distB="0" distL="0" distR="0" wp14:anchorId="50A54122" wp14:editId="6EC09555">
            <wp:extent cx="5943600" cy="43053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430530"/>
                    </a:xfrm>
                    <a:prstGeom prst="rect">
                      <a:avLst/>
                    </a:prstGeom>
                  </pic:spPr>
                </pic:pic>
              </a:graphicData>
            </a:graphic>
          </wp:inline>
        </w:drawing>
      </w:r>
    </w:p>
    <w:p w14:paraId="3CAAC60F" w14:textId="77777777" w:rsidR="00857FE5" w:rsidRPr="00D3506B" w:rsidRDefault="00857FE5" w:rsidP="00857FE5">
      <w:pPr>
        <w:jc w:val="both"/>
        <w:rPr>
          <w:rFonts w:ascii="Arial" w:hAnsi="Arial" w:cs="Arial"/>
          <w:lang w:val="fr-FR"/>
        </w:rPr>
      </w:pPr>
      <w:r w:rsidRPr="00D3506B">
        <w:rPr>
          <w:rFonts w:ascii="Arial" w:hAnsi="Arial" w:cs="Arial"/>
          <w:lang w:val="fr-FR"/>
        </w:rPr>
        <w:t>Pour garantir le bon déroulement d'un questionnaire papier, vous serez parfois invité à vérifier la réponse d'un répondant à une question précédente, à indiquer quelle était la réponse en cochant une case avec un «</w:t>
      </w:r>
      <w:proofErr w:type="gramStart"/>
      <w:r w:rsidRPr="00D3506B">
        <w:rPr>
          <w:rFonts w:ascii="Arial" w:hAnsi="Arial" w:cs="Arial"/>
          <w:lang w:val="fr-FR"/>
        </w:rPr>
        <w:t>X»</w:t>
      </w:r>
      <w:proofErr w:type="gramEnd"/>
      <w:r w:rsidRPr="00D3506B">
        <w:rPr>
          <w:rFonts w:ascii="Arial" w:hAnsi="Arial" w:cs="Arial"/>
          <w:lang w:val="fr-FR"/>
        </w:rPr>
        <w:t>, puis à suivre les instructions de saut appropriées. Les questions de ce type sont appelées</w:t>
      </w:r>
      <w:proofErr w:type="gramStart"/>
      <w:r w:rsidRPr="00D3506B">
        <w:rPr>
          <w:rFonts w:ascii="Arial" w:hAnsi="Arial" w:cs="Arial"/>
          <w:lang w:val="fr-FR"/>
        </w:rPr>
        <w:t xml:space="preserve"> «filtres</w:t>
      </w:r>
      <w:proofErr w:type="gramEnd"/>
      <w:r w:rsidRPr="00D3506B">
        <w:rPr>
          <w:rFonts w:ascii="Arial" w:hAnsi="Arial" w:cs="Arial"/>
          <w:lang w:val="fr-FR"/>
        </w:rPr>
        <w:t>»</w:t>
      </w:r>
      <w:r>
        <w:rPr>
          <w:rFonts w:ascii="Arial" w:hAnsi="Arial" w:cs="Arial"/>
          <w:lang w:val="fr-FR"/>
        </w:rPr>
        <w:t xml:space="preserve"> </w:t>
      </w:r>
      <w:r w:rsidRPr="00D3506B">
        <w:rPr>
          <w:rFonts w:ascii="Arial" w:hAnsi="Arial" w:cs="Arial"/>
          <w:lang w:val="fr-FR"/>
        </w:rPr>
        <w:t>; ils sont utilisés pour empêcher un répondant de se voir poser la même question plusieurs fois. Soyez prudent lorsque vous répondez aux filtres. La vérification de la réponse à une question précédente vous permet de suivre les instructions de saut correctes.</w:t>
      </w:r>
    </w:p>
    <w:p w14:paraId="7E7CFE5E" w14:textId="77777777" w:rsidR="00857FE5" w:rsidRPr="001162B4" w:rsidRDefault="00857FE5" w:rsidP="00857FE5">
      <w:pPr>
        <w:jc w:val="both"/>
        <w:rPr>
          <w:rFonts w:ascii="Arial" w:hAnsi="Arial" w:cs="Arial"/>
          <w:lang w:val="fr-FR"/>
        </w:rPr>
      </w:pPr>
      <w:r w:rsidRPr="001162B4">
        <w:rPr>
          <w:rFonts w:ascii="Arial" w:hAnsi="Arial" w:cs="Arial"/>
          <w:lang w:val="fr-FR"/>
        </w:rPr>
        <w:t>Pour assurer le bon déroulement d’un questionnaire papier, vous serez parfois invité à vérifier la réponse d’un répondant à une question précédente, à indiquer quelle était la réponse en cochant une case avec un «</w:t>
      </w:r>
      <w:proofErr w:type="gramStart"/>
      <w:r w:rsidRPr="001162B4">
        <w:rPr>
          <w:rFonts w:ascii="Arial" w:hAnsi="Arial" w:cs="Arial"/>
          <w:lang w:val="fr-FR"/>
        </w:rPr>
        <w:t>X»</w:t>
      </w:r>
      <w:proofErr w:type="gramEnd"/>
      <w:r w:rsidRPr="001162B4">
        <w:rPr>
          <w:rFonts w:ascii="Arial" w:hAnsi="Arial" w:cs="Arial"/>
          <w:lang w:val="fr-FR"/>
        </w:rPr>
        <w:t>, puis à suivre l’instruction de saut correspondante. Les questions de ce type sont appelées</w:t>
      </w:r>
      <w:proofErr w:type="gramStart"/>
      <w:r w:rsidRPr="001162B4">
        <w:rPr>
          <w:rFonts w:ascii="Arial" w:hAnsi="Arial" w:cs="Arial"/>
          <w:lang w:val="fr-FR"/>
        </w:rPr>
        <w:t xml:space="preserve"> «filtres</w:t>
      </w:r>
      <w:proofErr w:type="gramEnd"/>
      <w:r w:rsidRPr="001162B4">
        <w:rPr>
          <w:rFonts w:ascii="Arial" w:hAnsi="Arial" w:cs="Arial"/>
          <w:lang w:val="fr-FR"/>
        </w:rPr>
        <w:t>»</w:t>
      </w:r>
      <w:r>
        <w:rPr>
          <w:rFonts w:ascii="Arial" w:hAnsi="Arial" w:cs="Arial"/>
          <w:lang w:val="fr-FR"/>
        </w:rPr>
        <w:t xml:space="preserve"> </w:t>
      </w:r>
      <w:r w:rsidRPr="001162B4">
        <w:rPr>
          <w:rFonts w:ascii="Arial" w:hAnsi="Arial" w:cs="Arial"/>
          <w:lang w:val="fr-FR"/>
        </w:rPr>
        <w:t>; ils sont utilisés pour empêcher un répondant de se voir poser la même question plusieurs fois. Soyez prudent lorsque vous répondez aux filtres. La vérification de la réponse à une question précédente vous permet de suivre les instructions de saut correctes.</w:t>
      </w:r>
    </w:p>
    <w:p w14:paraId="1C3762F2" w14:textId="77777777" w:rsidR="00857FE5" w:rsidRPr="00D3506B" w:rsidRDefault="00857FE5" w:rsidP="00857FE5">
      <w:pPr>
        <w:rPr>
          <w:rFonts w:ascii="Arial" w:hAnsi="Arial" w:cs="Arial"/>
          <w:b/>
          <w:bCs/>
          <w:i/>
          <w:iCs/>
          <w:lang w:val="fr-FR"/>
        </w:rPr>
      </w:pPr>
      <w:r w:rsidRPr="001162B4">
        <w:rPr>
          <w:rFonts w:ascii="Arial" w:hAnsi="Arial" w:cs="Arial"/>
          <w:b/>
          <w:bCs/>
          <w:i/>
          <w:iCs/>
          <w:lang w:val="fr-FR"/>
        </w:rPr>
        <w:lastRenderedPageBreak/>
        <w:t>Suivre les instructions de saut</w:t>
      </w:r>
    </w:p>
    <w:p w14:paraId="13DBAF10" w14:textId="77777777" w:rsidR="00857FE5" w:rsidRPr="00D3506B" w:rsidRDefault="00857FE5" w:rsidP="00857FE5">
      <w:pPr>
        <w:jc w:val="both"/>
        <w:rPr>
          <w:rFonts w:ascii="Arial" w:hAnsi="Arial" w:cs="Arial"/>
          <w:lang w:val="fr-FR"/>
        </w:rPr>
      </w:pPr>
      <w:r w:rsidRPr="00D3506B">
        <w:rPr>
          <w:rFonts w:ascii="Arial" w:hAnsi="Arial" w:cs="Arial"/>
          <w:lang w:val="fr-FR"/>
        </w:rPr>
        <w:t>Il est très important de ne pas poser à un répondant des questions qui ne sont pas pertinentes à sa situation. Par exemple, vous ne devriez pas lire une déclaration de consentement à l'anémie à un parent / adulte responsable d'un enfant âgé de 0 à 5 mois. Dans les cas où une réponse particulière rend les questions suivantes non pertinentes, une instruction est écrite dans le questionnaire vous demandant de passer à la question appropriée suivante.</w:t>
      </w:r>
    </w:p>
    <w:p w14:paraId="6DD7C7C9" w14:textId="77777777" w:rsidR="00857FE5" w:rsidRPr="006C5079" w:rsidRDefault="00857FE5" w:rsidP="00857FE5">
      <w:pPr>
        <w:jc w:val="both"/>
        <w:rPr>
          <w:rFonts w:ascii="Arial" w:hAnsi="Arial" w:cs="Arial"/>
          <w:i/>
          <w:iCs/>
          <w:lang w:val="fr-FR"/>
        </w:rPr>
      </w:pPr>
      <w:r w:rsidRPr="006C5079">
        <w:rPr>
          <w:rFonts w:ascii="Arial" w:hAnsi="Arial" w:cs="Arial"/>
          <w:i/>
          <w:iCs/>
          <w:lang w:val="fr-FR"/>
        </w:rPr>
        <w:t>Exemple :</w:t>
      </w:r>
    </w:p>
    <w:p w14:paraId="0A185518" w14:textId="77777777" w:rsidR="00857FE5" w:rsidRPr="00D3506B" w:rsidRDefault="00857FE5" w:rsidP="00857FE5">
      <w:pPr>
        <w:jc w:val="center"/>
        <w:rPr>
          <w:lang w:val="fr-FR"/>
        </w:rPr>
      </w:pPr>
      <w:r w:rsidRPr="009D0448">
        <w:rPr>
          <w:noProof/>
          <w:lang w:val="fr-FR"/>
        </w:rPr>
        <w:drawing>
          <wp:inline distT="0" distB="0" distL="0" distR="0" wp14:anchorId="6D2DD1DE" wp14:editId="11D91262">
            <wp:extent cx="5943600" cy="1425575"/>
            <wp:effectExtent l="0" t="0" r="0" b="3175"/>
            <wp:docPr id="41" name="Picture 4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10;&#10;Description automatically generated"/>
                    <pic:cNvPicPr/>
                  </pic:nvPicPr>
                  <pic:blipFill>
                    <a:blip r:embed="rId30"/>
                    <a:stretch>
                      <a:fillRect/>
                    </a:stretch>
                  </pic:blipFill>
                  <pic:spPr>
                    <a:xfrm>
                      <a:off x="0" y="0"/>
                      <a:ext cx="5943600" cy="1425575"/>
                    </a:xfrm>
                    <a:prstGeom prst="rect">
                      <a:avLst/>
                    </a:prstGeom>
                  </pic:spPr>
                </pic:pic>
              </a:graphicData>
            </a:graphic>
          </wp:inline>
        </w:drawing>
      </w:r>
    </w:p>
    <w:p w14:paraId="628542EC" w14:textId="77777777" w:rsidR="00857FE5" w:rsidRPr="00D3506B" w:rsidRDefault="00857FE5" w:rsidP="00857FE5">
      <w:pPr>
        <w:rPr>
          <w:rFonts w:ascii="Arial" w:hAnsi="Arial" w:cs="Arial"/>
          <w:u w:val="single"/>
          <w:lang w:val="fr-FR"/>
        </w:rPr>
      </w:pPr>
      <w:r w:rsidRPr="00D3506B">
        <w:rPr>
          <w:rFonts w:ascii="Arial" w:hAnsi="Arial" w:cs="Arial"/>
          <w:u w:val="single"/>
          <w:lang w:val="fr-FR"/>
        </w:rPr>
        <w:t>À moins qu'une instruction de saut ne soit présente, passez toujours directement à la question suivante</w:t>
      </w:r>
      <w:r>
        <w:rPr>
          <w:rFonts w:ascii="Arial" w:hAnsi="Arial" w:cs="Arial"/>
          <w:u w:val="single"/>
          <w:lang w:val="fr-FR"/>
        </w:rPr>
        <w:t>.</w:t>
      </w:r>
      <w:r w:rsidRPr="00D3506B">
        <w:rPr>
          <w:rFonts w:ascii="Arial" w:hAnsi="Arial" w:cs="Arial"/>
          <w:u w:val="single"/>
          <w:lang w:val="fr-FR"/>
        </w:rPr>
        <w:t xml:space="preserve">  </w:t>
      </w:r>
    </w:p>
    <w:p w14:paraId="2D654355" w14:textId="77777777" w:rsidR="00857FE5" w:rsidRPr="00D3506B" w:rsidRDefault="00857FE5" w:rsidP="00857FE5">
      <w:pPr>
        <w:pStyle w:val="Heading2"/>
        <w:rPr>
          <w:lang w:val="fr-FR"/>
        </w:rPr>
      </w:pPr>
      <w:bookmarkStart w:id="32" w:name="_Toc85546928"/>
      <w:r w:rsidRPr="00D3506B">
        <w:rPr>
          <w:lang w:val="fr-FR"/>
        </w:rPr>
        <w:t>Corriger les erreurs</w:t>
      </w:r>
      <w:bookmarkEnd w:id="32"/>
    </w:p>
    <w:p w14:paraId="20D4E76D" w14:textId="77777777" w:rsidR="00857FE5" w:rsidRPr="00D3506B" w:rsidRDefault="00857FE5" w:rsidP="00857FE5">
      <w:pPr>
        <w:jc w:val="both"/>
        <w:rPr>
          <w:rFonts w:ascii="Arial" w:hAnsi="Arial" w:cs="Arial"/>
          <w:lang w:val="fr-FR"/>
        </w:rPr>
      </w:pPr>
      <w:r w:rsidRPr="00D3506B">
        <w:rPr>
          <w:rFonts w:ascii="Arial" w:hAnsi="Arial" w:cs="Arial"/>
          <w:lang w:val="fr-FR"/>
        </w:rPr>
        <w:t xml:space="preserve">Lorsque vous travaillez avec un questionnaire papier, il est très important que vous enregistriez toutes les réponses soigneusement. Pour les réponses précodées, assurez-vous d'encercler soigneusement le code correspondant à la réponse correcte. Lors de l'enregistrement de réponses qui ne sont pas précodées, la réponse doit être écrite de manière lisible afin de pouvoir être facilement lue. Si vous avez commis une erreur en saisissant le résultat d’un répondant, que celui-ci souhaite modifier sa réponse ou si vous avez </w:t>
      </w:r>
      <w:proofErr w:type="gramStart"/>
      <w:r w:rsidRPr="00D3506B">
        <w:rPr>
          <w:rFonts w:ascii="Arial" w:hAnsi="Arial" w:cs="Arial"/>
          <w:lang w:val="fr-FR"/>
        </w:rPr>
        <w:t>fait</w:t>
      </w:r>
      <w:proofErr w:type="gramEnd"/>
      <w:r w:rsidRPr="00D3506B">
        <w:rPr>
          <w:rFonts w:ascii="Arial" w:hAnsi="Arial" w:cs="Arial"/>
          <w:lang w:val="fr-FR"/>
        </w:rPr>
        <w:t xml:space="preserve"> une erreur, assurez-vous de biffer la mauvaise réponse et d’entrer la bonne réponse. N'effacez pas une réponse. Mettez simplement deux lignes diagonales à travers la réponse incorrecte.</w:t>
      </w:r>
    </w:p>
    <w:p w14:paraId="22BF0862" w14:textId="77777777" w:rsidR="00857FE5" w:rsidRPr="00D3506B" w:rsidRDefault="00857FE5" w:rsidP="00857FE5">
      <w:pPr>
        <w:rPr>
          <w:rFonts w:ascii="Arial" w:hAnsi="Arial" w:cs="Arial"/>
          <w:b/>
          <w:bCs/>
          <w:i/>
          <w:iCs/>
          <w:lang w:val="fr-FR"/>
        </w:rPr>
      </w:pPr>
      <w:r w:rsidRPr="00D3506B">
        <w:rPr>
          <w:rFonts w:ascii="Arial" w:hAnsi="Arial" w:cs="Arial"/>
          <w:b/>
          <w:bCs/>
          <w:i/>
          <w:iCs/>
          <w:lang w:val="fr-FR"/>
        </w:rPr>
        <w:t>Voici comment corriger une erreur</w:t>
      </w:r>
      <w:r>
        <w:rPr>
          <w:rFonts w:ascii="Arial" w:hAnsi="Arial" w:cs="Arial"/>
          <w:b/>
          <w:bCs/>
          <w:i/>
          <w:iCs/>
          <w:lang w:val="fr-FR"/>
        </w:rPr>
        <w:t xml:space="preserve"> </w:t>
      </w:r>
      <w:r w:rsidRPr="00D3506B">
        <w:rPr>
          <w:rFonts w:ascii="Arial" w:hAnsi="Arial" w:cs="Arial"/>
          <w:b/>
          <w:bCs/>
          <w:i/>
          <w:iCs/>
          <w:lang w:val="fr-FR"/>
        </w:rPr>
        <w:t>:</w:t>
      </w:r>
    </w:p>
    <w:p w14:paraId="15B14B88" w14:textId="77777777" w:rsidR="00857FE5" w:rsidRPr="00D3506B" w:rsidRDefault="00857FE5" w:rsidP="00857FE5">
      <w:pPr>
        <w:ind w:left="1080" w:hanging="360"/>
        <w:jc w:val="both"/>
        <w:rPr>
          <w:rFonts w:ascii="Arial" w:hAnsi="Arial" w:cs="Arial"/>
          <w:i/>
          <w:iCs/>
          <w:lang w:val="fr-FR"/>
        </w:rPr>
      </w:pPr>
      <w:r w:rsidRPr="00D3506B">
        <w:rPr>
          <w:rFonts w:ascii="Arial" w:hAnsi="Arial" w:cs="Arial"/>
          <w:i/>
          <w:iCs/>
          <w:lang w:val="fr-FR"/>
        </w:rPr>
        <w:t>Exemple</w:t>
      </w:r>
      <w:r>
        <w:rPr>
          <w:rFonts w:ascii="Arial" w:hAnsi="Arial" w:cs="Arial"/>
          <w:i/>
          <w:iCs/>
          <w:lang w:val="fr-FR"/>
        </w:rPr>
        <w:t xml:space="preserve"> </w:t>
      </w:r>
      <w:r w:rsidRPr="00D3506B">
        <w:rPr>
          <w:rFonts w:ascii="Arial" w:hAnsi="Arial" w:cs="Arial"/>
          <w:i/>
          <w:iCs/>
          <w:lang w:val="fr-FR"/>
        </w:rPr>
        <w:t>:</w:t>
      </w:r>
    </w:p>
    <w:p w14:paraId="4DAB4F29" w14:textId="77777777" w:rsidR="00857FE5" w:rsidRPr="00D3506B" w:rsidRDefault="00857FE5" w:rsidP="00857FE5">
      <w:pPr>
        <w:jc w:val="center"/>
        <w:rPr>
          <w:lang w:val="fr-FR"/>
        </w:rPr>
      </w:pPr>
      <w:r w:rsidRPr="00E92E43">
        <w:rPr>
          <w:noProof/>
          <w:lang w:val="fr-FR"/>
        </w:rPr>
        <w:drawing>
          <wp:inline distT="0" distB="0" distL="0" distR="0" wp14:anchorId="4FA30042" wp14:editId="3B4DC8D5">
            <wp:extent cx="5943600" cy="1363980"/>
            <wp:effectExtent l="0" t="0" r="0" b="7620"/>
            <wp:docPr id="16" name="Picture 1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able&#10;&#10;Description automatically generated"/>
                    <pic:cNvPicPr/>
                  </pic:nvPicPr>
                  <pic:blipFill>
                    <a:blip r:embed="rId31"/>
                    <a:stretch>
                      <a:fillRect/>
                    </a:stretch>
                  </pic:blipFill>
                  <pic:spPr>
                    <a:xfrm>
                      <a:off x="0" y="0"/>
                      <a:ext cx="5943600" cy="1363980"/>
                    </a:xfrm>
                    <a:prstGeom prst="rect">
                      <a:avLst/>
                    </a:prstGeom>
                  </pic:spPr>
                </pic:pic>
              </a:graphicData>
            </a:graphic>
          </wp:inline>
        </w:drawing>
      </w:r>
    </w:p>
    <w:p w14:paraId="4008BEEC" w14:textId="77777777" w:rsidR="00857FE5" w:rsidRPr="00D3506B" w:rsidRDefault="00857FE5" w:rsidP="00857FE5">
      <w:pPr>
        <w:rPr>
          <w:rFonts w:ascii="Arial" w:hAnsi="Arial" w:cs="Arial"/>
          <w:lang w:val="fr-FR"/>
        </w:rPr>
      </w:pPr>
      <w:r w:rsidRPr="00D3506B">
        <w:rPr>
          <w:rFonts w:ascii="Arial" w:hAnsi="Arial" w:cs="Arial"/>
          <w:lang w:val="fr-FR"/>
        </w:rPr>
        <w:t xml:space="preserve">N'oubliez pas que si vous ne prenez pas soin de bien biffer les erreurs, il se peut qu'il ne soit </w:t>
      </w:r>
      <w:r w:rsidRPr="00D3506B">
        <w:rPr>
          <w:rFonts w:ascii="Arial" w:hAnsi="Arial" w:cs="Arial"/>
          <w:lang w:val="fr-FR"/>
        </w:rPr>
        <w:lastRenderedPageBreak/>
        <w:t>pas possible de déterminer la bonne réponse lorsque les données sont saisies ultérieurement dans l'ordinateur.</w:t>
      </w:r>
    </w:p>
    <w:p w14:paraId="2A913436" w14:textId="77777777" w:rsidR="00857FE5" w:rsidRPr="00D3506B" w:rsidRDefault="00857FE5" w:rsidP="00857FE5">
      <w:pPr>
        <w:pStyle w:val="Heading2"/>
        <w:rPr>
          <w:lang w:val="fr-FR"/>
        </w:rPr>
      </w:pPr>
      <w:bookmarkStart w:id="33" w:name="_Toc85546929"/>
      <w:bookmarkEnd w:id="25"/>
      <w:r w:rsidRPr="00D3506B">
        <w:rPr>
          <w:lang w:val="fr-FR"/>
        </w:rPr>
        <w:t>Points clés à retenir</w:t>
      </w:r>
      <w:bookmarkEnd w:id="33"/>
      <w:r w:rsidRPr="00D3506B">
        <w:rPr>
          <w:lang w:val="fr-FR"/>
        </w:rPr>
        <w:t xml:space="preserve"> </w:t>
      </w:r>
    </w:p>
    <w:p w14:paraId="1F8CB23E" w14:textId="77777777" w:rsidR="00857FE5" w:rsidRPr="00D3506B" w:rsidRDefault="00857FE5" w:rsidP="00857FE5">
      <w:pPr>
        <w:jc w:val="both"/>
        <w:rPr>
          <w:rFonts w:ascii="Arial" w:hAnsi="Arial" w:cs="Arial"/>
          <w:lang w:val="fr-FR"/>
        </w:rPr>
      </w:pPr>
      <w:r w:rsidRPr="00D3506B">
        <w:rPr>
          <w:rFonts w:ascii="Arial" w:hAnsi="Arial" w:cs="Arial"/>
          <w:lang w:val="fr-FR"/>
        </w:rPr>
        <w:t>Les étapes suivantes sont importantes à retenir lorsque vous remplissez le questionnaire sur les biomarqueurs</w:t>
      </w:r>
      <w:r>
        <w:rPr>
          <w:rFonts w:ascii="Arial" w:hAnsi="Arial" w:cs="Arial"/>
          <w:lang w:val="fr-FR"/>
        </w:rPr>
        <w:t xml:space="preserve"> </w:t>
      </w:r>
      <w:r w:rsidRPr="00D3506B">
        <w:rPr>
          <w:rFonts w:ascii="Arial" w:hAnsi="Arial" w:cs="Arial"/>
          <w:lang w:val="fr-FR"/>
        </w:rPr>
        <w:t>:</w:t>
      </w:r>
    </w:p>
    <w:p w14:paraId="739EB7F5" w14:textId="77777777" w:rsidR="00857FE5" w:rsidRPr="00D3506B" w:rsidRDefault="00857FE5" w:rsidP="00E755EC">
      <w:pPr>
        <w:pStyle w:val="ListBullet2"/>
        <w:numPr>
          <w:ilvl w:val="0"/>
          <w:numId w:val="40"/>
        </w:numPr>
        <w:jc w:val="both"/>
        <w:rPr>
          <w:lang w:val="fr-FR"/>
        </w:rPr>
      </w:pPr>
      <w:r w:rsidRPr="00D3506B">
        <w:rPr>
          <w:b/>
          <w:bCs/>
          <w:lang w:val="fr-FR"/>
        </w:rPr>
        <w:t>Les enfants doivent être mesurés après l'interview de la mère</w:t>
      </w:r>
      <w:r w:rsidRPr="00D3506B">
        <w:rPr>
          <w:lang w:val="fr-FR"/>
        </w:rPr>
        <w:t>. Si la mère n'est pas présente dans le ménage, les enfants doivent être mesurés après que l'adulte responsable a donné son consentement pour la collecte de biomarqueurs.</w:t>
      </w:r>
    </w:p>
    <w:p w14:paraId="2B041E21" w14:textId="77777777" w:rsidR="00857FE5" w:rsidRPr="00D3506B" w:rsidRDefault="00857FE5" w:rsidP="00E755EC">
      <w:pPr>
        <w:pStyle w:val="ListBullet2"/>
        <w:numPr>
          <w:ilvl w:val="0"/>
          <w:numId w:val="40"/>
        </w:numPr>
        <w:jc w:val="both"/>
        <w:rPr>
          <w:lang w:val="fr-FR"/>
        </w:rPr>
      </w:pPr>
      <w:r w:rsidRPr="00D3506B">
        <w:rPr>
          <w:b/>
          <w:bCs/>
          <w:lang w:val="fr-FR"/>
        </w:rPr>
        <w:t>Mesurer et / ou tester les biomarqueurs un répondant à la fois</w:t>
      </w:r>
      <w:r w:rsidRPr="00D3506B">
        <w:rPr>
          <w:lang w:val="fr-FR"/>
        </w:rPr>
        <w:t>. Toutes les mesures de biomarqueurs pour l'EDS [PAYS] doivent être effectuées sur un répondant avant de passer au répondant éligible suivant. Complétez la mesure de tous les biomarqueurs d'un répondant avant de passer au suivant. Si vous ne le faites pas, les résultats d'un répondant peuvent être enregistrés pour un autre répondant.</w:t>
      </w:r>
    </w:p>
    <w:p w14:paraId="58048FA9" w14:textId="77777777" w:rsidR="00857FE5" w:rsidRPr="00D3506B" w:rsidRDefault="00857FE5" w:rsidP="00E755EC">
      <w:pPr>
        <w:pStyle w:val="ListBullet2"/>
        <w:numPr>
          <w:ilvl w:val="0"/>
          <w:numId w:val="40"/>
        </w:numPr>
        <w:jc w:val="both"/>
        <w:rPr>
          <w:lang w:val="fr-FR"/>
        </w:rPr>
      </w:pPr>
      <w:r w:rsidRPr="00D3506B">
        <w:rPr>
          <w:b/>
          <w:bCs/>
          <w:lang w:val="fr-FR"/>
        </w:rPr>
        <w:t>Ne modifiez jamais les réponses ou informations transférées par l'enquêteur à partir de la liste CAPI des personnes éligibles au questionnaire sur les biomarqueurs sans consulter l'enquêteur qui a rempli le questionnaire ménage</w:t>
      </w:r>
      <w:r w:rsidRPr="00D3506B">
        <w:rPr>
          <w:lang w:val="fr-FR"/>
        </w:rPr>
        <w:t>. Même dans les cas où l’éligibilité d’un répondant aux tests suscite des inquiétudes, procédez à la collecte des biomarqueurs. Notez dans la section des notes du questionnaire sur les biomarqueurs une description du problème. Fournissez autant de détails que possible. L'organisation de terrain / le bureau central décidera ultérieurement de ce qui sera fait concernant les résultats des tests pour le répondant en question.</w:t>
      </w:r>
    </w:p>
    <w:p w14:paraId="42081EA9" w14:textId="77777777" w:rsidR="00857FE5" w:rsidRPr="00D3506B" w:rsidRDefault="00857FE5" w:rsidP="00E755EC">
      <w:pPr>
        <w:pStyle w:val="ListBullet2"/>
        <w:numPr>
          <w:ilvl w:val="0"/>
          <w:numId w:val="40"/>
        </w:numPr>
        <w:jc w:val="both"/>
        <w:rPr>
          <w:lang w:val="fr-FR"/>
        </w:rPr>
      </w:pPr>
      <w:r w:rsidRPr="00D3506B">
        <w:rPr>
          <w:b/>
          <w:bCs/>
          <w:lang w:val="fr-FR"/>
        </w:rPr>
        <w:t>Lisez les déclarations de consentement applicables à chaque adulte, mineur et parent / adulte responsable exactement telles qu'elles apparaissent dans le questionnaire sur les biomarqueurs.</w:t>
      </w:r>
      <w:r w:rsidRPr="00D3506B">
        <w:rPr>
          <w:lang w:val="fr-FR"/>
        </w:rPr>
        <w:t xml:space="preserve"> Lorsque vous arrivez à la maison et que vous commencez à parler des tests sanguins avec le répondant, vous pouvez discuter de manière informelle des éléments inclus dans la déclaration de consentement éclairé. Cependant, avant de commencer les procédures de test, vous devez toujours lire les déclarations de consentement éclairé exactement telles qu'elles apparaissent dans le questionnaire sur les biomarqueurs. Si le répondant trouve les déclarations répétitives, dites-lui que vous êtes tenu de lire les déclarations pour vous assurer qu'elles reçoivent toutes les informations appropriées.</w:t>
      </w:r>
    </w:p>
    <w:p w14:paraId="4C8D122F" w14:textId="77777777" w:rsidR="00857FE5" w:rsidRPr="00D3506B" w:rsidRDefault="00857FE5" w:rsidP="00E755EC">
      <w:pPr>
        <w:pStyle w:val="ListBullet2"/>
        <w:numPr>
          <w:ilvl w:val="0"/>
          <w:numId w:val="40"/>
        </w:numPr>
        <w:jc w:val="both"/>
        <w:rPr>
          <w:lang w:val="fr-FR"/>
        </w:rPr>
      </w:pPr>
      <w:r w:rsidRPr="00D3506B">
        <w:rPr>
          <w:b/>
          <w:bCs/>
          <w:lang w:val="fr-FR"/>
        </w:rPr>
        <w:t>Lisez clairement les déclarations de consentement éclairé</w:t>
      </w:r>
      <w:r w:rsidRPr="00D3506B">
        <w:rPr>
          <w:lang w:val="fr-FR"/>
        </w:rPr>
        <w:t>. Entraînez-vous à lire les déclarations de consentement à voix haute afin de vous sentir à l'aise de les livrer d'une manière et d'une voix claires et naturelles. Évitez de parler rapidement ou de manière monotone.</w:t>
      </w:r>
    </w:p>
    <w:p w14:paraId="5AFF7847" w14:textId="77777777" w:rsidR="00857FE5" w:rsidRPr="00D3506B" w:rsidRDefault="00857FE5" w:rsidP="00E755EC">
      <w:pPr>
        <w:pStyle w:val="ListBullet2"/>
        <w:numPr>
          <w:ilvl w:val="0"/>
          <w:numId w:val="40"/>
        </w:numPr>
        <w:jc w:val="both"/>
        <w:rPr>
          <w:lang w:val="fr-FR"/>
        </w:rPr>
      </w:pPr>
      <w:r w:rsidRPr="00D3506B">
        <w:rPr>
          <w:b/>
          <w:bCs/>
          <w:lang w:val="fr-FR"/>
        </w:rPr>
        <w:t>N'essayez jamais de forcer ou de contraindre le consentement.</w:t>
      </w:r>
      <w:r w:rsidRPr="00D3506B">
        <w:rPr>
          <w:lang w:val="fr-FR"/>
        </w:rPr>
        <w:t xml:space="preserve"> Certains répondants peuvent avoir des doutes ou </w:t>
      </w:r>
      <w:proofErr w:type="gramStart"/>
      <w:r w:rsidRPr="00D3506B">
        <w:rPr>
          <w:lang w:val="fr-FR"/>
        </w:rPr>
        <w:t>avoir peur</w:t>
      </w:r>
      <w:proofErr w:type="gramEnd"/>
      <w:r w:rsidRPr="00D3506B">
        <w:rPr>
          <w:lang w:val="fr-FR"/>
        </w:rPr>
        <w:t xml:space="preserve"> de voir leur sang prélevé pour des </w:t>
      </w:r>
      <w:r w:rsidRPr="00D3506B">
        <w:rPr>
          <w:lang w:val="fr-FR"/>
        </w:rPr>
        <w:lastRenderedPageBreak/>
        <w:t>tests de biomarqueurs. D'autres peuvent avoir des questions ou vouloir discuter des procédures avant de donner leur consentement. Prenez le temps de répondre patiemment à toutes les questions.</w:t>
      </w:r>
    </w:p>
    <w:p w14:paraId="15B62884" w14:textId="77777777" w:rsidR="00857FE5" w:rsidRPr="00D3506B" w:rsidRDefault="00857FE5" w:rsidP="00E755EC">
      <w:pPr>
        <w:pStyle w:val="ListBullet2"/>
        <w:numPr>
          <w:ilvl w:val="0"/>
          <w:numId w:val="40"/>
        </w:numPr>
        <w:jc w:val="both"/>
        <w:rPr>
          <w:lang w:val="fr-FR"/>
        </w:rPr>
      </w:pPr>
      <w:r w:rsidRPr="00D3506B">
        <w:rPr>
          <w:lang w:val="fr-FR"/>
        </w:rPr>
        <w:t xml:space="preserve">Certains parents / adultes responsables peuvent être réticents à autoriser le dépistage d'un enfant sans consulter quelqu'un qui n'est pas présent au moment de votre visite (par exemple, une femme peut vouloir consulter son mari avant de donner la permission). Dans de tels cas, </w:t>
      </w:r>
      <w:r w:rsidRPr="00D3506B">
        <w:rPr>
          <w:b/>
          <w:bCs/>
          <w:lang w:val="fr-FR"/>
        </w:rPr>
        <w:t>prenez rendez-vous pour retourner plus tard au foyer à une heure convenue</w:t>
      </w:r>
      <w:r w:rsidRPr="00D3506B">
        <w:rPr>
          <w:lang w:val="fr-FR"/>
        </w:rPr>
        <w:t>. Si vous pensez que cela peut aider, demandez au superviseur de l'équipe de visiter un foyer où les répondants éligibles expriment leur peur ou leur réticence à se faire tester.</w:t>
      </w:r>
    </w:p>
    <w:p w14:paraId="083D18F0" w14:textId="77777777" w:rsidR="00857FE5" w:rsidRPr="00D3506B" w:rsidRDefault="00857FE5" w:rsidP="00857FE5">
      <w:pPr>
        <w:jc w:val="both"/>
        <w:rPr>
          <w:rFonts w:ascii="Arial" w:hAnsi="Arial" w:cs="Arial"/>
          <w:lang w:val="fr-FR"/>
        </w:rPr>
      </w:pPr>
    </w:p>
    <w:p w14:paraId="3266BA60" w14:textId="77777777" w:rsidR="002506EA" w:rsidRPr="00B604DE" w:rsidRDefault="002506EA" w:rsidP="002506EA">
      <w:pPr>
        <w:jc w:val="both"/>
        <w:rPr>
          <w:rFonts w:ascii="Arial" w:hAnsi="Arial" w:cs="Arial"/>
          <w:lang w:val="fr-FR"/>
        </w:rPr>
      </w:pPr>
    </w:p>
    <w:p w14:paraId="0E7F4725" w14:textId="4BD81D54" w:rsidR="00857FE5" w:rsidRDefault="00857FE5">
      <w:pPr>
        <w:widowControl/>
        <w:spacing w:after="160" w:line="259" w:lineRule="auto"/>
        <w:rPr>
          <w:rFonts w:ascii="Arial" w:hAnsi="Arial" w:cs="Arial"/>
          <w:lang w:val="fr-FR"/>
        </w:rPr>
      </w:pPr>
      <w:r>
        <w:rPr>
          <w:rFonts w:ascii="Arial" w:hAnsi="Arial" w:cs="Arial"/>
          <w:lang w:val="fr-FR"/>
        </w:rPr>
        <w:br w:type="page"/>
      </w:r>
    </w:p>
    <w:p w14:paraId="6CC24753" w14:textId="77777777" w:rsidR="00857FE5" w:rsidRPr="00C575CF" w:rsidRDefault="00857FE5" w:rsidP="00900B77">
      <w:pPr>
        <w:pStyle w:val="Heading1"/>
        <w:numPr>
          <w:ilvl w:val="0"/>
          <w:numId w:val="1"/>
        </w:numPr>
      </w:pPr>
      <w:bookmarkStart w:id="34" w:name="_Toc262716909"/>
      <w:bookmarkStart w:id="35" w:name="_Toc281839019"/>
      <w:bookmarkStart w:id="36" w:name="_Toc281839622"/>
      <w:bookmarkStart w:id="37" w:name="_Toc85546930"/>
      <w:r w:rsidRPr="00C575CF">
        <w:lastRenderedPageBreak/>
        <w:t>MESURES ANTHROPOMÉTRIQUES</w:t>
      </w:r>
      <w:bookmarkEnd w:id="37"/>
    </w:p>
    <w:p w14:paraId="74371D75" w14:textId="77777777" w:rsidR="00857FE5" w:rsidRPr="00C575CF" w:rsidRDefault="00857FE5" w:rsidP="00857FE5">
      <w:pPr>
        <w:jc w:val="both"/>
        <w:rPr>
          <w:rFonts w:ascii="Arial" w:hAnsi="Arial" w:cs="Arial"/>
          <w:b/>
          <w:bCs/>
          <w:i/>
          <w:iCs/>
          <w:lang w:val="fr-FR"/>
        </w:rPr>
      </w:pPr>
      <w:r w:rsidRPr="00C575CF">
        <w:rPr>
          <w:rFonts w:ascii="Arial" w:hAnsi="Arial" w:cs="Arial"/>
          <w:b/>
          <w:bCs/>
          <w:i/>
          <w:iCs/>
          <w:lang w:val="fr-FR"/>
        </w:rPr>
        <w:t xml:space="preserve">Objectifs d’apprentissage </w:t>
      </w:r>
    </w:p>
    <w:p w14:paraId="0171F756" w14:textId="77777777" w:rsidR="00857FE5" w:rsidRPr="000D623B" w:rsidRDefault="00857FE5" w:rsidP="000D623B">
      <w:pPr>
        <w:numPr>
          <w:ilvl w:val="0"/>
          <w:numId w:val="59"/>
        </w:numPr>
        <w:spacing w:after="0"/>
        <w:rPr>
          <w:rFonts w:ascii="Arial" w:hAnsi="Arial" w:cs="Arial"/>
          <w:lang w:val="fr-FR"/>
        </w:rPr>
      </w:pPr>
      <w:r w:rsidRPr="000D623B">
        <w:rPr>
          <w:rFonts w:ascii="Arial" w:hAnsi="Arial" w:cs="Arial"/>
          <w:lang w:val="fr-FR"/>
        </w:rPr>
        <w:t>Définir l’anthropométrie</w:t>
      </w:r>
    </w:p>
    <w:p w14:paraId="0C2A4C07" w14:textId="77777777" w:rsidR="00857FE5" w:rsidRPr="000D623B" w:rsidRDefault="00857FE5" w:rsidP="000D623B">
      <w:pPr>
        <w:numPr>
          <w:ilvl w:val="0"/>
          <w:numId w:val="59"/>
        </w:numPr>
        <w:spacing w:after="0"/>
        <w:rPr>
          <w:rFonts w:ascii="Arial" w:hAnsi="Arial" w:cs="Arial"/>
          <w:lang w:val="fr-FR"/>
        </w:rPr>
      </w:pPr>
      <w:proofErr w:type="gramStart"/>
      <w:r w:rsidRPr="000D623B">
        <w:rPr>
          <w:rFonts w:ascii="Arial" w:hAnsi="Arial" w:cs="Arial"/>
          <w:lang w:val="fr-FR"/>
        </w:rPr>
        <w:t>Faire</w:t>
      </w:r>
      <w:proofErr w:type="gramEnd"/>
      <w:r w:rsidRPr="000D623B">
        <w:rPr>
          <w:rFonts w:ascii="Arial" w:hAnsi="Arial" w:cs="Arial"/>
          <w:lang w:val="fr-FR"/>
        </w:rPr>
        <w:t xml:space="preserve"> la liste du matériel et de l’équipement pour l’anthropométrie</w:t>
      </w:r>
    </w:p>
    <w:p w14:paraId="4DB35B58" w14:textId="77777777" w:rsidR="00857FE5" w:rsidRPr="000D623B" w:rsidRDefault="00857FE5" w:rsidP="000D623B">
      <w:pPr>
        <w:numPr>
          <w:ilvl w:val="0"/>
          <w:numId w:val="59"/>
        </w:numPr>
        <w:spacing w:after="0"/>
        <w:rPr>
          <w:rFonts w:ascii="Arial" w:hAnsi="Arial" w:cs="Arial"/>
          <w:lang w:val="fr-FR"/>
        </w:rPr>
      </w:pPr>
      <w:r w:rsidRPr="000D623B">
        <w:rPr>
          <w:rFonts w:ascii="Arial" w:hAnsi="Arial" w:cs="Arial"/>
          <w:lang w:val="fr-FR"/>
        </w:rPr>
        <w:t xml:space="preserve">Assembler et démonter la toise </w:t>
      </w:r>
    </w:p>
    <w:p w14:paraId="74C42A27" w14:textId="77777777" w:rsidR="00857FE5" w:rsidRPr="000D623B" w:rsidRDefault="00857FE5" w:rsidP="000D623B">
      <w:pPr>
        <w:numPr>
          <w:ilvl w:val="0"/>
          <w:numId w:val="59"/>
        </w:numPr>
        <w:spacing w:after="0"/>
        <w:rPr>
          <w:rFonts w:ascii="Arial" w:hAnsi="Arial" w:cs="Arial"/>
          <w:lang w:val="fr-FR"/>
        </w:rPr>
      </w:pPr>
      <w:r w:rsidRPr="000D623B">
        <w:rPr>
          <w:rFonts w:ascii="Arial" w:hAnsi="Arial" w:cs="Arial"/>
          <w:lang w:val="fr-FR"/>
        </w:rPr>
        <w:t>Compléter la section appropriée du Questionnaire Biomarqueur concernant l’anthropométrie</w:t>
      </w:r>
    </w:p>
    <w:p w14:paraId="249200F9" w14:textId="77777777" w:rsidR="00857FE5" w:rsidRPr="000D623B" w:rsidRDefault="00857FE5" w:rsidP="000D623B">
      <w:pPr>
        <w:numPr>
          <w:ilvl w:val="0"/>
          <w:numId w:val="59"/>
        </w:numPr>
        <w:spacing w:after="0"/>
        <w:rPr>
          <w:rFonts w:ascii="Arial" w:hAnsi="Arial" w:cs="Arial"/>
          <w:lang w:val="fr-FR"/>
        </w:rPr>
      </w:pPr>
      <w:r w:rsidRPr="000D623B">
        <w:rPr>
          <w:rFonts w:ascii="Arial" w:hAnsi="Arial" w:cs="Arial"/>
          <w:lang w:val="fr-FR"/>
        </w:rPr>
        <w:t>Démontrer comment mesurer le poids des adultes et des enfants qui peuvent se tenir debout</w:t>
      </w:r>
    </w:p>
    <w:p w14:paraId="103C0C07" w14:textId="77777777" w:rsidR="00857FE5" w:rsidRPr="000D623B" w:rsidRDefault="00857FE5" w:rsidP="000D623B">
      <w:pPr>
        <w:numPr>
          <w:ilvl w:val="0"/>
          <w:numId w:val="59"/>
        </w:numPr>
        <w:spacing w:after="0"/>
        <w:rPr>
          <w:rFonts w:ascii="Arial" w:hAnsi="Arial" w:cs="Arial"/>
          <w:lang w:val="fr-FR"/>
        </w:rPr>
      </w:pPr>
      <w:r w:rsidRPr="000D623B">
        <w:rPr>
          <w:rFonts w:ascii="Arial" w:hAnsi="Arial" w:cs="Arial"/>
          <w:lang w:val="fr-FR"/>
        </w:rPr>
        <w:t xml:space="preserve">Démontrer comment mesurer le poids des enfants </w:t>
      </w:r>
    </w:p>
    <w:p w14:paraId="6AA62B87" w14:textId="77777777" w:rsidR="00857FE5" w:rsidRPr="000D623B" w:rsidRDefault="00857FE5" w:rsidP="000D623B">
      <w:pPr>
        <w:numPr>
          <w:ilvl w:val="0"/>
          <w:numId w:val="59"/>
        </w:numPr>
        <w:spacing w:after="0"/>
        <w:rPr>
          <w:rFonts w:ascii="Arial" w:hAnsi="Arial" w:cs="Arial"/>
          <w:lang w:val="fr-FR"/>
        </w:rPr>
      </w:pPr>
      <w:r w:rsidRPr="000D623B">
        <w:rPr>
          <w:rFonts w:ascii="Arial" w:hAnsi="Arial" w:cs="Arial"/>
          <w:lang w:val="fr-FR"/>
        </w:rPr>
        <w:t xml:space="preserve">Démontrer comment mesurer la taille des adultes et des enfants qui peuvent se tenir debout </w:t>
      </w:r>
    </w:p>
    <w:p w14:paraId="03E0C2B9" w14:textId="77777777" w:rsidR="00857FE5" w:rsidRPr="000D623B" w:rsidRDefault="00857FE5" w:rsidP="000D623B">
      <w:pPr>
        <w:numPr>
          <w:ilvl w:val="0"/>
          <w:numId w:val="59"/>
        </w:numPr>
        <w:spacing w:after="0"/>
        <w:rPr>
          <w:rFonts w:ascii="Arial" w:hAnsi="Arial" w:cs="Arial"/>
          <w:lang w:val="fr-FR"/>
        </w:rPr>
      </w:pPr>
      <w:r w:rsidRPr="000D623B">
        <w:rPr>
          <w:rFonts w:ascii="Arial" w:hAnsi="Arial" w:cs="Arial"/>
          <w:lang w:val="fr-FR"/>
        </w:rPr>
        <w:t>Démontrer comment mesurer la longueur des enfants</w:t>
      </w:r>
    </w:p>
    <w:p w14:paraId="609ADD2A" w14:textId="77777777" w:rsidR="00857FE5" w:rsidRPr="00C575CF" w:rsidRDefault="00857FE5" w:rsidP="00857FE5">
      <w:pPr>
        <w:pStyle w:val="Heading2"/>
        <w:rPr>
          <w:lang w:val="fr-FR"/>
        </w:rPr>
      </w:pPr>
      <w:bookmarkStart w:id="38" w:name="_Toc85546931"/>
      <w:r w:rsidRPr="00C575CF">
        <w:rPr>
          <w:lang w:val="fr-FR"/>
        </w:rPr>
        <w:t>Introduction</w:t>
      </w:r>
      <w:bookmarkEnd w:id="38"/>
      <w:r w:rsidRPr="00C575CF">
        <w:rPr>
          <w:lang w:val="fr-FR"/>
        </w:rPr>
        <w:t xml:space="preserve"> </w:t>
      </w:r>
    </w:p>
    <w:p w14:paraId="302389AC" w14:textId="77777777" w:rsidR="00857FE5" w:rsidRDefault="00857FE5" w:rsidP="00857FE5">
      <w:pPr>
        <w:pStyle w:val="TableText"/>
        <w:spacing w:after="0"/>
        <w:jc w:val="both"/>
        <w:rPr>
          <w:lang w:val="fr-FR"/>
        </w:rPr>
      </w:pPr>
      <w:r w:rsidRPr="00EA6478">
        <w:rPr>
          <w:lang w:val="fr-FR"/>
        </w:rPr>
        <w:t xml:space="preserve">L’anthropométrie regroupe un ensemble de techniques qui permettent d’évaluer les mesures du corps humain. Dans l’enquête DHS au/à/en [PAYS], les mesures anthropométriques concerneront seulement les mesures de la taille (longueur) et du poids d’une personne. Ces informations peuvent être utilisées pour évaluer l’état nutritionnel d’une population. En ce qui concerne les enfants, les indices standard de croissance physique en relation avec l’état nutritionnel sont la Taille-pour Âge, le Poids-pour-Taille et le Poids-pour âge. Un enfant dont le Z-score pour la Taille-pour-Âge se situe en dessous de moins deux écarts type (-2 SD) de la médiane de la population de </w:t>
      </w:r>
      <w:r w:rsidRPr="007D7882">
        <w:rPr>
          <w:lang w:val="fr-FR"/>
        </w:rPr>
        <w:t xml:space="preserve">référence est considéré comme trop petit par rapport à son âge ou atteint de </w:t>
      </w:r>
      <w:r w:rsidRPr="007D7882">
        <w:rPr>
          <w:b/>
          <w:lang w:val="fr-FR"/>
        </w:rPr>
        <w:t>retard de croissance</w:t>
      </w:r>
      <w:r w:rsidRPr="007D7882">
        <w:rPr>
          <w:lang w:val="fr-FR"/>
        </w:rPr>
        <w:t xml:space="preserve">. </w:t>
      </w:r>
      <w:bookmarkStart w:id="39" w:name="_Hlk81910543"/>
      <w:r w:rsidRPr="007D7882">
        <w:rPr>
          <w:lang w:val="fr-FR"/>
        </w:rPr>
        <w:t>Un enfant dont la</w:t>
      </w:r>
      <w:r>
        <w:rPr>
          <w:lang w:val="fr-FR"/>
        </w:rPr>
        <w:t xml:space="preserve"> taille-pour-âge se situe </w:t>
      </w:r>
      <w:r w:rsidRPr="00EA6478">
        <w:rPr>
          <w:lang w:val="fr-FR"/>
        </w:rPr>
        <w:t>à</w:t>
      </w:r>
      <w:r>
        <w:rPr>
          <w:lang w:val="fr-FR"/>
        </w:rPr>
        <w:t xml:space="preserve"> moins de trois écart-types (-3SD) de la médiane de la population de référence est considéré comme trop petit par rapport </w:t>
      </w:r>
      <w:r w:rsidRPr="00EA6478">
        <w:rPr>
          <w:lang w:val="fr-FR"/>
        </w:rPr>
        <w:t>à</w:t>
      </w:r>
      <w:r>
        <w:rPr>
          <w:lang w:val="fr-FR"/>
        </w:rPr>
        <w:t xml:space="preserve"> son âge out atteint d’un retard de croissance sévère. </w:t>
      </w:r>
      <w:bookmarkEnd w:id="39"/>
      <w:r w:rsidRPr="007D7882">
        <w:rPr>
          <w:lang w:val="fr-FR"/>
        </w:rPr>
        <w:t>Le</w:t>
      </w:r>
      <w:r w:rsidRPr="00EA6478">
        <w:rPr>
          <w:lang w:val="fr-FR"/>
        </w:rPr>
        <w:t xml:space="preserve"> retard de croissance est un indicateur de mesure du trouble de la croissance qui peut être la conséquence d’une alimentation pauvre sur le plan nutritionnel ou d’infections actuelles ou de maladies chroniques. </w:t>
      </w:r>
    </w:p>
    <w:p w14:paraId="5E655729" w14:textId="77777777" w:rsidR="00857FE5" w:rsidRDefault="00857FE5" w:rsidP="00857FE5">
      <w:pPr>
        <w:pStyle w:val="TableText"/>
        <w:spacing w:after="0"/>
        <w:jc w:val="both"/>
        <w:rPr>
          <w:lang w:val="fr-FR"/>
        </w:rPr>
      </w:pPr>
    </w:p>
    <w:p w14:paraId="70CDAB44" w14:textId="77777777" w:rsidR="00857FE5" w:rsidRPr="00C575CF" w:rsidRDefault="00857FE5" w:rsidP="00857FE5">
      <w:pPr>
        <w:pStyle w:val="TableText"/>
        <w:spacing w:after="0"/>
        <w:jc w:val="both"/>
        <w:rPr>
          <w:lang w:val="fr-FR"/>
        </w:rPr>
      </w:pPr>
      <w:r w:rsidRPr="00EA6478">
        <w:rPr>
          <w:lang w:val="fr-FR"/>
        </w:rPr>
        <w:t xml:space="preserve">Un enfant dont le Z-score pour le Poids-pour-Taille se situe en dessous de moins deux écarts type (-2 SD) de la médiane de la population de référence est considéré comme trop maigre par rapport à sa taille ou </w:t>
      </w:r>
      <w:r w:rsidRPr="00EA6478">
        <w:rPr>
          <w:b/>
          <w:lang w:val="fr-FR"/>
        </w:rPr>
        <w:t>émacié</w:t>
      </w:r>
      <w:r w:rsidRPr="00EA6478">
        <w:rPr>
          <w:lang w:val="fr-FR"/>
        </w:rPr>
        <w:t xml:space="preserve">. L’émaciation est une mesure de la perte de poids sévère et peut être la conséquence d’un apport alimentaire insuffisant et inapproprié, de maladies ou d’infections </w:t>
      </w:r>
      <w:r w:rsidRPr="00C575CF">
        <w:rPr>
          <w:lang w:val="fr-FR"/>
        </w:rPr>
        <w:t xml:space="preserve">récurrentes. Un enfant dont le poids-pour-taille se situe à moins de trois écarts-types (-3 SD) de la médiane de la population de référence est considéré comme trop maigre par rapport à sa taille ou gravement émacié. L'émaciation sévère est utilisée pour identifier les enfants souffrant de malnutrition aiguë sévère.  Un enfant dont le Z-score pour le Poids-pour-Taille est supérieur à deux écarts type (+2 SD) de la médiane de la population de référence est considéré comme trop gros par rapport à sa taille, ou </w:t>
      </w:r>
      <w:r w:rsidRPr="00C575CF">
        <w:rPr>
          <w:b/>
          <w:lang w:val="fr-FR"/>
        </w:rPr>
        <w:t>en surpoids/obèse</w:t>
      </w:r>
      <w:r w:rsidRPr="00C575CF">
        <w:rPr>
          <w:lang w:val="fr-FR"/>
        </w:rPr>
        <w:t xml:space="preserve">. Le surpoids/obésité est une mesure de l’excès de poids et il est le résultat d’un déséquilibre entre la consommation énergétique (trop) et la dépense énergétique (pas assez). Le Poids-pour-Âge ou </w:t>
      </w:r>
      <w:r w:rsidRPr="00C575CF">
        <w:rPr>
          <w:b/>
          <w:lang w:val="fr-FR"/>
        </w:rPr>
        <w:t xml:space="preserve">insuffisance pondérale </w:t>
      </w:r>
      <w:r w:rsidRPr="00C575CF">
        <w:rPr>
          <w:lang w:val="fr-FR"/>
        </w:rPr>
        <w:t xml:space="preserve">est un indicateur composite de retard de croissance et d’émaciation qui reflète le retard de croissance, l’émaciation ou les deux à la fois. </w:t>
      </w:r>
    </w:p>
    <w:p w14:paraId="1D3034B5" w14:textId="77777777" w:rsidR="00857FE5" w:rsidRPr="00C575CF" w:rsidRDefault="00857FE5" w:rsidP="00857FE5">
      <w:pPr>
        <w:pStyle w:val="TableText"/>
        <w:spacing w:after="0"/>
        <w:jc w:val="both"/>
        <w:rPr>
          <w:lang w:val="fr-FR"/>
        </w:rPr>
      </w:pPr>
    </w:p>
    <w:p w14:paraId="5D62D7E6" w14:textId="77777777" w:rsidR="00857FE5" w:rsidRPr="00C575CF" w:rsidRDefault="00857FE5" w:rsidP="00857FE5">
      <w:pPr>
        <w:pStyle w:val="TableText"/>
        <w:spacing w:after="0"/>
        <w:jc w:val="both"/>
        <w:rPr>
          <w:lang w:val="fr-FR"/>
        </w:rPr>
      </w:pPr>
      <w:r w:rsidRPr="00C575CF">
        <w:rPr>
          <w:lang w:val="fr-FR"/>
        </w:rPr>
        <w:t xml:space="preserve">Chez les adultes, les mesures de la taille et du poids sont utilisées pour calculer l’Indice de Masse Corporelle d’une personne (IMC) et pour évaluer les risques courus par une femme durant l’accouchement à cause d’une taille trop petite (taille &lt;145 cm). L’IMC est calculé en divisant le </w:t>
      </w:r>
      <w:r w:rsidRPr="00C575CF">
        <w:rPr>
          <w:lang w:val="fr-FR"/>
        </w:rPr>
        <w:lastRenderedPageBreak/>
        <w:t>poids en kilogrammes par le carré de la taille en centimètres (kg/m</w:t>
      </w:r>
      <w:r w:rsidRPr="00C575CF">
        <w:rPr>
          <w:vertAlign w:val="superscript"/>
          <w:lang w:val="fr-FR"/>
        </w:rPr>
        <w:t>2</w:t>
      </w:r>
      <w:r w:rsidRPr="00C575CF">
        <w:rPr>
          <w:lang w:val="fr-FR"/>
        </w:rPr>
        <w:t>). Les valeurs de l’IMC sont utilisées pour déterminer la proportion d’adultes en situation d’insuffisance pondérale, la proportion de ceux dont le poids est normal et la proportion de ceux qui sont en situation de surcharge pondérale, et obèses.</w:t>
      </w:r>
    </w:p>
    <w:p w14:paraId="34016BB8" w14:textId="77777777" w:rsidR="00857FE5" w:rsidRPr="00C575CF" w:rsidRDefault="00857FE5" w:rsidP="00857FE5">
      <w:pPr>
        <w:pStyle w:val="TableText"/>
        <w:spacing w:after="0"/>
        <w:jc w:val="both"/>
        <w:rPr>
          <w:lang w:val="fr-FR"/>
        </w:rPr>
      </w:pPr>
    </w:p>
    <w:p w14:paraId="358E5187" w14:textId="77777777" w:rsidR="00857FE5" w:rsidRPr="00C575CF" w:rsidRDefault="00857FE5" w:rsidP="00857FE5">
      <w:pPr>
        <w:pStyle w:val="TableText"/>
        <w:spacing w:after="0"/>
        <w:jc w:val="both"/>
        <w:rPr>
          <w:lang w:val="fr-FR"/>
        </w:rPr>
      </w:pPr>
      <w:r w:rsidRPr="00C575CF">
        <w:rPr>
          <w:lang w:val="fr-FR"/>
        </w:rPr>
        <w:t>Parmi les adolescents (15-19 ans), on calcule un IMC pour l’âge spécifique par sexe et l’indicateur Taille trop petite par rapport à l’âge chez les filles. Une taille trop petite par rapport à l’âge est utilisée pour identifier le retard de croissance chez les adolescents. On utilise des mesures différentes chez les adolescents parce qu’ils sont encore en période de croissance, et parce que le pic de vitesse de la croissance a lieu à des moments différents chez les filles et les garçons. L’IMC pour l’Âge est le rapport du poids par rapport à la Taille pour différents groupes d’âges et il est utilisé pour déterminer le pourcentage de la population des adolescents qui ont un poids normal, ceux dont le poids est insuffisant et ceux présentant une surcharge pondérale et une obésité.</w:t>
      </w:r>
    </w:p>
    <w:p w14:paraId="2FDA8029" w14:textId="77777777" w:rsidR="00857FE5" w:rsidRPr="00C575CF" w:rsidRDefault="00857FE5" w:rsidP="00857FE5">
      <w:pPr>
        <w:jc w:val="both"/>
        <w:rPr>
          <w:rFonts w:ascii="Arial" w:hAnsi="Arial" w:cs="Arial"/>
          <w:lang w:val="fr-FR"/>
        </w:rPr>
      </w:pPr>
    </w:p>
    <w:p w14:paraId="6C736FBF" w14:textId="77777777" w:rsidR="00857FE5" w:rsidRPr="00C575CF" w:rsidRDefault="00857FE5" w:rsidP="00857FE5">
      <w:pPr>
        <w:pStyle w:val="Heading2"/>
        <w:rPr>
          <w:lang w:val="fr-FR"/>
        </w:rPr>
      </w:pPr>
      <w:bookmarkStart w:id="40" w:name="_Toc85546932"/>
      <w:r w:rsidRPr="00C575CF">
        <w:rPr>
          <w:lang w:val="fr-FR"/>
        </w:rPr>
        <w:t>Materials et équipement pour les mesures anthropométriques</w:t>
      </w:r>
      <w:bookmarkEnd w:id="40"/>
      <w:r w:rsidRPr="00C575CF">
        <w:rPr>
          <w:lang w:val="fr-FR"/>
        </w:rPr>
        <w:t xml:space="preserve"> </w:t>
      </w:r>
    </w:p>
    <w:p w14:paraId="2392DDD6" w14:textId="77777777" w:rsidR="00857FE5" w:rsidRPr="00C575CF" w:rsidRDefault="00857FE5" w:rsidP="00857FE5">
      <w:pPr>
        <w:rPr>
          <w:rFonts w:ascii="Arial" w:hAnsi="Arial" w:cs="Arial"/>
          <w:lang w:val="fr-FR"/>
        </w:rPr>
      </w:pPr>
      <w:r w:rsidRPr="00C575CF">
        <w:rPr>
          <w:rFonts w:ascii="Arial" w:hAnsi="Arial" w:cs="Arial"/>
          <w:lang w:val="fr-FR"/>
        </w:rPr>
        <w:t xml:space="preserve">Outre le </w:t>
      </w:r>
      <w:r w:rsidRPr="00C575CF">
        <w:rPr>
          <w:rFonts w:ascii="Arial" w:hAnsi="Arial" w:cs="Arial"/>
          <w:b/>
          <w:lang w:val="fr-FR"/>
        </w:rPr>
        <w:t>Questionnaire Biomarqueur</w:t>
      </w:r>
      <w:r w:rsidRPr="00C575CF">
        <w:rPr>
          <w:rFonts w:ascii="Arial" w:hAnsi="Arial" w:cs="Arial"/>
          <w:lang w:val="fr-FR"/>
        </w:rPr>
        <w:t>, les fournitures suivantes sont nécessaires :</w:t>
      </w:r>
    </w:p>
    <w:tbl>
      <w:tblPr>
        <w:tblW w:w="0" w:type="auto"/>
        <w:tblLook w:val="04A0" w:firstRow="1" w:lastRow="0" w:firstColumn="1" w:lastColumn="0" w:noHBand="0" w:noVBand="1"/>
      </w:tblPr>
      <w:tblGrid>
        <w:gridCol w:w="4398"/>
        <w:gridCol w:w="4836"/>
      </w:tblGrid>
      <w:tr w:rsidR="00857FE5" w:rsidRPr="00C575CF" w14:paraId="6BD6B42B" w14:textId="77777777" w:rsidTr="00A26410">
        <w:tc>
          <w:tcPr>
            <w:tcW w:w="4398" w:type="dxa"/>
            <w:vAlign w:val="center"/>
          </w:tcPr>
          <w:p w14:paraId="60CCAC75" w14:textId="77777777" w:rsidR="00857FE5" w:rsidRPr="00C575CF" w:rsidRDefault="00857FE5" w:rsidP="00A26410">
            <w:pPr>
              <w:spacing w:before="40" w:after="40"/>
              <w:rPr>
                <w:rFonts w:ascii="Arial" w:hAnsi="Arial" w:cs="Arial"/>
                <w:b/>
                <w:lang w:val="fr-FR"/>
              </w:rPr>
            </w:pPr>
            <w:r w:rsidRPr="00C575CF">
              <w:rPr>
                <w:rFonts w:ascii="Arial" w:hAnsi="Arial" w:cs="Arial"/>
                <w:b/>
                <w:bCs/>
                <w:lang w:val="fr-FR"/>
              </w:rPr>
              <w:t>Balance à affichage digital SECA 878 U</w:t>
            </w:r>
            <w:r w:rsidRPr="00C575CF">
              <w:rPr>
                <w:rStyle w:val="FootnoteReference"/>
                <w:rFonts w:ascii="Arial" w:hAnsi="Arial" w:cs="Arial"/>
                <w:b/>
                <w:bCs/>
                <w:lang w:val="fr-FR"/>
              </w:rPr>
              <w:footnoteReference w:id="3"/>
            </w:r>
            <w:r w:rsidRPr="00C575CF">
              <w:rPr>
                <w:rFonts w:ascii="Arial" w:hAnsi="Arial" w:cs="Arial"/>
                <w:b/>
                <w:lang w:val="fr-FR"/>
              </w:rPr>
              <w:t>:</w:t>
            </w:r>
            <w:r w:rsidRPr="00C575CF">
              <w:rPr>
                <w:rFonts w:ascii="Arial" w:hAnsi="Arial" w:cs="Arial"/>
                <w:lang w:val="fr-FR"/>
              </w:rPr>
              <w:t xml:space="preserve"> Pour peser les enfants et les adultes. La balance a une capacité de 200-kg et elle est précise à 0,1 kg près. La balance est alimentée par six piles de type AA et elle est munie d’un bouton “ON-OFF” situé sur le côté de la balance. </w:t>
            </w:r>
          </w:p>
        </w:tc>
        <w:tc>
          <w:tcPr>
            <w:tcW w:w="4836" w:type="dxa"/>
          </w:tcPr>
          <w:p w14:paraId="2700FC2B" w14:textId="77777777" w:rsidR="00857FE5" w:rsidRPr="00C575CF" w:rsidRDefault="00857FE5" w:rsidP="00A26410">
            <w:pPr>
              <w:spacing w:before="40" w:after="40"/>
              <w:rPr>
                <w:rFonts w:ascii="Arial" w:hAnsi="Arial" w:cs="Arial"/>
                <w:lang w:val="fr-FR"/>
              </w:rPr>
            </w:pPr>
            <w:r w:rsidRPr="00C575CF">
              <w:rPr>
                <w:noProof/>
                <w:lang w:val="fr-FR"/>
              </w:rPr>
              <w:drawing>
                <wp:inline distT="0" distB="0" distL="0" distR="0" wp14:anchorId="125D7E51" wp14:editId="27C3AC30">
                  <wp:extent cx="2926080" cy="2126240"/>
                  <wp:effectExtent l="0" t="0" r="7620" b="7620"/>
                  <wp:docPr id="1733193373" name="Picture 1733193373" descr="seca-digital-scale-close-up-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193373"/>
                          <pic:cNvPicPr/>
                        </pic:nvPicPr>
                        <pic:blipFill>
                          <a:blip r:embed="rId32">
                            <a:extLst>
                              <a:ext uri="{28A0092B-C50C-407E-A947-70E740481C1C}">
                                <a14:useLocalDpi xmlns:a14="http://schemas.microsoft.com/office/drawing/2010/main" val="0"/>
                              </a:ext>
                            </a:extLst>
                          </a:blip>
                          <a:stretch>
                            <a:fillRect/>
                          </a:stretch>
                        </pic:blipFill>
                        <pic:spPr>
                          <a:xfrm>
                            <a:off x="0" y="0"/>
                            <a:ext cx="2926080" cy="2126240"/>
                          </a:xfrm>
                          <a:prstGeom prst="rect">
                            <a:avLst/>
                          </a:prstGeom>
                        </pic:spPr>
                      </pic:pic>
                    </a:graphicData>
                  </a:graphic>
                </wp:inline>
              </w:drawing>
            </w:r>
          </w:p>
        </w:tc>
      </w:tr>
      <w:tr w:rsidR="00857FE5" w:rsidRPr="00C575CF" w14:paraId="5690F145" w14:textId="77777777" w:rsidTr="00A26410">
        <w:tc>
          <w:tcPr>
            <w:tcW w:w="4398" w:type="dxa"/>
            <w:vAlign w:val="center"/>
          </w:tcPr>
          <w:p w14:paraId="26CAB874" w14:textId="77777777" w:rsidR="00857FE5" w:rsidRPr="00C575CF" w:rsidRDefault="00857FE5" w:rsidP="00A26410">
            <w:pPr>
              <w:spacing w:before="40" w:after="40"/>
              <w:rPr>
                <w:rFonts w:ascii="Arial" w:hAnsi="Arial" w:cs="Arial"/>
                <w:lang w:val="fr-FR"/>
              </w:rPr>
            </w:pPr>
            <w:r w:rsidRPr="00C575CF">
              <w:rPr>
                <w:rFonts w:ascii="Arial" w:hAnsi="Arial" w:cs="Arial"/>
                <w:b/>
                <w:lang w:val="fr-FR"/>
              </w:rPr>
              <w:t xml:space="preserve">Toise : </w:t>
            </w:r>
            <w:r w:rsidRPr="00C575CF">
              <w:rPr>
                <w:rFonts w:ascii="Arial" w:hAnsi="Arial" w:cs="Arial"/>
                <w:bCs/>
                <w:lang w:val="fr-FR"/>
              </w:rPr>
              <w:t>Pour mesurer la taille</w:t>
            </w:r>
            <w:r w:rsidRPr="00C575CF">
              <w:rPr>
                <w:rFonts w:ascii="Arial" w:hAnsi="Arial" w:cs="Arial"/>
                <w:lang w:val="fr-FR"/>
              </w:rPr>
              <w:t xml:space="preserve"> (longueur) des enfants et des adultes.</w:t>
            </w:r>
          </w:p>
        </w:tc>
        <w:tc>
          <w:tcPr>
            <w:tcW w:w="4836" w:type="dxa"/>
          </w:tcPr>
          <w:p w14:paraId="4A130418" w14:textId="77777777" w:rsidR="00857FE5" w:rsidRPr="00C575CF" w:rsidRDefault="00857FE5" w:rsidP="00A26410">
            <w:pPr>
              <w:spacing w:before="40" w:after="40"/>
              <w:rPr>
                <w:rFonts w:ascii="Arial" w:hAnsi="Arial" w:cs="Arial"/>
                <w:lang w:val="fr-FR"/>
              </w:rPr>
            </w:pPr>
            <w:r w:rsidRPr="00C575CF">
              <w:rPr>
                <w:noProof/>
                <w:lang w:val="fr-FR"/>
              </w:rPr>
              <w:drawing>
                <wp:inline distT="0" distB="0" distL="0" distR="0" wp14:anchorId="18B18136" wp14:editId="6CB6AAF0">
                  <wp:extent cx="2926080" cy="1972690"/>
                  <wp:effectExtent l="0" t="0" r="7620" b="8890"/>
                  <wp:docPr id="1143592610" name="Picture 1143592610" descr="http://www.quickmedical.com/images/page/original/weighandmeasure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592610"/>
                          <pic:cNvPicPr/>
                        </pic:nvPicPr>
                        <pic:blipFill>
                          <a:blip r:embed="rId33">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926080" cy="1972690"/>
                          </a:xfrm>
                          <a:prstGeom prst="rect">
                            <a:avLst/>
                          </a:prstGeom>
                        </pic:spPr>
                      </pic:pic>
                    </a:graphicData>
                  </a:graphic>
                </wp:inline>
              </w:drawing>
            </w:r>
          </w:p>
        </w:tc>
      </w:tr>
      <w:tr w:rsidR="00857FE5" w:rsidRPr="00C575CF" w14:paraId="4E9F4163" w14:textId="77777777" w:rsidTr="00A26410">
        <w:tc>
          <w:tcPr>
            <w:tcW w:w="4398" w:type="dxa"/>
            <w:vAlign w:val="center"/>
          </w:tcPr>
          <w:p w14:paraId="1184DB21" w14:textId="77777777" w:rsidR="00857FE5" w:rsidRPr="00C575CF" w:rsidRDefault="00857FE5" w:rsidP="00A26410">
            <w:pPr>
              <w:spacing w:before="40" w:after="40"/>
              <w:rPr>
                <w:rFonts w:ascii="Arial" w:hAnsi="Arial" w:cs="Arial"/>
                <w:b/>
                <w:lang w:val="fr-FR"/>
              </w:rPr>
            </w:pPr>
            <w:r w:rsidRPr="00C575CF">
              <w:rPr>
                <w:rFonts w:ascii="Arial" w:hAnsi="Arial" w:cs="Arial"/>
                <w:b/>
                <w:lang w:val="fr-FR"/>
              </w:rPr>
              <w:lastRenderedPageBreak/>
              <w:t xml:space="preserve">Poids standard : </w:t>
            </w:r>
            <w:r w:rsidRPr="00C575CF">
              <w:rPr>
                <w:rFonts w:ascii="Arial" w:hAnsi="Arial" w:cs="Arial"/>
                <w:lang w:val="fr-FR"/>
              </w:rPr>
              <w:t xml:space="preserve">A – A poids standard d’au moins 5 kg est utilisé pour </w:t>
            </w:r>
            <w:r w:rsidRPr="00DB6F76">
              <w:rPr>
                <w:rFonts w:ascii="Arial" w:hAnsi="Arial" w:cs="Arial"/>
                <w:lang w:val="fr-FR"/>
              </w:rPr>
              <w:t xml:space="preserve">vérifier l'exactitude des balances </w:t>
            </w:r>
          </w:p>
        </w:tc>
        <w:tc>
          <w:tcPr>
            <w:tcW w:w="4836" w:type="dxa"/>
          </w:tcPr>
          <w:p w14:paraId="30D74C84" w14:textId="77777777" w:rsidR="00857FE5" w:rsidRPr="00C575CF" w:rsidRDefault="00857FE5" w:rsidP="00A26410">
            <w:pPr>
              <w:spacing w:before="40" w:after="40"/>
              <w:jc w:val="center"/>
              <w:rPr>
                <w:noProof/>
                <w:lang w:val="fr-FR"/>
              </w:rPr>
            </w:pPr>
            <w:r w:rsidRPr="00C575CF">
              <w:rPr>
                <w:noProof/>
                <w:lang w:val="fr-FR"/>
              </w:rPr>
              <w:drawing>
                <wp:inline distT="0" distB="0" distL="0" distR="0" wp14:anchorId="36C8AD7A" wp14:editId="4BB3F790">
                  <wp:extent cx="1819275" cy="2000250"/>
                  <wp:effectExtent l="0" t="0" r="9525" b="0"/>
                  <wp:docPr id="19" name="Picture 1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1819275" cy="2000250"/>
                          </a:xfrm>
                          <a:prstGeom prst="rect">
                            <a:avLst/>
                          </a:prstGeom>
                        </pic:spPr>
                      </pic:pic>
                    </a:graphicData>
                  </a:graphic>
                </wp:inline>
              </w:drawing>
            </w:r>
          </w:p>
        </w:tc>
      </w:tr>
      <w:tr w:rsidR="00857FE5" w:rsidRPr="00C575CF" w14:paraId="5830124C" w14:textId="77777777" w:rsidTr="00A26410">
        <w:tc>
          <w:tcPr>
            <w:tcW w:w="4398" w:type="dxa"/>
            <w:vAlign w:val="center"/>
          </w:tcPr>
          <w:p w14:paraId="4E9C6036" w14:textId="77777777" w:rsidR="00857FE5" w:rsidRPr="00C575CF" w:rsidRDefault="00857FE5" w:rsidP="00A26410">
            <w:pPr>
              <w:spacing w:before="40" w:after="40"/>
              <w:rPr>
                <w:rFonts w:ascii="Arial" w:hAnsi="Arial" w:cs="Arial"/>
                <w:b/>
                <w:lang w:val="fr-FR"/>
              </w:rPr>
            </w:pPr>
            <w:r w:rsidRPr="00C575CF">
              <w:rPr>
                <w:rFonts w:ascii="Arial" w:hAnsi="Arial" w:cs="Arial"/>
                <w:b/>
                <w:lang w:val="fr-FR"/>
              </w:rPr>
              <w:t>Tige de longueur standard :</w:t>
            </w:r>
            <w:r w:rsidRPr="00C575CF">
              <w:rPr>
                <w:rFonts w:ascii="Arial" w:hAnsi="Arial" w:cs="Arial"/>
                <w:bCs/>
                <w:lang w:val="fr-FR"/>
              </w:rPr>
              <w:t xml:space="preserve"> Une tige de longueur </w:t>
            </w:r>
            <w:r w:rsidRPr="00C575CF">
              <w:rPr>
                <w:rFonts w:ascii="Arial" w:hAnsi="Arial" w:cs="Arial"/>
                <w:lang w:val="fr-FR"/>
              </w:rPr>
              <w:t xml:space="preserve">standard pour </w:t>
            </w:r>
            <w:r w:rsidRPr="00DB6F76">
              <w:rPr>
                <w:rFonts w:ascii="Arial" w:hAnsi="Arial" w:cs="Arial"/>
                <w:lang w:val="fr-FR"/>
              </w:rPr>
              <w:t xml:space="preserve">vérifier l'exactitude </w:t>
            </w:r>
            <w:r w:rsidRPr="00C575CF">
              <w:rPr>
                <w:rFonts w:ascii="Arial" w:hAnsi="Arial" w:cs="Arial"/>
                <w:lang w:val="fr-FR"/>
              </w:rPr>
              <w:t>de la toise.</w:t>
            </w:r>
            <w:r w:rsidRPr="00C575CF">
              <w:rPr>
                <w:rFonts w:ascii="Arial" w:hAnsi="Arial" w:cs="Arial"/>
                <w:b/>
                <w:lang w:val="fr-FR"/>
              </w:rPr>
              <w:t xml:space="preserve"> </w:t>
            </w:r>
          </w:p>
        </w:tc>
        <w:tc>
          <w:tcPr>
            <w:tcW w:w="4836" w:type="dxa"/>
          </w:tcPr>
          <w:p w14:paraId="6023CB03" w14:textId="77777777" w:rsidR="00857FE5" w:rsidRPr="00C575CF" w:rsidRDefault="00857FE5" w:rsidP="00A26410">
            <w:pPr>
              <w:spacing w:before="40" w:after="40"/>
              <w:jc w:val="center"/>
              <w:rPr>
                <w:noProof/>
                <w:lang w:val="fr-FR"/>
              </w:rPr>
            </w:pPr>
            <w:r w:rsidRPr="00C575CF">
              <w:rPr>
                <w:noProof/>
                <w:lang w:val="fr-FR"/>
              </w:rPr>
              <w:drawing>
                <wp:inline distT="0" distB="0" distL="0" distR="0" wp14:anchorId="522D2BC6" wp14:editId="29F52A51">
                  <wp:extent cx="1085850" cy="2183969"/>
                  <wp:effectExtent l="0" t="0" r="0" b="6985"/>
                  <wp:docPr id="29" name="Picture 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rotWithShape="1">
                          <a:blip r:embed="rId36" cstate="print">
                            <a:extLst>
                              <a:ext uri="{28A0092B-C50C-407E-A947-70E740481C1C}">
                                <a14:useLocalDpi xmlns:a14="http://schemas.microsoft.com/office/drawing/2010/main" val="0"/>
                              </a:ext>
                            </a:extLst>
                          </a:blip>
                          <a:srcRect l="39213" t="14915" r="40218" b="11539"/>
                          <a:stretch/>
                        </pic:blipFill>
                        <pic:spPr bwMode="auto">
                          <a:xfrm>
                            <a:off x="0" y="0"/>
                            <a:ext cx="1089216" cy="219074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3AD024" w14:textId="77777777" w:rsidR="00857FE5" w:rsidRPr="00C575CF" w:rsidRDefault="00857FE5" w:rsidP="00857FE5">
      <w:pPr>
        <w:jc w:val="both"/>
        <w:rPr>
          <w:rFonts w:ascii="Arial" w:hAnsi="Arial" w:cs="Arial"/>
          <w:lang w:val="fr-FR"/>
        </w:rPr>
      </w:pPr>
    </w:p>
    <w:p w14:paraId="364FC973" w14:textId="77777777" w:rsidR="00857FE5" w:rsidRPr="00C575CF" w:rsidRDefault="00857FE5" w:rsidP="00857FE5">
      <w:pPr>
        <w:jc w:val="both"/>
        <w:rPr>
          <w:rFonts w:ascii="Arial" w:eastAsia="Arial" w:hAnsi="Arial" w:cs="Arial"/>
          <w:lang w:val="fr-FR"/>
        </w:rPr>
      </w:pPr>
      <w:r w:rsidRPr="00C575CF">
        <w:rPr>
          <w:rFonts w:ascii="Arial" w:eastAsia="Arial" w:hAnsi="Arial" w:cs="Arial"/>
          <w:lang w:val="fr-FR"/>
        </w:rPr>
        <w:t>Deux documents papier sont à la disposition des parents / adultes responsables</w:t>
      </w:r>
      <w:r>
        <w:rPr>
          <w:rFonts w:ascii="Arial" w:eastAsia="Arial" w:hAnsi="Arial" w:cs="Arial"/>
          <w:lang w:val="fr-FR"/>
        </w:rPr>
        <w:t xml:space="preserve"> </w:t>
      </w:r>
      <w:r w:rsidRPr="00C575CF">
        <w:rPr>
          <w:rFonts w:ascii="Arial" w:eastAsia="Arial" w:hAnsi="Arial" w:cs="Arial"/>
          <w:lang w:val="fr-FR"/>
        </w:rPr>
        <w:t>:</w:t>
      </w:r>
    </w:p>
    <w:p w14:paraId="2DF0087C" w14:textId="4021BFBA" w:rsidR="00857FE5" w:rsidRPr="00C575CF" w:rsidRDefault="00857FE5" w:rsidP="00E755EC">
      <w:pPr>
        <w:pStyle w:val="ListBullet2"/>
        <w:numPr>
          <w:ilvl w:val="0"/>
          <w:numId w:val="37"/>
        </w:numPr>
        <w:jc w:val="both"/>
        <w:rPr>
          <w:rFonts w:eastAsia="Arial"/>
          <w:b/>
          <w:bCs/>
          <w:lang w:val="fr-FR"/>
        </w:rPr>
      </w:pPr>
      <w:r w:rsidRPr="00C575CF">
        <w:rPr>
          <w:rFonts w:eastAsia="Arial"/>
          <w:b/>
          <w:bCs/>
          <w:lang w:val="fr-FR"/>
        </w:rPr>
        <w:t xml:space="preserve">Brochure d'information : </w:t>
      </w:r>
      <w:r w:rsidRPr="00C575CF">
        <w:rPr>
          <w:rFonts w:eastAsia="Arial"/>
          <w:lang w:val="fr-FR"/>
        </w:rPr>
        <w:t>un document conçu pour informer le parent / adulte responsable de l'anémie, de la nutrition (et d'autres conditions mesurées dans l'enquête), y compris les définitions, les symptômes, les causes et les méthodes de prévention. De plus, les résultats de l’Hb, de la taille et du poids de l’enfant (et d’autres biomarqueurs mesurés dans l’enquête) sont enregistrés et classés dans ce document. Voir</w:t>
      </w:r>
      <w:r w:rsidRPr="00C575CF">
        <w:rPr>
          <w:rFonts w:eastAsia="Arial"/>
          <w:color w:val="FF0000"/>
          <w:lang w:val="fr-FR"/>
        </w:rPr>
        <w:t xml:space="preserve"> l'annexe </w:t>
      </w:r>
      <w:r w:rsidR="000D623B">
        <w:rPr>
          <w:rFonts w:eastAsia="Arial"/>
          <w:color w:val="FF0000"/>
          <w:lang w:val="fr-FR"/>
        </w:rPr>
        <w:t>A</w:t>
      </w:r>
      <w:r w:rsidRPr="00C575CF">
        <w:rPr>
          <w:rFonts w:eastAsia="Arial"/>
          <w:color w:val="FF0000"/>
          <w:lang w:val="fr-FR"/>
        </w:rPr>
        <w:t xml:space="preserve"> </w:t>
      </w:r>
      <w:r w:rsidRPr="00C575CF">
        <w:rPr>
          <w:rFonts w:eastAsia="Arial"/>
          <w:lang w:val="fr-FR"/>
        </w:rPr>
        <w:t>pour un exemple de brochure d'information.</w:t>
      </w:r>
    </w:p>
    <w:p w14:paraId="5E51FF63" w14:textId="4AB156E8" w:rsidR="00857FE5" w:rsidRPr="004F3180" w:rsidRDefault="00857FE5" w:rsidP="00E755EC">
      <w:pPr>
        <w:pStyle w:val="ListBullet2"/>
        <w:numPr>
          <w:ilvl w:val="0"/>
          <w:numId w:val="37"/>
        </w:numPr>
        <w:jc w:val="both"/>
        <w:rPr>
          <w:rFonts w:eastAsia="Arial"/>
          <w:lang w:val="fr-FR"/>
        </w:rPr>
      </w:pPr>
      <w:r w:rsidRPr="00C575CF">
        <w:rPr>
          <w:rFonts w:eastAsia="Arial"/>
          <w:b/>
          <w:bCs/>
          <w:lang w:val="fr-FR"/>
        </w:rPr>
        <w:t>Référence pour la malnutrition aiguë sévère :</w:t>
      </w:r>
      <w:r w:rsidRPr="00C575CF">
        <w:rPr>
          <w:rFonts w:eastAsia="Arial"/>
          <w:lang w:val="fr-FR"/>
        </w:rPr>
        <w:t xml:space="preserve"> La malnutrition aiguë sévère est une maladie potentiellement mortelle nécessitant un traitement. Les enfants doivent être dirigés vers une clinique ou un centre de santé local pour une évaluation plus approfondie et des soins appropriés.</w:t>
      </w:r>
      <w:r>
        <w:rPr>
          <w:rFonts w:eastAsia="Arial"/>
          <w:lang w:val="fr-FR"/>
        </w:rPr>
        <w:t xml:space="preserve"> </w:t>
      </w:r>
      <w:bookmarkStart w:id="41" w:name="_Hlk81910683"/>
      <w:r w:rsidRPr="00DB6F76">
        <w:rPr>
          <w:rFonts w:eastAsia="Arial"/>
          <w:lang w:val="fr-FR"/>
        </w:rPr>
        <w:t xml:space="preserve">Voir </w:t>
      </w:r>
      <w:r w:rsidRPr="004F3180">
        <w:rPr>
          <w:rFonts w:eastAsia="Arial"/>
          <w:color w:val="FF0000"/>
          <w:lang w:val="fr-FR"/>
        </w:rPr>
        <w:t xml:space="preserve">l'annexe </w:t>
      </w:r>
      <w:r w:rsidR="000D623B">
        <w:rPr>
          <w:rFonts w:eastAsia="Arial"/>
          <w:color w:val="FF0000"/>
          <w:lang w:val="fr-FR"/>
        </w:rPr>
        <w:t>B</w:t>
      </w:r>
      <w:r w:rsidRPr="004F3180">
        <w:rPr>
          <w:rFonts w:eastAsia="Arial"/>
          <w:color w:val="FF0000"/>
          <w:lang w:val="fr-FR"/>
        </w:rPr>
        <w:t xml:space="preserve"> </w:t>
      </w:r>
      <w:r w:rsidRPr="00DB6F76">
        <w:rPr>
          <w:rFonts w:eastAsia="Arial"/>
          <w:lang w:val="fr-FR"/>
        </w:rPr>
        <w:t>pour un exemple de référence pour malnutrition aiguë sévère.</w:t>
      </w:r>
      <w:bookmarkEnd w:id="41"/>
    </w:p>
    <w:p w14:paraId="0ABF5FB2" w14:textId="77777777" w:rsidR="00857FE5" w:rsidRPr="00C575CF" w:rsidRDefault="00857FE5" w:rsidP="00857FE5">
      <w:pPr>
        <w:pStyle w:val="Heading2"/>
        <w:rPr>
          <w:lang w:val="fr-FR"/>
        </w:rPr>
      </w:pPr>
      <w:bookmarkStart w:id="42" w:name="_Toc85546933"/>
      <w:r w:rsidRPr="00C575CF">
        <w:rPr>
          <w:lang w:val="fr-FR"/>
        </w:rPr>
        <w:t>Procédures et précautions avant de mesurer la taille et le poids</w:t>
      </w:r>
      <w:bookmarkEnd w:id="42"/>
    </w:p>
    <w:p w14:paraId="6AC6E443" w14:textId="77777777" w:rsidR="00857FE5" w:rsidRPr="00C575CF"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lang w:val="fr-FR"/>
        </w:rPr>
      </w:pPr>
      <w:r w:rsidRPr="00C575CF">
        <w:rPr>
          <w:rFonts w:ascii="Arial" w:hAnsi="Arial" w:cs="Arial"/>
          <w:b/>
          <w:bCs/>
          <w:lang w:val="fr-FR"/>
        </w:rPr>
        <w:t xml:space="preserve">Présentation des Procédures </w:t>
      </w:r>
      <w:r w:rsidRPr="00C575CF">
        <w:rPr>
          <w:rFonts w:ascii="Arial" w:hAnsi="Arial" w:cs="Arial"/>
          <w:lang w:val="fr-FR"/>
        </w:rPr>
        <w:t>: Chaque étape de la procédure de mesure s’adresse à des participants précis, qui sont désignés en caractères gras au début de chaque étape : "</w:t>
      </w:r>
      <w:r w:rsidRPr="00C575CF">
        <w:rPr>
          <w:rFonts w:ascii="Arial" w:hAnsi="Arial" w:cs="Arial"/>
          <w:b/>
          <w:bCs/>
          <w:lang w:val="fr-FR"/>
        </w:rPr>
        <w:t>Mesureur</w:t>
      </w:r>
      <w:r w:rsidRPr="00C575CF">
        <w:rPr>
          <w:rFonts w:ascii="Arial" w:hAnsi="Arial" w:cs="Arial"/>
          <w:lang w:val="fr-FR"/>
        </w:rPr>
        <w:t>" et "</w:t>
      </w:r>
      <w:r w:rsidRPr="00C575CF">
        <w:rPr>
          <w:rFonts w:ascii="Arial" w:hAnsi="Arial" w:cs="Arial"/>
          <w:b/>
          <w:bCs/>
          <w:lang w:val="fr-FR"/>
        </w:rPr>
        <w:t>Assistant</w:t>
      </w:r>
      <w:r w:rsidRPr="00C575CF">
        <w:rPr>
          <w:rFonts w:ascii="Arial" w:hAnsi="Arial" w:cs="Arial"/>
          <w:lang w:val="fr-FR"/>
        </w:rPr>
        <w:t>".</w:t>
      </w:r>
    </w:p>
    <w:p w14:paraId="6B2FCBCF"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735"/>
        <w:jc w:val="both"/>
        <w:rPr>
          <w:rFonts w:ascii="Arial" w:hAnsi="Arial" w:cs="Arial"/>
          <w:lang w:val="fr-FR"/>
        </w:rPr>
      </w:pPr>
    </w:p>
    <w:p w14:paraId="23AAAC94" w14:textId="77777777" w:rsidR="00857FE5" w:rsidRPr="00C575CF" w:rsidRDefault="00857FE5" w:rsidP="00E755EC">
      <w:pPr>
        <w:pStyle w:val="BodyTextIndent2"/>
        <w:numPr>
          <w:ilvl w:val="0"/>
          <w:numId w:val="14"/>
        </w:numPr>
        <w:spacing w:after="0" w:line="240" w:lineRule="auto"/>
        <w:jc w:val="both"/>
        <w:rPr>
          <w:lang w:val="fr-FR"/>
        </w:rPr>
      </w:pPr>
      <w:r w:rsidRPr="00C575CF">
        <w:rPr>
          <w:rFonts w:ascii="Arial" w:hAnsi="Arial" w:cs="Arial"/>
          <w:b/>
          <w:bCs/>
          <w:lang w:val="fr-FR"/>
        </w:rPr>
        <w:t xml:space="preserve">Deux Personnes Expérimentées Sont Nécessaires </w:t>
      </w:r>
      <w:r w:rsidRPr="00C575CF">
        <w:rPr>
          <w:rFonts w:ascii="Arial" w:hAnsi="Arial" w:cs="Arial"/>
          <w:lang w:val="fr-FR"/>
        </w:rPr>
        <w:t xml:space="preserve">: Deux personnes expérimentées sont nécessaires pour mesurer la taille ou la longueur d’un enfant. Le </w:t>
      </w:r>
      <w:r w:rsidRPr="00C575CF">
        <w:rPr>
          <w:rFonts w:ascii="Arial" w:hAnsi="Arial" w:cs="Arial"/>
          <w:b/>
          <w:bCs/>
          <w:lang w:val="fr-FR"/>
        </w:rPr>
        <w:t>Mesureur</w:t>
      </w:r>
      <w:r w:rsidRPr="00C575CF">
        <w:rPr>
          <w:rFonts w:ascii="Arial" w:hAnsi="Arial" w:cs="Arial"/>
          <w:lang w:val="fr-FR"/>
        </w:rPr>
        <w:t xml:space="preserve"> tient l’enfant et prend les mesures. L’</w:t>
      </w:r>
      <w:r w:rsidRPr="00C575CF">
        <w:rPr>
          <w:rFonts w:ascii="Arial" w:hAnsi="Arial" w:cs="Arial"/>
          <w:b/>
          <w:bCs/>
          <w:lang w:val="fr-FR"/>
        </w:rPr>
        <w:t>assistant</w:t>
      </w:r>
      <w:r w:rsidRPr="00C575CF">
        <w:rPr>
          <w:rFonts w:ascii="Arial" w:hAnsi="Arial" w:cs="Arial"/>
          <w:lang w:val="fr-FR"/>
        </w:rPr>
        <w:t xml:space="preserve"> aide à tenir l’enfant et enregistre les mesures dans le</w:t>
      </w:r>
      <w:r w:rsidRPr="00C575CF">
        <w:rPr>
          <w:rFonts w:ascii="Arial" w:hAnsi="Arial" w:cs="Arial"/>
          <w:u w:val="single"/>
          <w:lang w:val="fr-FR"/>
        </w:rPr>
        <w:t xml:space="preserve"> Questionnaire Biomarqueur.</w:t>
      </w:r>
    </w:p>
    <w:p w14:paraId="65AB5E4A" w14:textId="77777777" w:rsidR="00857FE5" w:rsidRPr="00C575CF" w:rsidRDefault="00857FE5" w:rsidP="00857FE5">
      <w:pPr>
        <w:pStyle w:val="BodyTextIndent2"/>
        <w:spacing w:after="0" w:line="240" w:lineRule="auto"/>
        <w:ind w:left="0"/>
        <w:jc w:val="both"/>
        <w:rPr>
          <w:lang w:val="fr-FR"/>
        </w:rPr>
      </w:pPr>
    </w:p>
    <w:p w14:paraId="7A4D2362" w14:textId="77777777" w:rsidR="00857FE5" w:rsidRPr="00C575CF"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lang w:val="fr-FR"/>
        </w:rPr>
      </w:pPr>
      <w:r w:rsidRPr="00C575CF">
        <w:rPr>
          <w:rFonts w:ascii="Arial" w:hAnsi="Arial" w:cs="Arial"/>
          <w:b/>
          <w:bCs/>
          <w:lang w:val="fr-FR"/>
        </w:rPr>
        <w:t xml:space="preserve">Placement de la Toise et de la Balance : </w:t>
      </w:r>
      <w:r w:rsidRPr="00C575CF">
        <w:rPr>
          <w:rFonts w:ascii="Arial" w:hAnsi="Arial" w:cs="Arial"/>
          <w:lang w:val="fr-FR"/>
        </w:rPr>
        <w:t xml:space="preserve">Choisissez avec soin l’endroit où vous installerez la toise et la balance. Il est préférable de prendre les mesures à l’extérieur et pendant la journée. S’il fait froid, s’il pleut ou s’il y a un rassemblement de personnes qui peuvent gêner la procédure, il peut s’avérer plus judicieux de s’installer à l’intérieur pour prendre les mesures. Assurez-vous que l’endroit est suffisamment bien éclairé, mais pas exposé à la lumière directe du soleil.  </w:t>
      </w:r>
    </w:p>
    <w:p w14:paraId="7C535305"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lang w:val="fr-FR"/>
        </w:rPr>
      </w:pPr>
    </w:p>
    <w:p w14:paraId="23A4E0BA" w14:textId="77777777" w:rsidR="00857FE5" w:rsidRPr="00C575CF"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lang w:val="fr-FR"/>
        </w:rPr>
      </w:pPr>
      <w:r w:rsidRPr="00C575CF">
        <w:rPr>
          <w:rFonts w:ascii="Arial" w:hAnsi="Arial" w:cs="Arial"/>
          <w:lang w:val="fr-FR"/>
        </w:rPr>
        <w:t>La balance doit être installée loin des appareils électriques, y compris les téléphones portables.</w:t>
      </w:r>
    </w:p>
    <w:p w14:paraId="074E076E"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lang w:val="fr-FR"/>
        </w:rPr>
      </w:pPr>
    </w:p>
    <w:p w14:paraId="577FC1DA" w14:textId="77777777" w:rsidR="00857FE5" w:rsidRPr="00C575CF"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lang w:val="fr-FR"/>
        </w:rPr>
      </w:pPr>
      <w:r w:rsidRPr="00C575CF">
        <w:rPr>
          <w:rFonts w:ascii="Arial" w:hAnsi="Arial" w:cs="Arial"/>
          <w:lang w:val="fr-FR"/>
        </w:rPr>
        <w:t xml:space="preserve">La balance et la toise doivent </w:t>
      </w:r>
      <w:r w:rsidRPr="00C575CF">
        <w:rPr>
          <w:rFonts w:ascii="Arial" w:hAnsi="Arial" w:cs="Arial"/>
          <w:b/>
          <w:bCs/>
          <w:i/>
          <w:iCs/>
          <w:lang w:val="fr-FR"/>
        </w:rPr>
        <w:t>toujours</w:t>
      </w:r>
      <w:r w:rsidRPr="00C575CF">
        <w:rPr>
          <w:rFonts w:ascii="Arial" w:hAnsi="Arial" w:cs="Arial"/>
          <w:lang w:val="fr-FR"/>
        </w:rPr>
        <w:t xml:space="preserve"> être installées sur une surface plane et dure. </w:t>
      </w:r>
    </w:p>
    <w:p w14:paraId="5B3CBF8E" w14:textId="77777777" w:rsidR="00857FE5" w:rsidRPr="003527C9" w:rsidRDefault="00857FE5" w:rsidP="00857FE5">
      <w:pPr>
        <w:spacing w:after="0"/>
        <w:rPr>
          <w:rFonts w:ascii="Arial" w:hAnsi="Arial" w:cs="Arial"/>
          <w:lang w:val="fr-FR"/>
        </w:rPr>
      </w:pPr>
    </w:p>
    <w:p w14:paraId="448D91FD" w14:textId="77777777" w:rsidR="00857FE5" w:rsidRPr="00C575CF"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lang w:val="fr-FR"/>
        </w:rPr>
      </w:pPr>
      <w:r w:rsidRPr="00C575CF">
        <w:rPr>
          <w:rFonts w:ascii="Arial" w:hAnsi="Arial" w:cs="Arial"/>
          <w:lang w:val="fr-FR"/>
        </w:rPr>
        <w:t xml:space="preserve">La toise doit </w:t>
      </w:r>
      <w:r w:rsidRPr="00C575CF">
        <w:rPr>
          <w:rFonts w:ascii="Arial" w:hAnsi="Arial" w:cs="Arial"/>
          <w:b/>
          <w:bCs/>
          <w:i/>
          <w:iCs/>
          <w:lang w:val="fr-FR"/>
        </w:rPr>
        <w:t xml:space="preserve">toujours </w:t>
      </w:r>
      <w:r w:rsidRPr="00C575CF">
        <w:rPr>
          <w:rFonts w:ascii="Arial" w:hAnsi="Arial" w:cs="Arial"/>
          <w:lang w:val="fr-FR"/>
        </w:rPr>
        <w:t xml:space="preserve">être posée contre un support, cherchez un mur, une table ou un arbre contre lequel la toise peut s’appuyer et rester stable. Si vous ne pouvez trouver aucun support, demandez à quelqu’un de se tenir derrière la toise pour la maintenir </w:t>
      </w:r>
    </w:p>
    <w:p w14:paraId="062663DE"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735"/>
        <w:jc w:val="both"/>
        <w:rPr>
          <w:rFonts w:ascii="Arial" w:hAnsi="Arial" w:cs="Arial"/>
          <w:lang w:val="fr-FR"/>
        </w:rPr>
      </w:pPr>
    </w:p>
    <w:p w14:paraId="09D1DDAB" w14:textId="77777777" w:rsidR="00857FE5" w:rsidRPr="00C575CF"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lang w:val="fr-FR"/>
        </w:rPr>
      </w:pPr>
      <w:r w:rsidRPr="00C575CF">
        <w:rPr>
          <w:rFonts w:ascii="Arial" w:hAnsi="Arial" w:cs="Arial"/>
          <w:b/>
          <w:bCs/>
          <w:lang w:val="fr-FR"/>
        </w:rPr>
        <w:t xml:space="preserve">Évaluation de l’Âge : </w:t>
      </w:r>
      <w:r w:rsidRPr="00C575CF">
        <w:rPr>
          <w:rFonts w:ascii="Arial" w:hAnsi="Arial" w:cs="Arial"/>
          <w:lang w:val="fr-FR"/>
        </w:rPr>
        <w:t xml:space="preserve">Avant de commencer à mesurer, confirmez l’âge de l’enfant sur la base des Questions 103 et 104 dans le Questionnaire Biomarqueur. </w:t>
      </w:r>
      <w:r w:rsidRPr="00C575CF">
        <w:rPr>
          <w:rFonts w:ascii="Arial" w:hAnsi="Arial" w:cs="Arial"/>
          <w:u w:val="single"/>
          <w:lang w:val="fr-FR"/>
        </w:rPr>
        <w:t xml:space="preserve">Si l’enfant a moins de 2 ans, mesurez la longueur, </w:t>
      </w:r>
      <w:r w:rsidRPr="00C575CF">
        <w:rPr>
          <w:rFonts w:ascii="Arial" w:hAnsi="Arial" w:cs="Arial"/>
          <w:lang w:val="fr-FR"/>
        </w:rPr>
        <w:t>(c’est -à-dire l’enfant en position allongée). Si l’enfant a 2 ans ou plus, mesurez la hauteur (c’est-à-dire l’enfant en position debout).</w:t>
      </w:r>
      <w:bookmarkStart w:id="43" w:name="_Hlk37929228"/>
      <w:r w:rsidRPr="00C575CF">
        <w:rPr>
          <w:rFonts w:ascii="Arial" w:hAnsi="Arial" w:cs="Arial"/>
          <w:lang w:val="fr-FR"/>
        </w:rPr>
        <w:t xml:space="preserve"> S’il n’est pas possible de déterminer l’âge avec exactitude, </w:t>
      </w:r>
      <w:r w:rsidRPr="00C575CF">
        <w:rPr>
          <w:rFonts w:ascii="Arial" w:hAnsi="Arial" w:cs="Arial"/>
          <w:u w:val="single"/>
          <w:lang w:val="fr-FR"/>
        </w:rPr>
        <w:t>mesurez la longueur de l’enfant, c’est-à-dire en position couchée, s’il mesure moins de 87 cm ;</w:t>
      </w:r>
      <w:r w:rsidRPr="00C575CF">
        <w:rPr>
          <w:rFonts w:ascii="Arial" w:hAnsi="Arial" w:cs="Arial"/>
          <w:lang w:val="fr-FR"/>
        </w:rPr>
        <w:t xml:space="preserve"> Si, </w:t>
      </w:r>
      <w:proofErr w:type="gramStart"/>
      <w:r w:rsidRPr="00C575CF">
        <w:rPr>
          <w:rFonts w:ascii="Arial" w:hAnsi="Arial" w:cs="Arial"/>
          <w:lang w:val="fr-FR"/>
        </w:rPr>
        <w:t>par contre</w:t>
      </w:r>
      <w:proofErr w:type="gramEnd"/>
      <w:r w:rsidRPr="00C575CF">
        <w:rPr>
          <w:rFonts w:ascii="Arial" w:hAnsi="Arial" w:cs="Arial"/>
          <w:lang w:val="fr-FR"/>
        </w:rPr>
        <w:t>, l’enfant mesure 87 cm ou plus, mesurez la hauteur, c’est-à-dire l’enfant en position debout.</w:t>
      </w:r>
      <w:bookmarkEnd w:id="43"/>
    </w:p>
    <w:p w14:paraId="5331AE6E"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lang w:val="fr-FR"/>
        </w:rPr>
      </w:pPr>
    </w:p>
    <w:p w14:paraId="33FD8C7A" w14:textId="77777777" w:rsidR="00857FE5" w:rsidRPr="00C575CF"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lang w:val="fr-FR"/>
        </w:rPr>
      </w:pPr>
      <w:r w:rsidRPr="00C575CF">
        <w:rPr>
          <w:rFonts w:ascii="Arial" w:hAnsi="Arial" w:cs="Arial"/>
          <w:b/>
          <w:bCs/>
          <w:lang w:val="fr-FR"/>
        </w:rPr>
        <w:t>Ne Peser et ne Mesurer qu’Un Seul Enfant à la Fois</w:t>
      </w:r>
      <w:r>
        <w:rPr>
          <w:rFonts w:ascii="Arial" w:hAnsi="Arial" w:cs="Arial"/>
          <w:b/>
          <w:bCs/>
          <w:lang w:val="fr-FR"/>
        </w:rPr>
        <w:t xml:space="preserve"> </w:t>
      </w:r>
      <w:r w:rsidRPr="00C575CF">
        <w:rPr>
          <w:rFonts w:ascii="Arial" w:hAnsi="Arial" w:cs="Arial"/>
          <w:b/>
          <w:bCs/>
          <w:lang w:val="fr-FR"/>
        </w:rPr>
        <w:t>:</w:t>
      </w:r>
      <w:r w:rsidRPr="00C575CF">
        <w:rPr>
          <w:rFonts w:ascii="Arial" w:hAnsi="Arial" w:cs="Arial"/>
          <w:lang w:val="fr-FR"/>
        </w:rPr>
        <w:t xml:space="preserve"> Si, dans un ménage, il y a plus d’un enfant éligible, complétez les procédures de mesure du poids et de la taille d’un enfant à la fois. Puis répétez l’opération avec l’enfant éligible suivant.</w:t>
      </w:r>
      <w:r w:rsidRPr="00C575CF">
        <w:rPr>
          <w:rFonts w:ascii="Arial" w:hAnsi="Arial" w:cs="Arial"/>
          <w:b/>
          <w:bCs/>
          <w:lang w:val="fr-FR"/>
        </w:rPr>
        <w:t xml:space="preserve"> Vous ne devez pas </w:t>
      </w:r>
      <w:r w:rsidRPr="00C575CF">
        <w:rPr>
          <w:rFonts w:ascii="Arial" w:hAnsi="Arial" w:cs="Arial"/>
          <w:lang w:val="fr-FR"/>
        </w:rPr>
        <w:t xml:space="preserve">peser et mesurer tous les enfants à la fois. Procédez plutôt de la manière suivante :  terminez toute la collecte des biomarqueurs pour chaque enfant éligible avant de passer à l’enfant suivant. </w:t>
      </w:r>
    </w:p>
    <w:p w14:paraId="2102E7FC"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lang w:val="fr-FR"/>
        </w:rPr>
      </w:pPr>
    </w:p>
    <w:p w14:paraId="078A62DA" w14:textId="77777777" w:rsidR="00857FE5" w:rsidRPr="00C575CF"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lang w:val="fr-FR"/>
        </w:rPr>
      </w:pPr>
      <w:r w:rsidRPr="00C575CF">
        <w:rPr>
          <w:rFonts w:ascii="Arial" w:hAnsi="Arial" w:cs="Arial"/>
          <w:lang w:val="fr-FR"/>
        </w:rPr>
        <w:t xml:space="preserve">Si dans un ménage, il y a plus d’une femme éligible, collectez toutes les mesures des biomarqueurs pour lesquels elle est éligible. Effectuez la collecte des biomarqueurs pour tous ses enfants éligibles avant de passer à la femme suivante. Collecter en premier les biomarqueurs pour la femme (ou la mère) </w:t>
      </w:r>
      <w:proofErr w:type="gramStart"/>
      <w:r w:rsidRPr="00C575CF">
        <w:rPr>
          <w:rFonts w:ascii="Arial" w:hAnsi="Arial" w:cs="Arial"/>
          <w:lang w:val="fr-FR"/>
        </w:rPr>
        <w:t>peut</w:t>
      </w:r>
      <w:proofErr w:type="gramEnd"/>
      <w:r w:rsidRPr="00C575CF">
        <w:rPr>
          <w:rFonts w:ascii="Arial" w:hAnsi="Arial" w:cs="Arial"/>
          <w:lang w:val="fr-FR"/>
        </w:rPr>
        <w:t xml:space="preserve"> faciliter la procédure de collecte des biomarqueurs auprès des enfants, en particulier pour la prise des mesures anthropométriques. Dès que vous avez terminé de prendre les mensurations dans un ménage, remettez immédiatement l’équipement dans les sacs protecteurs.</w:t>
      </w:r>
    </w:p>
    <w:p w14:paraId="62FEF06D"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lang w:val="fr-FR"/>
        </w:rPr>
      </w:pPr>
    </w:p>
    <w:p w14:paraId="695A7E61" w14:textId="77777777" w:rsidR="00857FE5" w:rsidRPr="00C575CF"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lang w:val="fr-FR"/>
        </w:rPr>
      </w:pPr>
      <w:r w:rsidRPr="00C575CF">
        <w:rPr>
          <w:rFonts w:ascii="Arial" w:hAnsi="Arial" w:cs="Arial"/>
          <w:b/>
          <w:bCs/>
          <w:lang w:val="fr-FR"/>
        </w:rPr>
        <w:t>Maintenir l’Enfant :</w:t>
      </w:r>
      <w:r w:rsidRPr="00C575CF">
        <w:rPr>
          <w:rFonts w:ascii="Arial" w:hAnsi="Arial" w:cs="Arial"/>
          <w:lang w:val="fr-FR"/>
        </w:rPr>
        <w:t xml:space="preserve"> Quand vous pesez et mesurez un enfant, vous devez le maintenir immobile. Il ne faut pas sous-estimer la force et la mobilité d’un enfant, même très jeune. Soyez ferme avec les enfants mais avec douceur. Si vous faites preuve de calme et d’assurance, il en sera de même avec le parent et l’enfant</w:t>
      </w:r>
    </w:p>
    <w:p w14:paraId="4FAF47F2"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lang w:val="fr-FR"/>
        </w:rPr>
      </w:pPr>
    </w:p>
    <w:p w14:paraId="126800A9" w14:textId="77777777" w:rsidR="00857FE5" w:rsidRPr="00C575CF" w:rsidRDefault="00857FE5" w:rsidP="00857FE5">
      <w:pPr>
        <w:tabs>
          <w:tab w:val="left" w:pos="0"/>
          <w:tab w:val="left" w:pos="373"/>
          <w:tab w:val="left" w:pos="720"/>
          <w:tab w:val="left" w:pos="1080"/>
          <w:tab w:val="left" w:pos="1440"/>
          <w:tab w:val="left" w:pos="1800"/>
        </w:tabs>
        <w:jc w:val="both"/>
        <w:rPr>
          <w:rFonts w:ascii="Arial" w:hAnsi="Arial" w:cs="Arial"/>
          <w:lang w:val="fr-FR"/>
        </w:rPr>
      </w:pPr>
      <w:r w:rsidRPr="00C575CF">
        <w:rPr>
          <w:rFonts w:ascii="Arial" w:hAnsi="Arial" w:cs="Arial"/>
          <w:u w:val="single"/>
          <w:lang w:val="fr-FR"/>
        </w:rPr>
        <w:lastRenderedPageBreak/>
        <w:t xml:space="preserve">Note </w:t>
      </w:r>
      <w:r w:rsidRPr="00C575CF">
        <w:rPr>
          <w:lang w:val="fr-FR"/>
        </w:rPr>
        <w:t xml:space="preserve">: </w:t>
      </w:r>
      <w:r w:rsidRPr="00C575CF">
        <w:rPr>
          <w:rFonts w:ascii="Arial" w:hAnsi="Arial" w:cs="Arial"/>
          <w:lang w:val="fr-FR"/>
        </w:rPr>
        <w:t>Quand un enfant est en contact avec la toise, il doit être maintenu de façon qu’il ne risque pas de trébucher ou de tomber. Il ne faut jamais laisser un enfant seul avec un appareil de mesure.</w:t>
      </w:r>
    </w:p>
    <w:p w14:paraId="3AEDFC88" w14:textId="77777777" w:rsidR="00857FE5"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lang w:val="fr-FR"/>
        </w:rPr>
      </w:pPr>
      <w:r w:rsidRPr="00C575CF">
        <w:rPr>
          <w:rFonts w:ascii="Arial" w:hAnsi="Arial" w:cs="Arial"/>
          <w:b/>
          <w:bCs/>
          <w:lang w:val="fr-FR"/>
        </w:rPr>
        <w:t xml:space="preserve">Gérer l’appréhension </w:t>
      </w:r>
      <w:r w:rsidRPr="00C575CF">
        <w:rPr>
          <w:rFonts w:ascii="Arial" w:hAnsi="Arial" w:cs="Arial"/>
          <w:lang w:val="fr-FR"/>
        </w:rPr>
        <w:t>: Pour peser et mesurer les enfants, il faut nécessairement les toucher et les manipuler, ce qui a pour conséquence une augmentation du niveau de stress plus fréquent dans ce type d’enquête que dans celles où seules des informations verbales sont collectées.</w:t>
      </w:r>
    </w:p>
    <w:p w14:paraId="56FDBC88"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375"/>
        <w:jc w:val="both"/>
        <w:rPr>
          <w:rFonts w:ascii="Arial" w:hAnsi="Arial" w:cs="Arial"/>
          <w:lang w:val="fr-FR"/>
        </w:rPr>
      </w:pPr>
    </w:p>
    <w:p w14:paraId="5F36800D"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375"/>
        <w:jc w:val="both"/>
        <w:rPr>
          <w:rFonts w:ascii="Arial" w:hAnsi="Arial" w:cs="Arial"/>
          <w:lang w:val="fr-FR"/>
        </w:rPr>
      </w:pPr>
      <w:r w:rsidRPr="00C575CF">
        <w:rPr>
          <w:rFonts w:ascii="Arial" w:hAnsi="Arial" w:cs="Arial"/>
          <w:lang w:val="fr-FR"/>
        </w:rPr>
        <w:t xml:space="preserve">Expliquez les procédures de prise des mesures à la mère, au père ou à tout autre adulte responsable et, dans une certaine mesure, à l’enfant pour permettre de minimiser une réaction de résistance, d’appréhension ou de gêne qu’ils pourraient éprouver. C’est à vous de déterminer si l’enfant ou les parents se trouvent dans un état de stress tel qu’il faut envisager de stopper la procédure. Souvenez-vous que les jeunes enfants se montrent souvent peu coopératifs ; ils ont facilement tendance à pleurer, à crier, donner des coups de pied et parfois à mordre. Si un enfant se trouve dans un état de stress important et s’il pleure beaucoup, essayez de le calmer ou redonner l’enfant à ses parents avant de reprendre la procédure </w:t>
      </w:r>
    </w:p>
    <w:p w14:paraId="48DB59F9" w14:textId="77777777" w:rsidR="00857FE5" w:rsidRPr="00C575CF" w:rsidRDefault="00857FE5" w:rsidP="00857FE5">
      <w:pPr>
        <w:tabs>
          <w:tab w:val="left" w:pos="0"/>
          <w:tab w:val="left" w:pos="373"/>
          <w:tab w:val="left" w:pos="720"/>
          <w:tab w:val="left" w:pos="1080"/>
          <w:tab w:val="left" w:pos="1440"/>
          <w:tab w:val="left" w:pos="1800"/>
        </w:tabs>
        <w:jc w:val="both"/>
        <w:rPr>
          <w:rFonts w:ascii="Arial" w:hAnsi="Arial" w:cs="Arial"/>
          <w:b/>
          <w:bCs/>
          <w:lang w:val="fr-FR"/>
        </w:rPr>
      </w:pPr>
    </w:p>
    <w:p w14:paraId="22178AD6" w14:textId="77777777" w:rsidR="00857FE5" w:rsidRPr="00C575CF" w:rsidRDefault="00857FE5" w:rsidP="00857FE5">
      <w:pPr>
        <w:tabs>
          <w:tab w:val="left" w:pos="0"/>
          <w:tab w:val="left" w:pos="373"/>
          <w:tab w:val="left" w:pos="720"/>
          <w:tab w:val="left" w:pos="1080"/>
          <w:tab w:val="left" w:pos="1440"/>
          <w:tab w:val="left" w:pos="1800"/>
        </w:tabs>
        <w:jc w:val="both"/>
        <w:rPr>
          <w:rFonts w:ascii="Arial" w:hAnsi="Arial" w:cs="Arial"/>
          <w:lang w:val="fr-FR"/>
        </w:rPr>
      </w:pPr>
      <w:r w:rsidRPr="00C575CF">
        <w:rPr>
          <w:rFonts w:ascii="Arial" w:hAnsi="Arial" w:cs="Arial"/>
          <w:b/>
          <w:bCs/>
          <w:lang w:val="fr-FR"/>
        </w:rPr>
        <w:t xml:space="preserve">Ne </w:t>
      </w:r>
      <w:r w:rsidRPr="00C575CF">
        <w:rPr>
          <w:rFonts w:ascii="Arial" w:hAnsi="Arial" w:cs="Arial"/>
          <w:lang w:val="fr-FR"/>
        </w:rPr>
        <w:t>pesez</w:t>
      </w:r>
      <w:r w:rsidRPr="00C575CF">
        <w:rPr>
          <w:rFonts w:ascii="Arial" w:hAnsi="Arial" w:cs="Arial"/>
          <w:b/>
          <w:bCs/>
          <w:lang w:val="fr-FR"/>
        </w:rPr>
        <w:t xml:space="preserve"> pas </w:t>
      </w:r>
      <w:r w:rsidRPr="00C575CF">
        <w:rPr>
          <w:rFonts w:ascii="Arial" w:hAnsi="Arial" w:cs="Arial"/>
          <w:lang w:val="fr-FR"/>
        </w:rPr>
        <w:t>ou</w:t>
      </w:r>
      <w:r w:rsidRPr="00C575CF">
        <w:rPr>
          <w:rFonts w:ascii="Arial" w:hAnsi="Arial" w:cs="Arial"/>
          <w:b/>
          <w:bCs/>
          <w:lang w:val="fr-FR"/>
        </w:rPr>
        <w:t xml:space="preserve"> ne </w:t>
      </w:r>
      <w:r w:rsidRPr="00C575CF">
        <w:rPr>
          <w:rFonts w:ascii="Arial" w:hAnsi="Arial" w:cs="Arial"/>
          <w:lang w:val="fr-FR"/>
        </w:rPr>
        <w:t xml:space="preserve">mesurez </w:t>
      </w:r>
      <w:r w:rsidRPr="00C575CF">
        <w:rPr>
          <w:rFonts w:ascii="Arial" w:hAnsi="Arial" w:cs="Arial"/>
          <w:b/>
          <w:bCs/>
          <w:lang w:val="fr-FR"/>
        </w:rPr>
        <w:t>pas</w:t>
      </w:r>
      <w:r w:rsidRPr="00C575CF">
        <w:rPr>
          <w:rFonts w:ascii="Arial" w:hAnsi="Arial" w:cs="Arial"/>
          <w:lang w:val="fr-FR"/>
        </w:rPr>
        <w:t xml:space="preserve"> un enfant si :</w:t>
      </w:r>
    </w:p>
    <w:p w14:paraId="7C36045D" w14:textId="77777777" w:rsidR="00857FE5" w:rsidRPr="00C575CF" w:rsidRDefault="00857FE5" w:rsidP="00E755EC">
      <w:pPr>
        <w:numPr>
          <w:ilvl w:val="1"/>
          <w:numId w:val="15"/>
        </w:numPr>
        <w:tabs>
          <w:tab w:val="left" w:pos="0"/>
          <w:tab w:val="left" w:pos="373"/>
          <w:tab w:val="left" w:pos="720"/>
          <w:tab w:val="left" w:pos="1440"/>
        </w:tabs>
        <w:autoSpaceDE w:val="0"/>
        <w:autoSpaceDN w:val="0"/>
        <w:adjustRightInd w:val="0"/>
        <w:spacing w:after="0" w:line="240" w:lineRule="auto"/>
        <w:jc w:val="both"/>
        <w:rPr>
          <w:rFonts w:ascii="Arial" w:hAnsi="Arial" w:cs="Arial"/>
          <w:lang w:val="fr-FR"/>
        </w:rPr>
      </w:pPr>
      <w:r w:rsidRPr="00C575CF">
        <w:rPr>
          <w:rFonts w:ascii="Arial" w:hAnsi="Arial" w:cs="Arial"/>
          <w:lang w:val="fr-FR"/>
        </w:rPr>
        <w:t>Le parent/adulte responsable refuse.</w:t>
      </w:r>
    </w:p>
    <w:p w14:paraId="3F524EB5" w14:textId="77777777" w:rsidR="00857FE5" w:rsidRPr="00C575CF" w:rsidRDefault="00857FE5" w:rsidP="00E755EC">
      <w:pPr>
        <w:numPr>
          <w:ilvl w:val="1"/>
          <w:numId w:val="15"/>
        </w:numPr>
        <w:tabs>
          <w:tab w:val="left" w:pos="0"/>
          <w:tab w:val="left" w:pos="373"/>
          <w:tab w:val="left" w:pos="720"/>
          <w:tab w:val="left" w:pos="1440"/>
        </w:tabs>
        <w:autoSpaceDE w:val="0"/>
        <w:autoSpaceDN w:val="0"/>
        <w:adjustRightInd w:val="0"/>
        <w:spacing w:after="0" w:line="240" w:lineRule="auto"/>
        <w:jc w:val="both"/>
        <w:rPr>
          <w:rFonts w:ascii="Arial" w:hAnsi="Arial" w:cs="Arial"/>
          <w:lang w:val="fr-FR"/>
        </w:rPr>
      </w:pPr>
      <w:r w:rsidRPr="00C575CF">
        <w:rPr>
          <w:rFonts w:ascii="Arial" w:hAnsi="Arial" w:cs="Arial"/>
          <w:lang w:val="fr-FR"/>
        </w:rPr>
        <w:t xml:space="preserve">L’enfant est trop malade. </w:t>
      </w:r>
    </w:p>
    <w:p w14:paraId="53A25762" w14:textId="77777777" w:rsidR="00857FE5" w:rsidRPr="00C575CF" w:rsidRDefault="00857FE5" w:rsidP="00E755EC">
      <w:pPr>
        <w:numPr>
          <w:ilvl w:val="1"/>
          <w:numId w:val="15"/>
        </w:numPr>
        <w:tabs>
          <w:tab w:val="left" w:pos="0"/>
          <w:tab w:val="left" w:pos="373"/>
          <w:tab w:val="left" w:pos="720"/>
          <w:tab w:val="left" w:pos="1440"/>
        </w:tabs>
        <w:autoSpaceDE w:val="0"/>
        <w:autoSpaceDN w:val="0"/>
        <w:adjustRightInd w:val="0"/>
        <w:spacing w:after="0" w:line="240" w:lineRule="auto"/>
        <w:jc w:val="both"/>
        <w:rPr>
          <w:rFonts w:ascii="Arial" w:hAnsi="Arial" w:cs="Arial"/>
          <w:lang w:val="fr-FR"/>
        </w:rPr>
      </w:pPr>
      <w:r w:rsidRPr="00C575CF">
        <w:rPr>
          <w:rFonts w:ascii="Arial" w:hAnsi="Arial" w:cs="Arial"/>
          <w:lang w:val="fr-FR"/>
        </w:rPr>
        <w:t>Si l’enfant est en détresse, attendez et essayez de reprendre la procédure après que l’enfant a retrouvé son calme.</w:t>
      </w:r>
    </w:p>
    <w:p w14:paraId="15FF3E72" w14:textId="77777777" w:rsidR="00857FE5" w:rsidRPr="00C575CF" w:rsidRDefault="00857FE5" w:rsidP="00857FE5">
      <w:pPr>
        <w:tabs>
          <w:tab w:val="left" w:pos="0"/>
          <w:tab w:val="left" w:pos="373"/>
          <w:tab w:val="left" w:pos="720"/>
          <w:tab w:val="left" w:pos="1440"/>
        </w:tabs>
        <w:autoSpaceDE w:val="0"/>
        <w:autoSpaceDN w:val="0"/>
        <w:adjustRightInd w:val="0"/>
        <w:spacing w:after="0" w:line="240" w:lineRule="auto"/>
        <w:ind w:left="1440"/>
        <w:jc w:val="both"/>
        <w:rPr>
          <w:rFonts w:ascii="Arial" w:hAnsi="Arial" w:cs="Arial"/>
          <w:lang w:val="fr-FR"/>
        </w:rPr>
      </w:pPr>
    </w:p>
    <w:p w14:paraId="7C0B47D8" w14:textId="77777777" w:rsidR="00857FE5" w:rsidRPr="00C575CF" w:rsidRDefault="00857FE5" w:rsidP="00857FE5">
      <w:pPr>
        <w:tabs>
          <w:tab w:val="left" w:pos="0"/>
          <w:tab w:val="left" w:pos="373"/>
          <w:tab w:val="left" w:pos="720"/>
          <w:tab w:val="left" w:pos="1440"/>
        </w:tabs>
        <w:autoSpaceDE w:val="0"/>
        <w:autoSpaceDN w:val="0"/>
        <w:adjustRightInd w:val="0"/>
        <w:spacing w:after="0" w:line="240" w:lineRule="auto"/>
        <w:jc w:val="both"/>
        <w:rPr>
          <w:rFonts w:ascii="Arial" w:hAnsi="Arial" w:cs="Arial"/>
          <w:lang w:val="fr-FR"/>
        </w:rPr>
      </w:pPr>
      <w:r w:rsidRPr="008C50B4">
        <w:rPr>
          <w:rFonts w:ascii="Arial" w:hAnsi="Arial" w:cs="Arial"/>
          <w:lang w:val="fr-FR"/>
        </w:rPr>
        <w:t xml:space="preserve"> Pour les enfants et les adultes avec</w:t>
      </w:r>
      <w:r w:rsidRPr="00C575CF">
        <w:rPr>
          <w:rFonts w:ascii="Arial" w:hAnsi="Arial" w:cs="Arial"/>
          <w:b/>
          <w:bCs/>
          <w:lang w:val="fr-FR"/>
        </w:rPr>
        <w:t xml:space="preserve"> des handicaps physiques</w:t>
      </w:r>
      <w:r w:rsidRPr="00C575CF">
        <w:rPr>
          <w:rFonts w:ascii="Arial" w:hAnsi="Arial" w:cs="Arial"/>
          <w:lang w:val="fr-FR"/>
        </w:rPr>
        <w:t xml:space="preserve"> :</w:t>
      </w:r>
    </w:p>
    <w:p w14:paraId="57D01EA8" w14:textId="77777777" w:rsidR="00857FE5" w:rsidRPr="00C575CF" w:rsidRDefault="00857FE5" w:rsidP="00857FE5">
      <w:pPr>
        <w:tabs>
          <w:tab w:val="left" w:pos="0"/>
          <w:tab w:val="left" w:pos="373"/>
          <w:tab w:val="left" w:pos="720"/>
          <w:tab w:val="left" w:pos="1440"/>
        </w:tabs>
        <w:autoSpaceDE w:val="0"/>
        <w:autoSpaceDN w:val="0"/>
        <w:adjustRightInd w:val="0"/>
        <w:spacing w:after="0" w:line="240" w:lineRule="auto"/>
        <w:jc w:val="both"/>
        <w:rPr>
          <w:rFonts w:ascii="Arial" w:hAnsi="Arial" w:cs="Arial"/>
          <w:lang w:val="fr-FR"/>
        </w:rPr>
      </w:pPr>
    </w:p>
    <w:p w14:paraId="6634F02A" w14:textId="77777777" w:rsidR="00857FE5" w:rsidRPr="00C575CF" w:rsidRDefault="00857FE5" w:rsidP="00E755EC">
      <w:pPr>
        <w:numPr>
          <w:ilvl w:val="1"/>
          <w:numId w:val="15"/>
        </w:numPr>
        <w:tabs>
          <w:tab w:val="left" w:pos="0"/>
          <w:tab w:val="left" w:pos="373"/>
          <w:tab w:val="left" w:pos="720"/>
          <w:tab w:val="left" w:pos="1440"/>
        </w:tabs>
        <w:autoSpaceDE w:val="0"/>
        <w:autoSpaceDN w:val="0"/>
        <w:adjustRightInd w:val="0"/>
        <w:spacing w:after="0" w:line="240" w:lineRule="auto"/>
        <w:jc w:val="both"/>
        <w:rPr>
          <w:rFonts w:ascii="Arial" w:hAnsi="Arial" w:cs="Arial"/>
          <w:lang w:val="fr-FR"/>
        </w:rPr>
      </w:pPr>
      <w:r w:rsidRPr="00C575CF">
        <w:rPr>
          <w:rFonts w:ascii="Arial" w:hAnsi="Arial" w:cs="Arial"/>
          <w:lang w:val="fr-FR"/>
        </w:rPr>
        <w:t xml:space="preserve">Mesurer les enfants et les adultes avec un handicap physique et noter le type de handicap sur le questionnaire. Dans certains types de handicap, il peut être difficile de se tenir debout, de tendre les bras, les jambes ou de redresser le dos ou même de pouvoir rester stable. Dans de tels cas, il peut s’avérer nécessaire d’adapter les protocoles de mesure et pensez à le noter dans le questionnaire. </w:t>
      </w:r>
    </w:p>
    <w:p w14:paraId="17EE72FF" w14:textId="77777777" w:rsidR="00857FE5" w:rsidRPr="00C575CF" w:rsidRDefault="00857FE5" w:rsidP="00857FE5">
      <w:pPr>
        <w:tabs>
          <w:tab w:val="left" w:pos="0"/>
          <w:tab w:val="left" w:pos="373"/>
          <w:tab w:val="left" w:pos="720"/>
          <w:tab w:val="left" w:pos="1080"/>
          <w:tab w:val="left" w:pos="1440"/>
          <w:tab w:val="left" w:pos="1800"/>
        </w:tabs>
        <w:jc w:val="both"/>
        <w:rPr>
          <w:rFonts w:ascii="Arial" w:hAnsi="Arial" w:cs="Arial"/>
          <w:lang w:val="fr-FR"/>
        </w:rPr>
      </w:pPr>
    </w:p>
    <w:p w14:paraId="31BE5E27" w14:textId="77777777" w:rsidR="00857FE5" w:rsidRPr="00C575CF"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lang w:val="fr-FR"/>
        </w:rPr>
      </w:pPr>
      <w:r w:rsidRPr="00C575CF">
        <w:rPr>
          <w:rFonts w:ascii="Arial" w:hAnsi="Arial" w:cs="Arial"/>
          <w:b/>
          <w:bCs/>
          <w:lang w:val="fr-FR"/>
        </w:rPr>
        <w:t xml:space="preserve">Enregistrer les mesures et prenez des précautions : </w:t>
      </w:r>
      <w:r w:rsidRPr="00C575CF">
        <w:rPr>
          <w:rFonts w:ascii="Arial" w:hAnsi="Arial" w:cs="Arial"/>
          <w:lang w:val="fr-FR"/>
        </w:rPr>
        <w:t>Ne conservez aucun objet à la main et retirez vos crayons de la bouche, des cheveux ou de la poche quand vous pesez ou mesurez pour ne pas risquer, négligemment, de blesser l’enfant ou vous-même. Quand vous n’utilisez pas de crayon, mettez-le dans votre sac avec l’équipement ou sur le questionnaire. Veillez à avoir les ongles courts. Avant de prendre les mesures, retirez vos bagues, votre montre qui pourraient vous gêner.</w:t>
      </w:r>
    </w:p>
    <w:p w14:paraId="6F2EDCE0"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735"/>
        <w:jc w:val="both"/>
        <w:rPr>
          <w:rFonts w:ascii="Arial" w:hAnsi="Arial" w:cs="Arial"/>
          <w:lang w:val="fr-FR"/>
        </w:rPr>
      </w:pPr>
    </w:p>
    <w:p w14:paraId="73DC6DFD" w14:textId="77777777" w:rsidR="00857FE5" w:rsidRPr="00C575CF" w:rsidRDefault="00857FE5" w:rsidP="00E755EC">
      <w:pPr>
        <w:pStyle w:val="BodyTextIndent2"/>
        <w:numPr>
          <w:ilvl w:val="0"/>
          <w:numId w:val="14"/>
        </w:numPr>
        <w:tabs>
          <w:tab w:val="left" w:pos="0"/>
          <w:tab w:val="left" w:pos="373"/>
          <w:tab w:val="left" w:pos="720"/>
          <w:tab w:val="left" w:pos="1080"/>
          <w:tab w:val="left" w:pos="1440"/>
          <w:tab w:val="left" w:pos="1800"/>
        </w:tabs>
        <w:spacing w:after="0" w:line="240" w:lineRule="auto"/>
        <w:jc w:val="both"/>
        <w:rPr>
          <w:rFonts w:ascii="Arial" w:hAnsi="Arial" w:cs="Arial"/>
          <w:b/>
          <w:bCs/>
          <w:lang w:val="fr-FR"/>
        </w:rPr>
      </w:pPr>
      <w:r w:rsidRPr="00C575CF">
        <w:rPr>
          <w:rFonts w:ascii="Arial" w:hAnsi="Arial" w:cs="Arial"/>
          <w:b/>
          <w:bCs/>
          <w:lang w:val="fr-FR"/>
        </w:rPr>
        <w:t xml:space="preserve">Il faut se perfectionner en permanence : </w:t>
      </w:r>
      <w:r w:rsidRPr="00C575CF">
        <w:rPr>
          <w:rFonts w:ascii="Arial" w:hAnsi="Arial" w:cs="Arial"/>
          <w:lang w:val="fr-FR"/>
        </w:rPr>
        <w:t xml:space="preserve">Vous pouvez devenir très qualifié pour prendre les mesures si vous faites les efforts nécessaires et si vous suivez, à chaque fois, chacune des étapes de chaque procédure. La qualité et la rapidité avec laquelle vous prenez les mesures s’améliorent avec la pratique. Vous devrez prendre les mesures des femmes, des hommes et des enfants. </w:t>
      </w:r>
    </w:p>
    <w:p w14:paraId="6A748369"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0"/>
        <w:jc w:val="both"/>
        <w:rPr>
          <w:noProof/>
          <w:lang w:val="fr-FR"/>
        </w:rPr>
      </w:pPr>
    </w:p>
    <w:p w14:paraId="12E240C5" w14:textId="77777777" w:rsidR="00857FE5" w:rsidRPr="00C575CF" w:rsidRDefault="00857FE5" w:rsidP="00857FE5">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b/>
          <w:bCs/>
          <w:lang w:val="fr-FR"/>
        </w:rPr>
      </w:pPr>
      <w:r w:rsidRPr="00C575CF">
        <w:rPr>
          <w:rFonts w:ascii="Arial" w:hAnsi="Arial" w:cs="Arial"/>
          <w:b/>
          <w:bCs/>
          <w:lang w:val="fr-FR"/>
        </w:rPr>
        <w:lastRenderedPageBreak/>
        <w:t xml:space="preserve">Ne prenez pas </w:t>
      </w:r>
      <w:r w:rsidRPr="00C575CF">
        <w:rPr>
          <w:rFonts w:ascii="Arial" w:hAnsi="Arial" w:cs="Arial"/>
          <w:lang w:val="fr-FR"/>
        </w:rPr>
        <w:t xml:space="preserve">ces procédures à la légère même si les opérations à effectuer peuvent vous sembler simples et répétitives. Il est facile de </w:t>
      </w:r>
      <w:proofErr w:type="gramStart"/>
      <w:r w:rsidRPr="00C575CF">
        <w:rPr>
          <w:rFonts w:ascii="Arial" w:hAnsi="Arial" w:cs="Arial"/>
          <w:lang w:val="fr-FR"/>
        </w:rPr>
        <w:t>faire</w:t>
      </w:r>
      <w:proofErr w:type="gramEnd"/>
      <w:r w:rsidRPr="00C575CF">
        <w:rPr>
          <w:rFonts w:ascii="Arial" w:hAnsi="Arial" w:cs="Arial"/>
          <w:lang w:val="fr-FR"/>
        </w:rPr>
        <w:t xml:space="preserve"> des erreurs quand on ne fait pas attention. Ne sautez aucune étape. Concentrez-vous sur ce que vous faites.</w:t>
      </w:r>
    </w:p>
    <w:p w14:paraId="0CDB6F15" w14:textId="77777777" w:rsidR="00857FE5" w:rsidRPr="00C575CF" w:rsidRDefault="00857FE5" w:rsidP="00857FE5">
      <w:pPr>
        <w:jc w:val="both"/>
        <w:rPr>
          <w:rFonts w:ascii="Arial" w:hAnsi="Arial" w:cs="Arial"/>
          <w:lang w:val="fr-FR"/>
        </w:rPr>
      </w:pPr>
    </w:p>
    <w:p w14:paraId="59411DDE" w14:textId="77777777" w:rsidR="00857FE5" w:rsidRPr="00C575CF" w:rsidRDefault="00857FE5" w:rsidP="00857FE5">
      <w:pPr>
        <w:pStyle w:val="Heading2"/>
        <w:rPr>
          <w:lang w:val="fr-FR"/>
        </w:rPr>
      </w:pPr>
      <w:bookmarkStart w:id="44" w:name="_Toc281839024"/>
      <w:bookmarkStart w:id="45" w:name="_Toc281839627"/>
      <w:bookmarkStart w:id="46" w:name="_Toc484770308"/>
      <w:bookmarkStart w:id="47" w:name="_Toc528668265"/>
      <w:bookmarkStart w:id="48" w:name="_Toc85546934"/>
      <w:r w:rsidRPr="00C575CF">
        <w:rPr>
          <w:lang w:val="fr-FR"/>
        </w:rPr>
        <w:t>Déterminer l’éligibilité</w:t>
      </w:r>
      <w:bookmarkEnd w:id="44"/>
      <w:bookmarkEnd w:id="45"/>
      <w:bookmarkEnd w:id="46"/>
      <w:bookmarkEnd w:id="47"/>
      <w:bookmarkEnd w:id="48"/>
      <w:r w:rsidRPr="00C575CF">
        <w:rPr>
          <w:lang w:val="fr-FR"/>
        </w:rPr>
        <w:t xml:space="preserve"> </w:t>
      </w:r>
    </w:p>
    <w:p w14:paraId="3223B20E" w14:textId="77777777" w:rsidR="00857FE5" w:rsidRPr="00C575CF" w:rsidRDefault="00857FE5" w:rsidP="00857FE5">
      <w:pPr>
        <w:pStyle w:val="CommentSubject"/>
        <w:rPr>
          <w:rFonts w:ascii="Arial" w:hAnsi="Arial" w:cs="Arial"/>
          <w:sz w:val="22"/>
          <w:szCs w:val="22"/>
          <w:lang w:val="fr-FR"/>
        </w:rPr>
      </w:pPr>
      <w:bookmarkStart w:id="49" w:name="_Toc524695357"/>
      <w:bookmarkStart w:id="50" w:name="_Toc526508536"/>
      <w:r w:rsidRPr="00C575CF">
        <w:rPr>
          <w:rFonts w:ascii="Arial" w:hAnsi="Arial" w:cs="Arial"/>
          <w:sz w:val="22"/>
          <w:szCs w:val="22"/>
          <w:lang w:val="fr-FR"/>
        </w:rPr>
        <w:t>Tous les enquêtés âgés de 0-4 ans et 15</w:t>
      </w:r>
      <w:proofErr w:type="gramStart"/>
      <w:r w:rsidRPr="00C575CF">
        <w:rPr>
          <w:rFonts w:ascii="Arial" w:hAnsi="Arial" w:cs="Arial"/>
          <w:sz w:val="22"/>
          <w:szCs w:val="22"/>
          <w:lang w:val="fr-FR"/>
        </w:rPr>
        <w:t>-[</w:t>
      </w:r>
      <w:proofErr w:type="gramEnd"/>
      <w:r w:rsidRPr="00C575CF">
        <w:rPr>
          <w:rFonts w:ascii="Arial" w:hAnsi="Arial" w:cs="Arial"/>
          <w:sz w:val="22"/>
          <w:szCs w:val="22"/>
          <w:lang w:val="fr-FR"/>
        </w:rPr>
        <w:t xml:space="preserve">49] ans éligibles et ayant donné leur consentement peuvent être mesurés. </w:t>
      </w:r>
      <w:bookmarkEnd w:id="49"/>
      <w:bookmarkEnd w:id="50"/>
    </w:p>
    <w:p w14:paraId="1E7285D9" w14:textId="77777777" w:rsidR="00857FE5" w:rsidRPr="00C575CF" w:rsidRDefault="00857FE5" w:rsidP="00857FE5">
      <w:pPr>
        <w:pStyle w:val="CommentSubject"/>
        <w:rPr>
          <w:rFonts w:ascii="Arial" w:hAnsi="Arial" w:cs="Arial"/>
          <w:lang w:val="fr-FR"/>
        </w:rPr>
      </w:pPr>
      <w:bookmarkStart w:id="51" w:name="_Toc524695358"/>
      <w:bookmarkStart w:id="52" w:name="_Toc526508537"/>
      <w:r w:rsidRPr="00C575CF">
        <w:rPr>
          <w:rFonts w:ascii="Arial" w:hAnsi="Arial" w:cs="Arial"/>
          <w:b w:val="0"/>
          <w:sz w:val="22"/>
          <w:szCs w:val="22"/>
          <w:lang w:val="fr-FR"/>
        </w:rPr>
        <w:t>Vous devez obtenir une autorisation verbale pour la prise des mesures anthropométriques. Pour les enfants de 0-4 ans, vous devez obtenir l’autorisation verbale du parent ou de l’adulte responsable âgé de 18 ans ou plus.</w:t>
      </w:r>
      <w:bookmarkEnd w:id="51"/>
      <w:bookmarkEnd w:id="52"/>
    </w:p>
    <w:p w14:paraId="2A85A99A" w14:textId="77777777" w:rsidR="00857FE5" w:rsidRPr="00C575CF" w:rsidRDefault="00857FE5" w:rsidP="00E755EC">
      <w:pPr>
        <w:pStyle w:val="CommentSubject"/>
        <w:numPr>
          <w:ilvl w:val="0"/>
          <w:numId w:val="32"/>
        </w:numPr>
        <w:spacing w:before="120" w:after="120"/>
        <w:jc w:val="both"/>
        <w:rPr>
          <w:rFonts w:ascii="Arial" w:hAnsi="Arial" w:cs="Arial"/>
          <w:b w:val="0"/>
          <w:sz w:val="22"/>
          <w:szCs w:val="22"/>
          <w:lang w:val="fr-FR"/>
        </w:rPr>
      </w:pPr>
      <w:r w:rsidRPr="00C575CF">
        <w:rPr>
          <w:rFonts w:ascii="Arial" w:hAnsi="Arial" w:cs="Arial"/>
          <w:b w:val="0"/>
          <w:sz w:val="22"/>
          <w:szCs w:val="22"/>
          <w:lang w:val="fr-FR"/>
        </w:rPr>
        <w:t>L’enquêteur identifiera tous les enfants potentiellement éligibles pour la prise des mesures anthropométriques sur la base des informations collectées dans le Questionnaire Ménage et il inscrira leurs noms et numéros de ligne à Q. 102. Ensuite, il inscrira respectivement la date de naissance et l’âge de chaque enfant à Q. 103 et Q. 104. Pour les enfants dont la mère est enquêtée, les informations proviendront du rapport de la tablette. Pour ceux dont elle n’a pas été enquêtée, il faudra remplir Q. 103 et Q. 104 sur la base des informations fournies par un adulte responsable. L’enquêteur remplira ensuite Q. 105.</w:t>
      </w:r>
    </w:p>
    <w:p w14:paraId="64C855A1" w14:textId="77777777" w:rsidR="00857FE5" w:rsidRPr="00C575CF" w:rsidRDefault="00857FE5" w:rsidP="00857FE5">
      <w:pPr>
        <w:pStyle w:val="CommentSubject"/>
        <w:ind w:left="720"/>
        <w:jc w:val="both"/>
        <w:rPr>
          <w:rFonts w:ascii="Arial" w:hAnsi="Arial" w:cs="Arial"/>
          <w:b w:val="0"/>
          <w:sz w:val="22"/>
          <w:szCs w:val="22"/>
          <w:lang w:val="fr-FR"/>
        </w:rPr>
      </w:pPr>
      <w:r w:rsidRPr="00C575CF">
        <w:rPr>
          <w:rFonts w:ascii="Arial" w:hAnsi="Arial" w:cs="Arial"/>
          <w:b w:val="0"/>
          <w:sz w:val="22"/>
          <w:szCs w:val="22"/>
          <w:lang w:val="fr-FR"/>
        </w:rPr>
        <w:t xml:space="preserve">En utilisant les informations collectées dans le Questionnaire Ménage et présentées dans le rapport de la tablette, l’enquêteur remplira Q. 202-204 pour les femmes âgées de 15-49 ans et Q. 302-304 pour les hommes âgés de 15- [49] ans. </w:t>
      </w:r>
    </w:p>
    <w:p w14:paraId="7489F5C6" w14:textId="77777777" w:rsidR="00857FE5" w:rsidRPr="00C575CF" w:rsidRDefault="00857FE5" w:rsidP="00857FE5">
      <w:pPr>
        <w:pStyle w:val="CommentSubject"/>
        <w:ind w:left="720"/>
        <w:jc w:val="both"/>
        <w:rPr>
          <w:rFonts w:ascii="Arial" w:hAnsi="Arial" w:cs="Arial"/>
          <w:b w:val="0"/>
          <w:sz w:val="22"/>
          <w:szCs w:val="22"/>
          <w:lang w:val="fr-FR"/>
        </w:rPr>
      </w:pPr>
      <w:r w:rsidRPr="00C575CF">
        <w:rPr>
          <w:rFonts w:ascii="Arial" w:hAnsi="Arial" w:cs="Arial"/>
          <w:b w:val="0"/>
          <w:sz w:val="22"/>
          <w:szCs w:val="22"/>
          <w:lang w:val="fr-FR"/>
        </w:rPr>
        <w:t>À ce stade, l’enquêteur remettra le Questionnaire Biomarqueur au technicien en biomarqueurs qui est chargé de remplir le reste du questionnaire.</w:t>
      </w:r>
    </w:p>
    <w:p w14:paraId="6BA6A988" w14:textId="77777777" w:rsidR="00857FE5" w:rsidRPr="00C575CF" w:rsidRDefault="00857FE5" w:rsidP="00E755EC">
      <w:pPr>
        <w:pStyle w:val="CommentSubject"/>
        <w:numPr>
          <w:ilvl w:val="0"/>
          <w:numId w:val="32"/>
        </w:numPr>
        <w:spacing w:before="120" w:after="120"/>
        <w:jc w:val="both"/>
        <w:rPr>
          <w:rFonts w:ascii="Arial" w:hAnsi="Arial" w:cs="Arial"/>
          <w:b w:val="0"/>
          <w:sz w:val="22"/>
          <w:szCs w:val="22"/>
          <w:lang w:val="fr-FR"/>
        </w:rPr>
      </w:pPr>
      <w:r w:rsidRPr="00C575CF">
        <w:rPr>
          <w:rFonts w:ascii="Arial" w:hAnsi="Arial" w:cs="Arial"/>
          <w:b w:val="0"/>
          <w:sz w:val="22"/>
          <w:szCs w:val="22"/>
          <w:lang w:val="fr-FR"/>
        </w:rPr>
        <w:t xml:space="preserve">Notez que dans le cas des enfants seulement, il est possible que des enfants ne soient pas éligible pour les mesures mais sont néanmoins inscrits dans le Questionnaire Biomarqueurs. Avant de remplir Q. 106, vérifier Q105, et confirmez que l’enfant est bien âgé de 0-4 ans. Si l’enfant a plus de 0-4 ans, il y aura un X dans la case à côté de NON, qui indique qu’il ne faut pas prendre les mesures de l’enfant. Puis, passez à Q. 125 à l’enfant suivant éligible. </w:t>
      </w:r>
    </w:p>
    <w:p w14:paraId="73C2C94E" w14:textId="77777777" w:rsidR="00857FE5" w:rsidRPr="00C575CF" w:rsidRDefault="00857FE5" w:rsidP="00857FE5">
      <w:pPr>
        <w:jc w:val="both"/>
        <w:rPr>
          <w:rFonts w:ascii="Arial" w:hAnsi="Arial" w:cs="Arial"/>
          <w:color w:val="2F5496" w:themeColor="accent1" w:themeShade="BF"/>
          <w:sz w:val="24"/>
          <w:lang w:val="fr-FR"/>
        </w:rPr>
      </w:pPr>
      <w:bookmarkStart w:id="53" w:name="_Toc261874667"/>
      <w:bookmarkStart w:id="54" w:name="_Toc262716916"/>
    </w:p>
    <w:p w14:paraId="12B19BC4" w14:textId="77777777" w:rsidR="00857FE5" w:rsidRPr="00C575CF" w:rsidRDefault="00857FE5" w:rsidP="00857FE5">
      <w:pPr>
        <w:pStyle w:val="Heading2"/>
        <w:rPr>
          <w:lang w:val="fr-FR"/>
        </w:rPr>
      </w:pPr>
      <w:bookmarkStart w:id="55" w:name="_Toc85546935"/>
      <w:r w:rsidRPr="00C575CF">
        <w:rPr>
          <w:lang w:val="fr-FR"/>
        </w:rPr>
        <w:t>Se préparer à peser</w:t>
      </w:r>
      <w:bookmarkEnd w:id="55"/>
      <w:r w:rsidRPr="00C575CF">
        <w:rPr>
          <w:lang w:val="fr-FR"/>
        </w:rPr>
        <w:t xml:space="preserve"> </w:t>
      </w:r>
    </w:p>
    <w:p w14:paraId="42B16D5E" w14:textId="77777777" w:rsidR="00857FE5" w:rsidRPr="00C575CF" w:rsidRDefault="00857FE5" w:rsidP="00857FE5">
      <w:pPr>
        <w:spacing w:after="220"/>
        <w:jc w:val="both"/>
        <w:rPr>
          <w:rFonts w:ascii="Arial" w:hAnsi="Arial" w:cs="Arial"/>
          <w:lang w:val="fr-FR"/>
        </w:rPr>
      </w:pPr>
      <w:r w:rsidRPr="00C575CF">
        <w:rPr>
          <w:rFonts w:ascii="Arial" w:hAnsi="Arial" w:cs="Arial"/>
          <w:b/>
          <w:bCs/>
          <w:lang w:val="fr-FR"/>
        </w:rPr>
        <w:t>Avant de prendre des mesures avec la balance</w:t>
      </w:r>
      <w:r w:rsidRPr="00C575CF">
        <w:rPr>
          <w:rFonts w:ascii="Arial" w:hAnsi="Arial" w:cs="Arial"/>
          <w:lang w:val="fr-FR"/>
        </w:rPr>
        <w:t xml:space="preserve">, couvrez le second écran d’affichage en face de l’enquêté. Vous pouvez utiliser un ruban foncé. Couvrir ce second écran d’affichage permettra de réduire le risque d’erreurs quand vous enregistrez le poids. Par exemple, un poids de 9,60 kg pourrait être recodé par erreur comme 6,90 kg s’il était lu à l’envers dans l’écran d’affichage de l’enquêté. </w:t>
      </w:r>
    </w:p>
    <w:p w14:paraId="2BBD8DB6" w14:textId="77777777" w:rsidR="00857FE5" w:rsidRPr="00C575CF" w:rsidRDefault="00857FE5" w:rsidP="00857FE5">
      <w:pPr>
        <w:spacing w:after="220"/>
        <w:jc w:val="both"/>
        <w:rPr>
          <w:rFonts w:ascii="Arial" w:hAnsi="Arial" w:cs="Arial"/>
          <w:lang w:val="fr-FR"/>
        </w:rPr>
      </w:pPr>
      <w:r w:rsidRPr="00C575CF">
        <w:rPr>
          <w:rFonts w:ascii="Arial" w:hAnsi="Arial" w:cs="Arial"/>
          <w:lang w:val="fr-FR"/>
        </w:rPr>
        <w:t xml:space="preserve">Montrez la balance (balance numérique Seca 878) à l’adulte et expliquez-lui que vous allez le ou la peser ainsi que ses enfants sur la balance. Dites-lui que les bébés et les enfants qui ne se tiennent pas seuls sur la balance peuvent être tenus par un adulte pendant la pesée. Demandez à l’adulte de porter des vêtements légers pendant la pesée et d’enlever ses chaussures, sandales, les vêtements lourds, des ornements lourds, et de vider ses poches, etc. Pour obtenir </w:t>
      </w:r>
      <w:r w:rsidRPr="00C575CF">
        <w:rPr>
          <w:rFonts w:ascii="Arial" w:hAnsi="Arial" w:cs="Arial"/>
          <w:lang w:val="fr-FR"/>
        </w:rPr>
        <w:lastRenderedPageBreak/>
        <w:t>un poids exact, il est important d’enlever le plus de vêtements possibles de l’enfant qui va être pesé. Par conséquent, avant de commencer</w:t>
      </w:r>
      <w:r w:rsidRPr="00C575CF">
        <w:rPr>
          <w:rFonts w:ascii="Arial" w:eastAsia="Times New Roman" w:hAnsi="Arial" w:cs="Arial"/>
          <w:lang w:val="fr-FR"/>
        </w:rPr>
        <w:t xml:space="preserve">, demandez à la personne qui s’occupe de l’enfant d’enlever tous les vêtements de l’enfant sauf les sous-vêtements. En raison de considérations culturelles ou climatiques, il se peut que des parents/ personnes responsables de l’enfant ne permettent pas que l’enfant soit pesé sans porter de vêtements. Pour prendre en compte ces considérations et obtenir néanmoins une mesure précise, les enfants peuvent être enveloppés dans une couverture. La couverture doit être pesée avant de peser l’enfant et donc envelopper un enfant dans une couverture n’est possible que si l’enfant est tenu. </w:t>
      </w:r>
    </w:p>
    <w:p w14:paraId="21F23B70" w14:textId="77777777" w:rsidR="00857FE5" w:rsidRPr="00C575CF" w:rsidRDefault="00857FE5" w:rsidP="00857FE5">
      <w:pPr>
        <w:spacing w:after="220"/>
        <w:jc w:val="both"/>
        <w:rPr>
          <w:rFonts w:ascii="Arial" w:hAnsi="Arial" w:cs="Arial"/>
          <w:b/>
          <w:bCs/>
          <w:lang w:val="fr-FR"/>
        </w:rPr>
      </w:pPr>
      <w:r w:rsidRPr="00C575CF">
        <w:rPr>
          <w:rFonts w:ascii="Arial" w:hAnsi="Arial" w:cs="Arial"/>
          <w:b/>
          <w:bCs/>
          <w:lang w:val="fr-FR"/>
        </w:rPr>
        <w:t>Préparer la balance</w:t>
      </w:r>
    </w:p>
    <w:p w14:paraId="64DEF3A1" w14:textId="77777777" w:rsidR="00857FE5" w:rsidRPr="00C575CF" w:rsidRDefault="00857FE5" w:rsidP="00E755EC">
      <w:pPr>
        <w:widowControl/>
        <w:numPr>
          <w:ilvl w:val="0"/>
          <w:numId w:val="23"/>
        </w:numPr>
        <w:spacing w:after="220" w:line="240" w:lineRule="auto"/>
        <w:jc w:val="both"/>
        <w:rPr>
          <w:rFonts w:ascii="Arial" w:hAnsi="Arial" w:cs="Arial"/>
          <w:lang w:val="fr-FR"/>
        </w:rPr>
      </w:pPr>
      <w:r w:rsidRPr="00C575CF">
        <w:rPr>
          <w:rFonts w:ascii="Arial" w:hAnsi="Arial" w:cs="Arial"/>
          <w:b/>
          <w:bCs/>
          <w:lang w:val="fr-FR"/>
        </w:rPr>
        <w:t xml:space="preserve">Placement </w:t>
      </w:r>
      <w:r w:rsidRPr="00E80451">
        <w:rPr>
          <w:rFonts w:ascii="Arial" w:hAnsi="Arial" w:cs="Arial"/>
          <w:lang w:val="fr-FR"/>
        </w:rPr>
        <w:t>:</w:t>
      </w:r>
      <w:r w:rsidRPr="00C575CF">
        <w:rPr>
          <w:rFonts w:ascii="Arial" w:hAnsi="Arial" w:cs="Arial"/>
          <w:lang w:val="fr-FR"/>
        </w:rPr>
        <w:t xml:space="preserve"> Retirez la balance de son sac de rangement et placez-la sur une surface dure et lisse. Des surfaces inégales ou des vibrations peuvent causer des disfonctionnements de la balance. </w:t>
      </w:r>
    </w:p>
    <w:p w14:paraId="58354D51" w14:textId="77777777" w:rsidR="00857FE5" w:rsidRPr="00C575CF" w:rsidRDefault="00857FE5" w:rsidP="00857FE5">
      <w:pPr>
        <w:spacing w:after="220"/>
        <w:ind w:left="720"/>
        <w:jc w:val="center"/>
        <w:rPr>
          <w:rFonts w:ascii="Arial" w:hAnsi="Arial" w:cs="Arial"/>
          <w:lang w:val="fr-FR"/>
        </w:rPr>
      </w:pPr>
      <w:r w:rsidRPr="00C575CF">
        <w:rPr>
          <w:noProof/>
          <w:lang w:val="fr-FR"/>
        </w:rPr>
        <w:drawing>
          <wp:inline distT="0" distB="0" distL="0" distR="0" wp14:anchorId="3D6521AB" wp14:editId="6BC97875">
            <wp:extent cx="1754505" cy="1252220"/>
            <wp:effectExtent l="0" t="0" r="0" b="5080"/>
            <wp:docPr id="1131278578" name="Picture 1131278578" descr="C:\Users\23184\Desktop\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278578"/>
                    <pic:cNvPicPr/>
                  </pic:nvPicPr>
                  <pic:blipFill>
                    <a:blip r:embed="rId37">
                      <a:extLst>
                        <a:ext uri="{28A0092B-C50C-407E-A947-70E740481C1C}">
                          <a14:useLocalDpi xmlns:a14="http://schemas.microsoft.com/office/drawing/2010/main" val="0"/>
                        </a:ext>
                      </a:extLst>
                    </a:blip>
                    <a:stretch>
                      <a:fillRect/>
                    </a:stretch>
                  </pic:blipFill>
                  <pic:spPr>
                    <a:xfrm>
                      <a:off x="0" y="0"/>
                      <a:ext cx="1754505" cy="1252220"/>
                    </a:xfrm>
                    <a:prstGeom prst="rect">
                      <a:avLst/>
                    </a:prstGeom>
                  </pic:spPr>
                </pic:pic>
              </a:graphicData>
            </a:graphic>
          </wp:inline>
        </w:drawing>
      </w:r>
    </w:p>
    <w:p w14:paraId="0FE3F080" w14:textId="77777777" w:rsidR="00857FE5" w:rsidRPr="00C575CF" w:rsidRDefault="00857FE5" w:rsidP="00857FE5">
      <w:pPr>
        <w:spacing w:after="220"/>
        <w:ind w:left="720"/>
        <w:jc w:val="center"/>
        <w:rPr>
          <w:rFonts w:ascii="Arial" w:hAnsi="Arial" w:cs="Arial"/>
          <w:b/>
          <w:lang w:val="fr-FR"/>
        </w:rPr>
      </w:pPr>
      <w:r w:rsidRPr="00C575CF">
        <w:rPr>
          <w:rFonts w:ascii="Arial" w:hAnsi="Arial" w:cs="Arial"/>
          <w:b/>
          <w:lang w:val="fr-FR"/>
        </w:rPr>
        <w:t>Balance Seca 878</w:t>
      </w:r>
    </w:p>
    <w:p w14:paraId="368E0A55" w14:textId="18AE0DD2" w:rsidR="00857FE5" w:rsidRPr="00C575CF" w:rsidRDefault="00857FE5" w:rsidP="00E755EC">
      <w:pPr>
        <w:pStyle w:val="ListBullet2"/>
        <w:widowControl/>
        <w:numPr>
          <w:ilvl w:val="0"/>
          <w:numId w:val="23"/>
        </w:numPr>
        <w:spacing w:after="220" w:line="240" w:lineRule="auto"/>
        <w:jc w:val="both"/>
        <w:rPr>
          <w:lang w:val="fr-FR"/>
        </w:rPr>
      </w:pPr>
      <w:r w:rsidRPr="00C575CF">
        <w:rPr>
          <w:b/>
          <w:bCs/>
          <w:lang w:val="fr-FR"/>
        </w:rPr>
        <w:t>Alimentation</w:t>
      </w:r>
      <w:r w:rsidRPr="00C575CF">
        <w:rPr>
          <w:lang w:val="fr-FR"/>
        </w:rPr>
        <w:t xml:space="preserve"> : la balance est alimentée par six piles AA 1.5 V. Pour installer les piles, retournez soigneusement la balance pour avoir accès à la base. Ouvrez le compartiment des piles et insérez les piles, en vérifiant bien que la polarité de chaque pile est correcte. </w:t>
      </w:r>
    </w:p>
    <w:p w14:paraId="022F42B0" w14:textId="0017A415" w:rsidR="00893399" w:rsidRDefault="00857FE5" w:rsidP="00F3412C">
      <w:pPr>
        <w:pStyle w:val="ListBullet2"/>
        <w:numPr>
          <w:ilvl w:val="0"/>
          <w:numId w:val="0"/>
        </w:numPr>
        <w:spacing w:after="220"/>
        <w:ind w:left="-720"/>
        <w:jc w:val="center"/>
        <w:rPr>
          <w:lang w:val="fr-FR"/>
        </w:rPr>
      </w:pPr>
      <w:r w:rsidRPr="00C575CF">
        <w:rPr>
          <w:noProof/>
          <w:lang w:val="fr-FR" w:eastAsia="en-US"/>
        </w:rPr>
        <w:drawing>
          <wp:inline distT="0" distB="0" distL="0" distR="0" wp14:anchorId="2B1F0A74" wp14:editId="7FBA6960">
            <wp:extent cx="1919605" cy="1391920"/>
            <wp:effectExtent l="19050" t="19050" r="23495" b="17780"/>
            <wp:docPr id="35" name="Picture 35" descr="C:\Users\25174\Pictures\Seca 878 sca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C:\Users\25174\Pictures\Seca 878 scale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19605" cy="1391920"/>
                    </a:xfrm>
                    <a:prstGeom prst="rect">
                      <a:avLst/>
                    </a:prstGeom>
                    <a:noFill/>
                    <a:ln w="9525" cmpd="sng">
                      <a:solidFill>
                        <a:srgbClr val="000000"/>
                      </a:solidFill>
                      <a:miter lim="800000"/>
                      <a:headEnd/>
                      <a:tailEnd/>
                    </a:ln>
                    <a:effectLst/>
                  </pic:spPr>
                </pic:pic>
              </a:graphicData>
            </a:graphic>
          </wp:inline>
        </w:drawing>
      </w:r>
    </w:p>
    <w:p w14:paraId="25FE658A" w14:textId="77777777" w:rsidR="00893399" w:rsidRDefault="00893399">
      <w:pPr>
        <w:widowControl/>
        <w:spacing w:after="160" w:line="259" w:lineRule="auto"/>
        <w:rPr>
          <w:rFonts w:ascii="Arial" w:hAnsi="Arial" w:cs="Arial"/>
          <w:w w:val="104"/>
          <w:lang w:val="fr-FR"/>
        </w:rPr>
      </w:pPr>
      <w:r>
        <w:rPr>
          <w:lang w:val="fr-FR"/>
        </w:rPr>
        <w:br w:type="page"/>
      </w:r>
    </w:p>
    <w:p w14:paraId="23D6BCD9" w14:textId="77777777" w:rsidR="00857FE5" w:rsidRPr="00C575CF" w:rsidRDefault="00857FE5" w:rsidP="00F3412C">
      <w:pPr>
        <w:pStyle w:val="ListBullet2"/>
        <w:numPr>
          <w:ilvl w:val="0"/>
          <w:numId w:val="0"/>
        </w:numPr>
        <w:spacing w:after="220"/>
        <w:ind w:left="-720"/>
        <w:jc w:val="center"/>
        <w:rPr>
          <w:lang w:val="fr-FR"/>
        </w:rPr>
      </w:pPr>
    </w:p>
    <w:p w14:paraId="1DA4F0CE" w14:textId="77777777" w:rsidR="00857FE5" w:rsidRPr="00C575CF" w:rsidRDefault="00857FE5" w:rsidP="00E755EC">
      <w:pPr>
        <w:pStyle w:val="ListBullet2"/>
        <w:widowControl/>
        <w:numPr>
          <w:ilvl w:val="0"/>
          <w:numId w:val="23"/>
        </w:numPr>
        <w:spacing w:after="220" w:line="240" w:lineRule="auto"/>
        <w:jc w:val="both"/>
        <w:rPr>
          <w:lang w:val="fr-FR"/>
        </w:rPr>
      </w:pPr>
      <w:r w:rsidRPr="00C575CF">
        <w:rPr>
          <w:b/>
          <w:bCs/>
          <w:lang w:val="fr-FR"/>
        </w:rPr>
        <w:t>Installation et alignement de la balance</w:t>
      </w:r>
      <w:r w:rsidRPr="00C575CF">
        <w:rPr>
          <w:lang w:val="fr-FR"/>
        </w:rPr>
        <w:t xml:space="preserve"> : Si la surface n’est pas égale, stabilisez la balance en tournant le vis de pied. La bulle d’air dans le niveau à bulle d’air doit se trouver au centre du cercle. Assurez-vous que seuls les pieds de la balance sont en contact avec le sol. À aucun moment, la balance elle-même ne peut être en contact avec la surface dure. Vous devez vérifier et, si nécessaire, rectifier l’alignement de la base de la balance chaque fois que vous changé la balance de place.</w:t>
      </w:r>
    </w:p>
    <w:p w14:paraId="5BB6D92A" w14:textId="77777777" w:rsidR="00857FE5" w:rsidRPr="00C575CF" w:rsidRDefault="00857FE5" w:rsidP="00F3412C">
      <w:pPr>
        <w:pStyle w:val="ListBullet2"/>
        <w:numPr>
          <w:ilvl w:val="0"/>
          <w:numId w:val="0"/>
        </w:numPr>
        <w:spacing w:after="220"/>
        <w:ind w:left="-720"/>
        <w:jc w:val="center"/>
        <w:rPr>
          <w:noProof/>
          <w:lang w:val="fr-FR"/>
        </w:rPr>
      </w:pPr>
      <w:r w:rsidRPr="00C575CF">
        <w:rPr>
          <w:noProof/>
          <w:lang w:val="fr-FR"/>
        </w:rPr>
        <w:drawing>
          <wp:inline distT="0" distB="0" distL="0" distR="0" wp14:anchorId="2CCAC234" wp14:editId="79890EB1">
            <wp:extent cx="1702995" cy="1809750"/>
            <wp:effectExtent l="0" t="0" r="0" b="0"/>
            <wp:docPr id="51" name="Picture 5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with medium confidence"/>
                    <pic:cNvPicPr/>
                  </pic:nvPicPr>
                  <pic:blipFill>
                    <a:blip r:embed="rId39">
                      <a:extLst>
                        <a:ext uri="{28A0092B-C50C-407E-A947-70E740481C1C}">
                          <a14:useLocalDpi xmlns:a14="http://schemas.microsoft.com/office/drawing/2010/main" val="0"/>
                        </a:ext>
                      </a:extLst>
                    </a:blip>
                    <a:stretch>
                      <a:fillRect/>
                    </a:stretch>
                  </pic:blipFill>
                  <pic:spPr>
                    <a:xfrm>
                      <a:off x="0" y="0"/>
                      <a:ext cx="1702995" cy="1809750"/>
                    </a:xfrm>
                    <a:prstGeom prst="rect">
                      <a:avLst/>
                    </a:prstGeom>
                  </pic:spPr>
                </pic:pic>
              </a:graphicData>
            </a:graphic>
          </wp:inline>
        </w:drawing>
      </w:r>
    </w:p>
    <w:p w14:paraId="3E691502" w14:textId="77777777" w:rsidR="00857FE5" w:rsidRPr="00C575CF" w:rsidRDefault="00857FE5" w:rsidP="00E755EC">
      <w:pPr>
        <w:pStyle w:val="ListBullet2"/>
        <w:widowControl/>
        <w:numPr>
          <w:ilvl w:val="0"/>
          <w:numId w:val="23"/>
        </w:numPr>
        <w:spacing w:after="220" w:line="240" w:lineRule="auto"/>
        <w:jc w:val="both"/>
        <w:rPr>
          <w:lang w:val="fr-FR"/>
        </w:rPr>
      </w:pPr>
      <w:r w:rsidRPr="00C575CF">
        <w:rPr>
          <w:lang w:val="fr-FR"/>
        </w:rPr>
        <w:t xml:space="preserve">Mettez la balance en marche en pressant sur l’interrupteur ON-OFF situé sur le côté de l’écran d’affichage. </w:t>
      </w:r>
    </w:p>
    <w:p w14:paraId="6057B98D" w14:textId="77777777" w:rsidR="00857FE5" w:rsidRPr="00C575CF" w:rsidRDefault="00857FE5" w:rsidP="00F3412C">
      <w:pPr>
        <w:pStyle w:val="ListBullet2"/>
        <w:numPr>
          <w:ilvl w:val="0"/>
          <w:numId w:val="0"/>
        </w:numPr>
        <w:spacing w:after="220"/>
        <w:ind w:left="720"/>
        <w:rPr>
          <w:lang w:val="fr-FR"/>
        </w:rPr>
      </w:pPr>
      <w:r w:rsidRPr="00C575CF">
        <w:rPr>
          <w:noProof/>
          <w:lang w:val="fr-FR"/>
        </w:rPr>
        <w:drawing>
          <wp:inline distT="0" distB="0" distL="0" distR="0" wp14:anchorId="1A059949" wp14:editId="63D63818">
            <wp:extent cx="2024726" cy="1457324"/>
            <wp:effectExtent l="0" t="0" r="0" b="0"/>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2024726" cy="1457324"/>
                    </a:xfrm>
                    <a:prstGeom prst="rect">
                      <a:avLst/>
                    </a:prstGeom>
                  </pic:spPr>
                </pic:pic>
              </a:graphicData>
            </a:graphic>
          </wp:inline>
        </w:drawing>
      </w:r>
      <w:r w:rsidRPr="00C575CF">
        <w:rPr>
          <w:lang w:val="fr-FR"/>
        </w:rPr>
        <w:t xml:space="preserve">       </w:t>
      </w:r>
      <w:r w:rsidRPr="00C575CF">
        <w:rPr>
          <w:lang w:val="fr-FR" w:eastAsia="en-US"/>
        </w:rPr>
        <w:t xml:space="preserve"> </w:t>
      </w:r>
      <w:r w:rsidRPr="00C575CF">
        <w:rPr>
          <w:lang w:val="fr-FR"/>
        </w:rPr>
        <w:t xml:space="preserve"> </w:t>
      </w:r>
      <w:r w:rsidRPr="00C575CF">
        <w:rPr>
          <w:noProof/>
          <w:lang w:val="fr-FR"/>
        </w:rPr>
        <w:drawing>
          <wp:inline distT="0" distB="0" distL="0" distR="0" wp14:anchorId="2C32E1DD" wp14:editId="370F9967">
            <wp:extent cx="2942891" cy="1616075"/>
            <wp:effectExtent l="0" t="0" r="0" b="3175"/>
            <wp:docPr id="56" name="Picture 5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42891" cy="1616075"/>
                    </a:xfrm>
                    <a:prstGeom prst="rect">
                      <a:avLst/>
                    </a:prstGeom>
                  </pic:spPr>
                </pic:pic>
              </a:graphicData>
            </a:graphic>
          </wp:inline>
        </w:drawing>
      </w:r>
    </w:p>
    <w:p w14:paraId="20764F89" w14:textId="7DCE8760" w:rsidR="00857FE5" w:rsidRPr="00C575CF" w:rsidRDefault="00857FE5" w:rsidP="00857FE5">
      <w:pPr>
        <w:spacing w:after="220"/>
        <w:contextualSpacing/>
        <w:jc w:val="both"/>
        <w:rPr>
          <w:rFonts w:ascii="Arial" w:hAnsi="Arial" w:cs="Arial"/>
          <w:lang w:val="fr-FR"/>
        </w:rPr>
      </w:pPr>
      <w:r w:rsidRPr="00C575CF">
        <w:rPr>
          <w:rFonts w:ascii="Arial" w:hAnsi="Arial" w:cs="Arial"/>
          <w:b/>
          <w:bCs/>
          <w:lang w:val="fr-FR"/>
        </w:rPr>
        <w:t>Fonctions de la balance :</w:t>
      </w:r>
      <w:r w:rsidRPr="00C575CF">
        <w:rPr>
          <w:rFonts w:ascii="Arial" w:hAnsi="Arial" w:cs="Arial"/>
          <w:lang w:val="fr-FR"/>
        </w:rPr>
        <w:t xml:space="preserve">  La touche “</w:t>
      </w:r>
      <w:r w:rsidRPr="00C575CF">
        <w:rPr>
          <w:rFonts w:ascii="Arial" w:hAnsi="Arial" w:cs="Arial"/>
          <w:b/>
          <w:bCs/>
          <w:lang w:val="fr-FR"/>
        </w:rPr>
        <w:t>Start</w:t>
      </w:r>
      <w:r w:rsidRPr="00C575CF">
        <w:rPr>
          <w:rFonts w:ascii="Arial" w:hAnsi="Arial" w:cs="Arial"/>
          <w:lang w:val="fr-FR"/>
        </w:rPr>
        <w:t xml:space="preserve">” démarrera la balance dès que les piles chargées </w:t>
      </w:r>
      <w:r w:rsidRPr="00C575CF">
        <w:rPr>
          <w:rFonts w:ascii="Arial" w:hAnsi="Arial" w:cs="Arial"/>
          <w:lang w:val="fr-FR"/>
        </w:rPr>
        <w:lastRenderedPageBreak/>
        <w:t xml:space="preserve">sont en place et que l’interrupteur ON-OFF est sur ON. La balance comprend un double écran d’affichage. Comme on l’a mentionné précédemment, l’écran qui fait face à </w:t>
      </w:r>
      <w:proofErr w:type="gramStart"/>
      <w:r w:rsidRPr="00C575CF">
        <w:rPr>
          <w:rFonts w:ascii="Arial" w:hAnsi="Arial" w:cs="Arial"/>
          <w:lang w:val="fr-FR"/>
        </w:rPr>
        <w:t>l’enquêté</w:t>
      </w:r>
      <w:proofErr w:type="gramEnd"/>
      <w:r w:rsidRPr="00C575CF">
        <w:rPr>
          <w:rFonts w:ascii="Arial" w:hAnsi="Arial" w:cs="Arial"/>
          <w:lang w:val="fr-FR"/>
        </w:rPr>
        <w:t xml:space="preserve"> doit être recouvert de ruban adhésif, de sorte que seul l’écran faisant face au </w:t>
      </w:r>
      <w:r w:rsidRPr="00C575CF">
        <w:rPr>
          <w:rFonts w:ascii="Arial" w:hAnsi="Arial" w:cs="Arial"/>
          <w:b/>
          <w:bCs/>
          <w:lang w:val="fr-FR"/>
        </w:rPr>
        <w:t>Mesureur</w:t>
      </w:r>
      <w:r w:rsidRPr="00C575CF">
        <w:rPr>
          <w:rFonts w:ascii="Arial" w:hAnsi="Arial" w:cs="Arial"/>
          <w:lang w:val="fr-FR"/>
        </w:rPr>
        <w:t xml:space="preserve"> reste visible. La fonction “</w:t>
      </w:r>
      <w:r w:rsidRPr="00C575CF">
        <w:rPr>
          <w:rFonts w:ascii="Arial" w:hAnsi="Arial" w:cs="Arial"/>
          <w:b/>
          <w:bCs/>
          <w:lang w:val="fr-FR"/>
        </w:rPr>
        <w:t>HOLD</w:t>
      </w:r>
      <w:r w:rsidRPr="00C575CF">
        <w:rPr>
          <w:rFonts w:ascii="Arial" w:hAnsi="Arial" w:cs="Arial"/>
          <w:lang w:val="fr-FR"/>
        </w:rPr>
        <w:t xml:space="preserve">” verrouille le poids sur l’écran d’affichage pour que le </w:t>
      </w:r>
      <w:r w:rsidRPr="00F3412C">
        <w:rPr>
          <w:rFonts w:ascii="Arial" w:hAnsi="Arial" w:cs="Arial"/>
          <w:b/>
          <w:bCs/>
          <w:lang w:val="fr-FR"/>
        </w:rPr>
        <w:t>Mesure</w:t>
      </w:r>
      <w:r w:rsidR="00F3412C">
        <w:rPr>
          <w:rFonts w:ascii="Arial" w:hAnsi="Arial" w:cs="Arial"/>
          <w:b/>
          <w:bCs/>
          <w:lang w:val="fr-FR"/>
        </w:rPr>
        <w:t>ur</w:t>
      </w:r>
      <w:r w:rsidRPr="00C575CF">
        <w:rPr>
          <w:rFonts w:ascii="Arial" w:hAnsi="Arial" w:cs="Arial"/>
          <w:lang w:val="fr-FR"/>
        </w:rPr>
        <w:t xml:space="preserve"> puisse lire le poids. La fonctions “</w:t>
      </w:r>
      <w:r w:rsidRPr="00C575CF">
        <w:rPr>
          <w:rFonts w:ascii="Arial" w:hAnsi="Arial" w:cs="Arial"/>
          <w:b/>
          <w:bCs/>
          <w:lang w:val="fr-FR"/>
        </w:rPr>
        <w:t>2 en 1</w:t>
      </w:r>
      <w:r w:rsidRPr="00C575CF">
        <w:rPr>
          <w:rFonts w:ascii="Arial" w:hAnsi="Arial" w:cs="Arial"/>
          <w:lang w:val="fr-FR"/>
        </w:rPr>
        <w:t xml:space="preserve">” permet de peser un enfant qui doit être tenu par un adulte pendant la pesée.  </w:t>
      </w:r>
    </w:p>
    <w:p w14:paraId="75D5F12A" w14:textId="77777777" w:rsidR="00857FE5" w:rsidRPr="00C575CF" w:rsidRDefault="00857FE5" w:rsidP="00857FE5">
      <w:pPr>
        <w:spacing w:after="220"/>
        <w:contextualSpacing/>
        <w:jc w:val="both"/>
        <w:rPr>
          <w:rFonts w:ascii="Arial" w:hAnsi="Arial" w:cs="Arial"/>
          <w:lang w:val="fr-FR"/>
        </w:rPr>
      </w:pPr>
    </w:p>
    <w:p w14:paraId="2B91D384" w14:textId="77777777" w:rsidR="00857FE5" w:rsidRPr="00C575CF" w:rsidRDefault="00857FE5" w:rsidP="00857FE5">
      <w:pPr>
        <w:spacing w:after="220"/>
        <w:jc w:val="both"/>
        <w:rPr>
          <w:rFonts w:ascii="Arial" w:hAnsi="Arial" w:cs="Arial"/>
          <w:b/>
          <w:bCs/>
          <w:lang w:val="fr-FR"/>
        </w:rPr>
      </w:pPr>
      <w:r w:rsidRPr="00C575CF">
        <w:rPr>
          <w:rFonts w:ascii="Arial" w:hAnsi="Arial" w:cs="Arial"/>
          <w:lang w:val="fr-FR"/>
        </w:rPr>
        <w:t>La balance ne fonctionnera pas correctement si vous la cognez, ou si vous la bougez pendant que vous pesez. Il est préférable d’utiliser la balance dans un endroit ombragé ou à l’intérieur avec suffisamment de lumière si le temps n’est pas clément.</w:t>
      </w:r>
      <w:r w:rsidRPr="00C575CF">
        <w:rPr>
          <w:rFonts w:ascii="Arial" w:hAnsi="Arial" w:cs="Arial"/>
          <w:b/>
          <w:bCs/>
          <w:lang w:val="fr-FR"/>
        </w:rPr>
        <w:t xml:space="preserve"> </w:t>
      </w:r>
      <w:r w:rsidRPr="00C575CF">
        <w:rPr>
          <w:rFonts w:ascii="Arial" w:hAnsi="Arial" w:cs="Arial"/>
          <w:lang w:val="fr-FR"/>
        </w:rPr>
        <w:t>Manipulez la balance avec soin :</w:t>
      </w:r>
    </w:p>
    <w:p w14:paraId="146C4127" w14:textId="77777777" w:rsidR="00857FE5" w:rsidRPr="00C575CF" w:rsidRDefault="00857FE5" w:rsidP="00E755EC">
      <w:pPr>
        <w:pStyle w:val="ListBullet2"/>
        <w:widowControl/>
        <w:numPr>
          <w:ilvl w:val="0"/>
          <w:numId w:val="24"/>
        </w:numPr>
        <w:spacing w:after="0" w:line="240" w:lineRule="auto"/>
        <w:ind w:left="1080"/>
        <w:jc w:val="both"/>
        <w:rPr>
          <w:lang w:val="fr-FR"/>
        </w:rPr>
      </w:pPr>
      <w:r w:rsidRPr="00C575CF">
        <w:rPr>
          <w:lang w:val="fr-FR"/>
        </w:rPr>
        <w:t xml:space="preserve">Mettez la balance en marche pour peser en appuyant sur la touche </w:t>
      </w:r>
      <w:r w:rsidRPr="00C575CF">
        <w:rPr>
          <w:b/>
          <w:bCs/>
          <w:lang w:val="fr-FR"/>
        </w:rPr>
        <w:t>“START”</w:t>
      </w:r>
      <w:r w:rsidRPr="00C575CF">
        <w:rPr>
          <w:lang w:val="fr-FR"/>
        </w:rPr>
        <w:t xml:space="preserve">.  Appuyez sur la touche de démarrage vers l’intérieur, pas vers le bas. Si la balance n’est pas alimentée, poussez l’interrupteur ON-OFF sur ON. </w:t>
      </w:r>
    </w:p>
    <w:p w14:paraId="180C329D" w14:textId="77777777" w:rsidR="00857FE5" w:rsidRPr="00C575CF" w:rsidRDefault="00857FE5" w:rsidP="00E755EC">
      <w:pPr>
        <w:pStyle w:val="ListBullet2"/>
        <w:widowControl/>
        <w:numPr>
          <w:ilvl w:val="0"/>
          <w:numId w:val="24"/>
        </w:numPr>
        <w:spacing w:after="0" w:line="240" w:lineRule="auto"/>
        <w:ind w:left="1080"/>
        <w:jc w:val="both"/>
        <w:rPr>
          <w:lang w:val="fr-FR"/>
        </w:rPr>
      </w:pPr>
      <w:r w:rsidRPr="00C575CF">
        <w:rPr>
          <w:lang w:val="fr-FR"/>
        </w:rPr>
        <w:t>Ne laissez pas tomber et ne cognez pas la balance.</w:t>
      </w:r>
    </w:p>
    <w:p w14:paraId="26FE626A" w14:textId="77777777" w:rsidR="00857FE5" w:rsidRPr="00C575CF" w:rsidRDefault="00857FE5" w:rsidP="00E755EC">
      <w:pPr>
        <w:widowControl/>
        <w:numPr>
          <w:ilvl w:val="0"/>
          <w:numId w:val="24"/>
        </w:numPr>
        <w:spacing w:after="0" w:line="240" w:lineRule="auto"/>
        <w:ind w:left="1080"/>
        <w:jc w:val="both"/>
        <w:rPr>
          <w:rFonts w:ascii="Arial" w:hAnsi="Arial" w:cs="Arial"/>
          <w:lang w:val="fr-FR"/>
        </w:rPr>
      </w:pPr>
      <w:r w:rsidRPr="00C575CF">
        <w:rPr>
          <w:rFonts w:ascii="Arial" w:hAnsi="Arial" w:cs="Arial"/>
          <w:lang w:val="fr-FR"/>
        </w:rPr>
        <w:t>Ne pesez pas une charge totale excédant 200 kg.</w:t>
      </w:r>
    </w:p>
    <w:p w14:paraId="08124AE3" w14:textId="77777777" w:rsidR="00857FE5" w:rsidRPr="00C575CF" w:rsidRDefault="00857FE5" w:rsidP="00E755EC">
      <w:pPr>
        <w:widowControl/>
        <w:numPr>
          <w:ilvl w:val="0"/>
          <w:numId w:val="24"/>
        </w:numPr>
        <w:spacing w:after="0" w:line="240" w:lineRule="auto"/>
        <w:ind w:left="1080"/>
        <w:jc w:val="both"/>
        <w:rPr>
          <w:rFonts w:ascii="Arial" w:hAnsi="Arial" w:cs="Arial"/>
          <w:lang w:val="fr-FR"/>
        </w:rPr>
      </w:pPr>
      <w:r w:rsidRPr="00C575CF">
        <w:rPr>
          <w:rFonts w:ascii="Arial" w:hAnsi="Arial" w:cs="Arial"/>
          <w:lang w:val="fr-FR"/>
        </w:rPr>
        <w:t>Ne laissez pas la balance en plein soleil ou dans un endroit très chaud.</w:t>
      </w:r>
    </w:p>
    <w:p w14:paraId="40CF99CA" w14:textId="77777777" w:rsidR="00857FE5" w:rsidRPr="00C575CF" w:rsidRDefault="00857FE5" w:rsidP="00E755EC">
      <w:pPr>
        <w:widowControl/>
        <w:numPr>
          <w:ilvl w:val="0"/>
          <w:numId w:val="24"/>
        </w:numPr>
        <w:spacing w:after="0" w:line="240" w:lineRule="auto"/>
        <w:ind w:left="1080"/>
        <w:jc w:val="both"/>
        <w:rPr>
          <w:rFonts w:ascii="Arial" w:hAnsi="Arial" w:cs="Arial"/>
          <w:lang w:val="fr-FR"/>
        </w:rPr>
      </w:pPr>
      <w:r w:rsidRPr="00C575CF">
        <w:rPr>
          <w:rFonts w:ascii="Arial" w:hAnsi="Arial" w:cs="Arial"/>
          <w:lang w:val="fr-FR"/>
        </w:rPr>
        <w:t>Protégez la balance contre l’excès d’humidité.</w:t>
      </w:r>
    </w:p>
    <w:p w14:paraId="774BC47A" w14:textId="77777777" w:rsidR="00857FE5" w:rsidRPr="00C575CF" w:rsidRDefault="00857FE5" w:rsidP="00E755EC">
      <w:pPr>
        <w:widowControl/>
        <w:numPr>
          <w:ilvl w:val="0"/>
          <w:numId w:val="24"/>
        </w:numPr>
        <w:spacing w:after="0" w:line="240" w:lineRule="auto"/>
        <w:ind w:left="1080"/>
        <w:jc w:val="both"/>
        <w:rPr>
          <w:rFonts w:ascii="Arial" w:hAnsi="Arial" w:cs="Arial"/>
          <w:lang w:val="fr-FR"/>
        </w:rPr>
      </w:pPr>
      <w:r w:rsidRPr="00C575CF">
        <w:rPr>
          <w:rFonts w:ascii="Arial" w:hAnsi="Arial" w:cs="Arial"/>
          <w:lang w:val="fr-FR"/>
        </w:rPr>
        <w:t>Pour nettoyer la balance, essuyez la surface avec un chiffon humide et séchez immédiatement</w:t>
      </w:r>
    </w:p>
    <w:p w14:paraId="30BD8451" w14:textId="77777777" w:rsidR="00857FE5" w:rsidRPr="00C575CF" w:rsidRDefault="00857FE5" w:rsidP="00E755EC">
      <w:pPr>
        <w:widowControl/>
        <w:numPr>
          <w:ilvl w:val="0"/>
          <w:numId w:val="24"/>
        </w:numPr>
        <w:spacing w:after="0" w:line="240" w:lineRule="auto"/>
        <w:ind w:left="1080"/>
        <w:jc w:val="both"/>
        <w:rPr>
          <w:rFonts w:ascii="Arial" w:hAnsi="Arial" w:cs="Arial"/>
          <w:lang w:val="fr-FR"/>
        </w:rPr>
      </w:pPr>
      <w:r w:rsidRPr="00C575CF">
        <w:rPr>
          <w:rFonts w:ascii="Arial" w:hAnsi="Arial" w:cs="Arial"/>
          <w:lang w:val="fr-FR"/>
        </w:rPr>
        <w:t>Ne jamais mettre la balance dans l’eau.</w:t>
      </w:r>
    </w:p>
    <w:p w14:paraId="7189E4F9" w14:textId="77777777" w:rsidR="00857FE5" w:rsidRPr="00C575CF" w:rsidRDefault="00857FE5" w:rsidP="00E755EC">
      <w:pPr>
        <w:widowControl/>
        <w:numPr>
          <w:ilvl w:val="0"/>
          <w:numId w:val="24"/>
        </w:numPr>
        <w:spacing w:after="0" w:line="240" w:lineRule="auto"/>
        <w:ind w:left="1080"/>
        <w:jc w:val="both"/>
        <w:rPr>
          <w:rFonts w:ascii="Arial" w:hAnsi="Arial" w:cs="Arial"/>
          <w:lang w:val="fr-FR"/>
        </w:rPr>
      </w:pPr>
      <w:r w:rsidRPr="00C575CF">
        <w:rPr>
          <w:rFonts w:ascii="Arial" w:hAnsi="Arial" w:cs="Arial"/>
          <w:lang w:val="fr-FR"/>
        </w:rPr>
        <w:t xml:space="preserve">Après avoir utilisé la balance, éteignez-la en utilisant l’interrupteur ON-OFF. </w:t>
      </w:r>
    </w:p>
    <w:p w14:paraId="52222495" w14:textId="77777777" w:rsidR="00857FE5" w:rsidRPr="00C575CF" w:rsidRDefault="00857FE5" w:rsidP="00E755EC">
      <w:pPr>
        <w:widowControl/>
        <w:numPr>
          <w:ilvl w:val="0"/>
          <w:numId w:val="24"/>
        </w:numPr>
        <w:spacing w:after="0" w:line="240" w:lineRule="auto"/>
        <w:ind w:left="1080"/>
        <w:jc w:val="both"/>
        <w:rPr>
          <w:rFonts w:ascii="Arial" w:hAnsi="Arial" w:cs="Arial"/>
          <w:lang w:val="fr-FR"/>
        </w:rPr>
      </w:pPr>
      <w:r w:rsidRPr="00C575CF">
        <w:rPr>
          <w:rFonts w:ascii="Arial" w:hAnsi="Arial" w:cs="Arial"/>
          <w:lang w:val="fr-FR"/>
        </w:rPr>
        <w:t>La balance s’éteint d’elle-même après un certain temps :</w:t>
      </w:r>
    </w:p>
    <w:p w14:paraId="02E25959" w14:textId="77777777" w:rsidR="00857FE5" w:rsidRPr="00C575CF" w:rsidRDefault="00857FE5" w:rsidP="00E755EC">
      <w:pPr>
        <w:pStyle w:val="ListBullet2"/>
        <w:widowControl/>
        <w:numPr>
          <w:ilvl w:val="0"/>
          <w:numId w:val="25"/>
        </w:numPr>
        <w:spacing w:after="0" w:line="240" w:lineRule="auto"/>
        <w:jc w:val="both"/>
        <w:rPr>
          <w:lang w:val="fr-FR"/>
        </w:rPr>
      </w:pPr>
      <w:r w:rsidRPr="00C575CF">
        <w:rPr>
          <w:lang w:val="fr-FR"/>
        </w:rPr>
        <w:t xml:space="preserve">Après 3 minutes en mode Normal </w:t>
      </w:r>
    </w:p>
    <w:p w14:paraId="408A706B" w14:textId="77777777" w:rsidR="00857FE5" w:rsidRPr="00C575CF" w:rsidRDefault="00857FE5" w:rsidP="00E755EC">
      <w:pPr>
        <w:pStyle w:val="ListBullet2"/>
        <w:widowControl/>
        <w:numPr>
          <w:ilvl w:val="0"/>
          <w:numId w:val="25"/>
        </w:numPr>
        <w:spacing w:after="220" w:line="240" w:lineRule="auto"/>
        <w:jc w:val="both"/>
        <w:rPr>
          <w:lang w:val="fr-FR"/>
        </w:rPr>
      </w:pPr>
      <w:r w:rsidRPr="00C575CF">
        <w:rPr>
          <w:lang w:val="fr-FR"/>
        </w:rPr>
        <w:t xml:space="preserve">Après 2 minutes en mode </w:t>
      </w:r>
      <w:r w:rsidRPr="00C575CF">
        <w:rPr>
          <w:b/>
          <w:bCs/>
          <w:lang w:val="fr-FR"/>
        </w:rPr>
        <w:t>“2 en 1”</w:t>
      </w:r>
      <w:r w:rsidRPr="00C575CF">
        <w:rPr>
          <w:lang w:val="fr-FR"/>
        </w:rPr>
        <w:t xml:space="preserve"> </w:t>
      </w:r>
    </w:p>
    <w:p w14:paraId="1A077E7C" w14:textId="77777777" w:rsidR="00857FE5" w:rsidRPr="00C575CF" w:rsidRDefault="00857FE5" w:rsidP="00857FE5">
      <w:pPr>
        <w:pStyle w:val="Heading2"/>
        <w:rPr>
          <w:lang w:val="fr-FR"/>
        </w:rPr>
      </w:pPr>
      <w:bookmarkStart w:id="56" w:name="_Toc85546936"/>
      <w:r w:rsidRPr="00C575CF">
        <w:rPr>
          <w:lang w:val="fr-FR"/>
        </w:rPr>
        <w:t>Peser les adultes et les enfants qui peuvent se tenir seuls sur la balance</w:t>
      </w:r>
      <w:bookmarkEnd w:id="56"/>
    </w:p>
    <w:p w14:paraId="2C8C1BB6" w14:textId="77777777" w:rsidR="00857FE5" w:rsidRPr="00C575CF" w:rsidRDefault="00857FE5" w:rsidP="00857FE5">
      <w:pPr>
        <w:pStyle w:val="TableText"/>
        <w:spacing w:after="220"/>
        <w:jc w:val="both"/>
        <w:rPr>
          <w:u w:val="single"/>
          <w:lang w:val="fr-FR"/>
        </w:rPr>
      </w:pPr>
      <w:r w:rsidRPr="00C575CF">
        <w:rPr>
          <w:u w:val="single"/>
          <w:lang w:val="fr-FR"/>
        </w:rPr>
        <w:t xml:space="preserve">N’installez pas la balance près d’un appareil électrique, </w:t>
      </w:r>
      <w:proofErr w:type="gramStart"/>
      <w:r w:rsidRPr="00C575CF">
        <w:rPr>
          <w:u w:val="single"/>
          <w:lang w:val="fr-FR"/>
        </w:rPr>
        <w:t>comme, par exemple,</w:t>
      </w:r>
      <w:proofErr w:type="gramEnd"/>
      <w:r w:rsidRPr="00C575CF">
        <w:rPr>
          <w:u w:val="single"/>
          <w:lang w:val="fr-FR"/>
        </w:rPr>
        <w:t xml:space="preserve"> un téléviseur. </w:t>
      </w:r>
    </w:p>
    <w:p w14:paraId="160FE598" w14:textId="77777777" w:rsidR="00857FE5" w:rsidRPr="00C575CF" w:rsidRDefault="00857FE5" w:rsidP="00857FE5">
      <w:pPr>
        <w:pStyle w:val="TableText"/>
        <w:numPr>
          <w:ilvl w:val="0"/>
          <w:numId w:val="5"/>
        </w:numPr>
        <w:spacing w:after="220"/>
        <w:jc w:val="both"/>
        <w:rPr>
          <w:lang w:val="fr-FR"/>
        </w:rPr>
      </w:pPr>
      <w:r w:rsidRPr="00C575CF">
        <w:rPr>
          <w:lang w:val="fr-FR"/>
        </w:rPr>
        <w:t>Si l’alimentation électrique n’est pas activée, appuyez sur l’interrupteur pour le mettre en position “ON”. La balance est maintenant activée. Sur l’écran, vous devez voir apparaître “SECA, 8.8.8.8.8 et “0.00.” La balance se met automatiquement à zéro et elle est maintenant prête pour l’utilisation. Attendez que les chiffres “0.00” s’affichent avant de demander à l’adulte ou à l’enfant de monter sur la balance.</w:t>
      </w:r>
    </w:p>
    <w:p w14:paraId="7AE7AED7" w14:textId="77777777" w:rsidR="00857FE5" w:rsidRPr="00C575CF" w:rsidRDefault="00857FE5" w:rsidP="00857FE5">
      <w:pPr>
        <w:pStyle w:val="TableText"/>
        <w:numPr>
          <w:ilvl w:val="0"/>
          <w:numId w:val="5"/>
        </w:numPr>
        <w:spacing w:after="220"/>
        <w:jc w:val="both"/>
        <w:rPr>
          <w:lang w:val="fr-FR"/>
        </w:rPr>
      </w:pPr>
      <w:r w:rsidRPr="00C575CF">
        <w:rPr>
          <w:lang w:val="fr-FR"/>
        </w:rPr>
        <w:t xml:space="preserve">Avant de monter sur la balance, demandez à </w:t>
      </w:r>
      <w:proofErr w:type="gramStart"/>
      <w:r w:rsidRPr="00C575CF">
        <w:rPr>
          <w:lang w:val="fr-FR"/>
        </w:rPr>
        <w:t>l’enquêté</w:t>
      </w:r>
      <w:proofErr w:type="gramEnd"/>
      <w:r w:rsidRPr="00C575CF">
        <w:rPr>
          <w:lang w:val="fr-FR"/>
        </w:rPr>
        <w:t xml:space="preserve"> d’enlever toutes les clés, téléphone portable, etc. de ses poches.</w:t>
      </w:r>
    </w:p>
    <w:p w14:paraId="252B57E8" w14:textId="53870896" w:rsidR="00857FE5" w:rsidRPr="00C575CF" w:rsidRDefault="00857FE5" w:rsidP="00857FE5">
      <w:pPr>
        <w:widowControl/>
        <w:numPr>
          <w:ilvl w:val="0"/>
          <w:numId w:val="5"/>
        </w:numPr>
        <w:spacing w:after="220" w:line="240" w:lineRule="auto"/>
        <w:jc w:val="both"/>
        <w:rPr>
          <w:rFonts w:ascii="Arial" w:hAnsi="Arial" w:cs="Arial"/>
          <w:b/>
          <w:bCs/>
          <w:lang w:val="fr-FR"/>
        </w:rPr>
      </w:pPr>
      <w:r w:rsidRPr="00C575CF">
        <w:rPr>
          <w:rFonts w:ascii="Arial" w:hAnsi="Arial" w:cs="Arial"/>
          <w:lang w:val="fr-FR"/>
        </w:rPr>
        <w:t xml:space="preserve">Demandez à </w:t>
      </w:r>
      <w:proofErr w:type="gramStart"/>
      <w:r w:rsidRPr="00C575CF">
        <w:rPr>
          <w:rFonts w:ascii="Arial" w:hAnsi="Arial" w:cs="Arial"/>
          <w:lang w:val="fr-FR"/>
        </w:rPr>
        <w:t>l’enquêté</w:t>
      </w:r>
      <w:proofErr w:type="gramEnd"/>
      <w:r w:rsidRPr="00C575CF">
        <w:rPr>
          <w:rFonts w:ascii="Arial" w:hAnsi="Arial" w:cs="Arial"/>
          <w:lang w:val="fr-FR"/>
        </w:rPr>
        <w:t xml:space="preserve"> de se placer au centre de la balance et de ne pas bouger. Demandez-lui de se tenir droit sans se pencher et de regarder droit devant lui. Attendez que les nombres affichés ne changent plus sur l’écran d’affichage.</w:t>
      </w:r>
    </w:p>
    <w:p w14:paraId="0AD8250B" w14:textId="77777777" w:rsidR="00857FE5" w:rsidRPr="00C575CF" w:rsidRDefault="00857FE5" w:rsidP="00857FE5">
      <w:pPr>
        <w:spacing w:after="0" w:line="240" w:lineRule="auto"/>
        <w:ind w:left="720"/>
        <w:jc w:val="center"/>
        <w:rPr>
          <w:rFonts w:ascii="Arial" w:hAnsi="Arial" w:cs="Arial"/>
          <w:b/>
          <w:bCs/>
          <w:lang w:val="fr-FR"/>
        </w:rPr>
      </w:pPr>
      <w:r w:rsidRPr="00C575CF">
        <w:rPr>
          <w:noProof/>
          <w:lang w:val="fr-FR"/>
        </w:rPr>
        <w:lastRenderedPageBreak/>
        <w:drawing>
          <wp:inline distT="0" distB="0" distL="0" distR="0" wp14:anchorId="6C7CCE25" wp14:editId="0AFD5775">
            <wp:extent cx="888086" cy="267462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88086" cy="2674620"/>
                    </a:xfrm>
                    <a:prstGeom prst="rect">
                      <a:avLst/>
                    </a:prstGeom>
                  </pic:spPr>
                </pic:pic>
              </a:graphicData>
            </a:graphic>
          </wp:inline>
        </w:drawing>
      </w:r>
    </w:p>
    <w:p w14:paraId="2111CE98" w14:textId="77777777" w:rsidR="00857FE5" w:rsidRPr="00C575CF" w:rsidRDefault="008303CB" w:rsidP="00857FE5">
      <w:pPr>
        <w:spacing w:after="0" w:line="240" w:lineRule="auto"/>
        <w:ind w:left="720"/>
        <w:jc w:val="center"/>
        <w:rPr>
          <w:sz w:val="16"/>
          <w:szCs w:val="16"/>
          <w:lang w:val="fr-FR"/>
        </w:rPr>
      </w:pPr>
      <w:hyperlink r:id="rId43" w:history="1">
        <w:r w:rsidR="00857FE5" w:rsidRPr="00C575CF">
          <w:rPr>
            <w:sz w:val="16"/>
            <w:szCs w:val="16"/>
            <w:lang w:val="fr-FR"/>
          </w:rPr>
          <w:t>https://www.fantaproject.org/sites/default/files/resources/FANTA-Anthropometry-Guide-May2018.pdf</w:t>
        </w:r>
      </w:hyperlink>
    </w:p>
    <w:p w14:paraId="432F6E84" w14:textId="77777777" w:rsidR="00857FE5" w:rsidRPr="00C575CF" w:rsidRDefault="00857FE5" w:rsidP="00857FE5">
      <w:pPr>
        <w:spacing w:after="0" w:line="240" w:lineRule="auto"/>
        <w:ind w:left="720"/>
        <w:jc w:val="center"/>
        <w:rPr>
          <w:rFonts w:ascii="Arial" w:hAnsi="Arial" w:cs="Arial"/>
          <w:b/>
          <w:bCs/>
          <w:sz w:val="16"/>
          <w:szCs w:val="16"/>
          <w:lang w:val="fr-FR"/>
        </w:rPr>
      </w:pPr>
    </w:p>
    <w:p w14:paraId="0DAF9ADE" w14:textId="77777777" w:rsidR="00857FE5" w:rsidRPr="00C575CF" w:rsidRDefault="00857FE5" w:rsidP="00857FE5">
      <w:pPr>
        <w:widowControl/>
        <w:numPr>
          <w:ilvl w:val="0"/>
          <w:numId w:val="5"/>
        </w:numPr>
        <w:spacing w:after="220" w:line="240" w:lineRule="auto"/>
        <w:jc w:val="both"/>
        <w:rPr>
          <w:rFonts w:ascii="Arial" w:hAnsi="Arial" w:cs="Arial"/>
          <w:b/>
          <w:bCs/>
          <w:lang w:val="fr-FR"/>
        </w:rPr>
      </w:pPr>
      <w:r w:rsidRPr="00C575CF">
        <w:rPr>
          <w:rFonts w:ascii="Arial" w:hAnsi="Arial" w:cs="Arial"/>
          <w:lang w:val="fr-FR"/>
        </w:rPr>
        <w:t xml:space="preserve">Après une pression </w:t>
      </w:r>
      <w:r w:rsidRPr="00C575CF">
        <w:rPr>
          <w:rFonts w:ascii="Arial" w:hAnsi="Arial" w:cs="Arial"/>
          <w:u w:val="single"/>
          <w:lang w:val="fr-FR"/>
        </w:rPr>
        <w:t>(</w:t>
      </w:r>
      <w:r w:rsidRPr="00C575CF">
        <w:rPr>
          <w:rFonts w:ascii="Arial" w:hAnsi="Arial" w:cs="Arial"/>
          <w:b/>
          <w:bCs/>
          <w:u w:val="single"/>
          <w:lang w:val="fr-FR"/>
        </w:rPr>
        <w:t>courte)</w:t>
      </w:r>
      <w:r w:rsidRPr="00C575CF">
        <w:rPr>
          <w:rFonts w:ascii="Arial" w:hAnsi="Arial" w:cs="Arial"/>
          <w:lang w:val="fr-FR"/>
        </w:rPr>
        <w:t xml:space="preserve"> sur la touche </w:t>
      </w:r>
      <w:r w:rsidRPr="00C575CF">
        <w:rPr>
          <w:rFonts w:ascii="Arial" w:hAnsi="Arial" w:cs="Arial"/>
          <w:b/>
          <w:bCs/>
          <w:lang w:val="fr-FR"/>
        </w:rPr>
        <w:t>“HOLD/2 en 1”</w:t>
      </w:r>
      <w:r w:rsidRPr="00C575CF">
        <w:rPr>
          <w:rFonts w:ascii="Arial" w:hAnsi="Arial" w:cs="Arial"/>
          <w:lang w:val="fr-FR"/>
        </w:rPr>
        <w:t xml:space="preserve">, </w:t>
      </w:r>
      <w:r w:rsidRPr="00C575CF">
        <w:rPr>
          <w:rFonts w:ascii="Arial" w:hAnsi="Arial" w:cs="Arial"/>
          <w:b/>
          <w:bCs/>
          <w:lang w:val="fr-FR"/>
        </w:rPr>
        <w:t>“HOLD”</w:t>
      </w:r>
      <w:r w:rsidRPr="00C575CF">
        <w:rPr>
          <w:rFonts w:ascii="Arial" w:hAnsi="Arial" w:cs="Arial"/>
          <w:lang w:val="fr-FR"/>
        </w:rPr>
        <w:t xml:space="preserve"> et le symbole </w:t>
      </w:r>
      <w:r w:rsidRPr="00C575CF">
        <w:rPr>
          <w:noProof/>
          <w:lang w:val="fr-FR"/>
        </w:rPr>
        <w:drawing>
          <wp:inline distT="0" distB="0" distL="0" distR="0" wp14:anchorId="3410DA47" wp14:editId="0592A72B">
            <wp:extent cx="156210" cy="156210"/>
            <wp:effectExtent l="0" t="0" r="0" b="0"/>
            <wp:docPr id="183590967" name="Picture 183590967"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9096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6210" cy="156210"/>
                    </a:xfrm>
                    <a:prstGeom prst="rect">
                      <a:avLst/>
                    </a:prstGeom>
                  </pic:spPr>
                </pic:pic>
              </a:graphicData>
            </a:graphic>
          </wp:inline>
        </w:drawing>
      </w:r>
      <w:r w:rsidRPr="00C575CF">
        <w:rPr>
          <w:rFonts w:ascii="Arial" w:hAnsi="Arial" w:cs="Arial"/>
          <w:lang w:val="fr-FR"/>
        </w:rPr>
        <w:t xml:space="preserve"> apparaîtront sur l’écran d’affichage ; le poids reste « gelé » jusqu’à l’opération de pesée suivante. Enregistrez tous les nombres affichés pour le poids. </w:t>
      </w:r>
    </w:p>
    <w:p w14:paraId="24D4F31E" w14:textId="77777777" w:rsidR="00857FE5" w:rsidRPr="00C575CF" w:rsidRDefault="00857FE5" w:rsidP="00E755EC">
      <w:pPr>
        <w:widowControl/>
        <w:numPr>
          <w:ilvl w:val="0"/>
          <w:numId w:val="21"/>
        </w:numPr>
        <w:spacing w:after="0" w:line="240" w:lineRule="auto"/>
        <w:jc w:val="both"/>
        <w:rPr>
          <w:rFonts w:ascii="Arial" w:hAnsi="Arial" w:cs="Arial"/>
          <w:b/>
          <w:bCs/>
          <w:lang w:val="fr-FR"/>
        </w:rPr>
      </w:pPr>
      <w:r w:rsidRPr="00C575CF">
        <w:rPr>
          <w:rFonts w:ascii="Arial" w:hAnsi="Arial" w:cs="Arial"/>
          <w:lang w:val="fr-FR"/>
        </w:rPr>
        <w:t>Pour les enfants, enregistrez la mesure du poids de l’enfant à Q. 106. Si le poids de l’enfant n’a pas été mesuré, enregistrez le code approprié à Q. 106, puis passez à Q. 108– comme montré ci-dessous.</w:t>
      </w:r>
    </w:p>
    <w:p w14:paraId="187F8FC8" w14:textId="77777777" w:rsidR="00857FE5" w:rsidRPr="00C575CF" w:rsidRDefault="00857FE5" w:rsidP="00857FE5">
      <w:pPr>
        <w:ind w:left="1080"/>
        <w:jc w:val="center"/>
        <w:rPr>
          <w:rFonts w:ascii="Arial" w:hAnsi="Arial" w:cs="Arial"/>
          <w:b/>
          <w:lang w:val="fr-FR"/>
        </w:rPr>
      </w:pPr>
      <w:r w:rsidRPr="00C575CF">
        <w:rPr>
          <w:noProof/>
          <w:lang w:val="fr-FR"/>
        </w:rPr>
        <w:t xml:space="preserve"> </w:t>
      </w:r>
      <w:r w:rsidRPr="00C575CF">
        <w:rPr>
          <w:noProof/>
          <w:lang w:val="fr-FR"/>
        </w:rPr>
        <w:drawing>
          <wp:inline distT="0" distB="0" distL="0" distR="0" wp14:anchorId="6623DA23" wp14:editId="08744F6E">
            <wp:extent cx="4608195" cy="666690"/>
            <wp:effectExtent l="0" t="0" r="1905" b="635"/>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rotWithShape="1">
                    <a:blip r:embed="rId45"/>
                    <a:srcRect l="27726" t="45903" r="25881" b="42165"/>
                    <a:stretch/>
                  </pic:blipFill>
                  <pic:spPr bwMode="auto">
                    <a:xfrm>
                      <a:off x="0" y="0"/>
                      <a:ext cx="4622303" cy="668731"/>
                    </a:xfrm>
                    <a:prstGeom prst="rect">
                      <a:avLst/>
                    </a:prstGeom>
                    <a:ln>
                      <a:noFill/>
                    </a:ln>
                    <a:extLst>
                      <a:ext uri="{53640926-AAD7-44D8-BBD7-CCE9431645EC}">
                        <a14:shadowObscured xmlns:a14="http://schemas.microsoft.com/office/drawing/2010/main"/>
                      </a:ext>
                    </a:extLst>
                  </pic:spPr>
                </pic:pic>
              </a:graphicData>
            </a:graphic>
          </wp:inline>
        </w:drawing>
      </w:r>
    </w:p>
    <w:p w14:paraId="70BBA2E0" w14:textId="77777777" w:rsidR="00857FE5" w:rsidRPr="00C575CF" w:rsidRDefault="00857FE5" w:rsidP="00E755EC">
      <w:pPr>
        <w:widowControl/>
        <w:numPr>
          <w:ilvl w:val="0"/>
          <w:numId w:val="21"/>
        </w:numPr>
        <w:spacing w:after="220" w:line="240" w:lineRule="auto"/>
        <w:jc w:val="both"/>
        <w:rPr>
          <w:rFonts w:ascii="Arial" w:hAnsi="Arial" w:cs="Arial"/>
          <w:lang w:val="fr-FR"/>
        </w:rPr>
      </w:pPr>
      <w:bookmarkStart w:id="57" w:name="_Hlk37932572"/>
      <w:r w:rsidRPr="00C575CF">
        <w:rPr>
          <w:rFonts w:ascii="Arial" w:hAnsi="Arial" w:cs="Arial"/>
          <w:lang w:val="fr-FR"/>
        </w:rPr>
        <w:t>Enregistrez si l’enfant est peu habillé à Q. 107</w:t>
      </w:r>
      <w:r w:rsidRPr="00C575CF">
        <w:rPr>
          <w:rFonts w:ascii="Arial" w:hAnsi="Arial" w:cs="Arial"/>
          <w:b/>
          <w:bCs/>
          <w:lang w:val="fr-FR"/>
        </w:rPr>
        <w:t xml:space="preserve">. </w:t>
      </w:r>
      <w:r w:rsidRPr="00C575CF">
        <w:rPr>
          <w:rFonts w:ascii="Arial" w:hAnsi="Arial" w:cs="Arial"/>
          <w:lang w:val="fr-FR"/>
        </w:rPr>
        <w:t>Par « peu habillé », on entend sans chaussures, sans bijoux</w:t>
      </w:r>
      <w:r>
        <w:rPr>
          <w:rFonts w:ascii="Arial" w:hAnsi="Arial" w:cs="Arial"/>
          <w:lang w:val="fr-FR"/>
        </w:rPr>
        <w:t>/</w:t>
      </w:r>
      <w:r w:rsidRPr="00C575CF">
        <w:rPr>
          <w:rFonts w:ascii="Arial" w:hAnsi="Arial" w:cs="Arial"/>
          <w:lang w:val="fr-FR"/>
        </w:rPr>
        <w:t xml:space="preserve">coiffe lourds, et déshabillé à l’exception des sous-vêtements ou autre vêtement léger. Si l’enfant est légèrement habillé, encerclez ‘1’ pour ‘OUI.’ Encerclez ‘2’ pour ‘NON’ seulement si l’enfant n’est pas légèrement habillé. </w:t>
      </w:r>
    </w:p>
    <w:bookmarkEnd w:id="57"/>
    <w:p w14:paraId="6964668E" w14:textId="77777777" w:rsidR="00857FE5" w:rsidRPr="00C575CF" w:rsidRDefault="00857FE5" w:rsidP="00857FE5">
      <w:pPr>
        <w:spacing w:after="220" w:line="240" w:lineRule="auto"/>
        <w:ind w:left="1440"/>
        <w:jc w:val="center"/>
        <w:rPr>
          <w:rFonts w:ascii="Arial" w:hAnsi="Arial" w:cs="Arial"/>
          <w:lang w:val="fr-FR"/>
        </w:rPr>
      </w:pPr>
      <w:r w:rsidRPr="00C575CF">
        <w:rPr>
          <w:noProof/>
          <w:lang w:val="fr-FR"/>
        </w:rPr>
        <w:drawing>
          <wp:inline distT="0" distB="0" distL="0" distR="0" wp14:anchorId="7117D2D9" wp14:editId="3A00CF43">
            <wp:extent cx="4603750" cy="318990"/>
            <wp:effectExtent l="0" t="0" r="0" b="508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rotWithShape="1">
                    <a:blip r:embed="rId45"/>
                    <a:srcRect l="27726" t="57251" r="25881" b="37035"/>
                    <a:stretch/>
                  </pic:blipFill>
                  <pic:spPr bwMode="auto">
                    <a:xfrm>
                      <a:off x="0" y="0"/>
                      <a:ext cx="4622303" cy="320276"/>
                    </a:xfrm>
                    <a:prstGeom prst="rect">
                      <a:avLst/>
                    </a:prstGeom>
                    <a:ln>
                      <a:noFill/>
                    </a:ln>
                    <a:extLst>
                      <a:ext uri="{53640926-AAD7-44D8-BBD7-CCE9431645EC}">
                        <a14:shadowObscured xmlns:a14="http://schemas.microsoft.com/office/drawing/2010/main"/>
                      </a:ext>
                    </a:extLst>
                  </pic:spPr>
                </pic:pic>
              </a:graphicData>
            </a:graphic>
          </wp:inline>
        </w:drawing>
      </w:r>
    </w:p>
    <w:p w14:paraId="4BBF471A" w14:textId="77777777" w:rsidR="00857FE5" w:rsidRPr="00C575CF" w:rsidRDefault="00857FE5" w:rsidP="00E755EC">
      <w:pPr>
        <w:widowControl/>
        <w:numPr>
          <w:ilvl w:val="0"/>
          <w:numId w:val="21"/>
        </w:numPr>
        <w:spacing w:after="220" w:line="240" w:lineRule="auto"/>
        <w:jc w:val="both"/>
        <w:rPr>
          <w:rFonts w:ascii="Arial" w:hAnsi="Arial" w:cs="Arial"/>
          <w:lang w:val="fr-FR"/>
        </w:rPr>
      </w:pPr>
      <w:r w:rsidRPr="00C575CF">
        <w:rPr>
          <w:rFonts w:ascii="Arial" w:hAnsi="Arial" w:cs="Arial"/>
          <w:lang w:val="fr-FR"/>
        </w:rPr>
        <w:t xml:space="preserve">Pour les adultes, enregistrez les mesures du </w:t>
      </w:r>
      <w:r w:rsidRPr="00C575CF">
        <w:rPr>
          <w:rFonts w:ascii="Arial" w:hAnsi="Arial" w:cs="Arial"/>
          <w:b/>
          <w:bCs/>
          <w:lang w:val="fr-FR"/>
        </w:rPr>
        <w:t>poids</w:t>
      </w:r>
      <w:r w:rsidRPr="00C575CF">
        <w:rPr>
          <w:rFonts w:ascii="Arial" w:hAnsi="Arial" w:cs="Arial"/>
          <w:lang w:val="fr-FR"/>
        </w:rPr>
        <w:t xml:space="preserve"> de l’adulte à Q. 205/305. Si le poids de l’adulte n’est pas mesuré, enregistrez le code approprié à Q. 205/305, puis passez à Q. 207.</w:t>
      </w:r>
    </w:p>
    <w:p w14:paraId="04179168" w14:textId="77777777" w:rsidR="00857FE5" w:rsidRPr="00C575CF" w:rsidRDefault="00857FE5" w:rsidP="00857FE5">
      <w:pPr>
        <w:spacing w:after="220" w:line="240" w:lineRule="auto"/>
        <w:jc w:val="center"/>
        <w:rPr>
          <w:rFonts w:ascii="Arial" w:hAnsi="Arial" w:cs="Arial"/>
          <w:lang w:val="fr-FR"/>
        </w:rPr>
      </w:pPr>
      <w:r w:rsidRPr="00C575CF">
        <w:rPr>
          <w:noProof/>
          <w:lang w:val="fr-FR"/>
        </w:rPr>
        <w:drawing>
          <wp:inline distT="0" distB="0" distL="0" distR="0" wp14:anchorId="4C1BFDB4" wp14:editId="68E0BD5A">
            <wp:extent cx="4424390" cy="671513"/>
            <wp:effectExtent l="0" t="0" r="0" b="0"/>
            <wp:docPr id="21" name="Picture 2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pic:cNvPicPr/>
                  </pic:nvPicPr>
                  <pic:blipFill rotWithShape="1">
                    <a:blip r:embed="rId46"/>
                    <a:srcRect l="25803" t="38891" r="22997" b="47294"/>
                    <a:stretch/>
                  </pic:blipFill>
                  <pic:spPr bwMode="auto">
                    <a:xfrm>
                      <a:off x="0" y="0"/>
                      <a:ext cx="4448826" cy="675222"/>
                    </a:xfrm>
                    <a:prstGeom prst="rect">
                      <a:avLst/>
                    </a:prstGeom>
                    <a:ln>
                      <a:noFill/>
                    </a:ln>
                    <a:extLst>
                      <a:ext uri="{53640926-AAD7-44D8-BBD7-CCE9431645EC}">
                        <a14:shadowObscured xmlns:a14="http://schemas.microsoft.com/office/drawing/2010/main"/>
                      </a:ext>
                    </a:extLst>
                  </pic:spPr>
                </pic:pic>
              </a:graphicData>
            </a:graphic>
          </wp:inline>
        </w:drawing>
      </w:r>
    </w:p>
    <w:p w14:paraId="1731F7E9" w14:textId="77777777" w:rsidR="00857FE5" w:rsidRPr="00C575CF" w:rsidRDefault="00857FE5" w:rsidP="00E755EC">
      <w:pPr>
        <w:widowControl/>
        <w:numPr>
          <w:ilvl w:val="0"/>
          <w:numId w:val="21"/>
        </w:numPr>
        <w:spacing w:after="220" w:line="240" w:lineRule="auto"/>
        <w:jc w:val="both"/>
        <w:rPr>
          <w:rFonts w:ascii="Arial" w:hAnsi="Arial" w:cs="Arial"/>
          <w:lang w:val="fr-FR"/>
        </w:rPr>
      </w:pPr>
      <w:bookmarkStart w:id="58" w:name="_Hlk37932777"/>
      <w:r w:rsidRPr="00C575CF">
        <w:rPr>
          <w:rFonts w:ascii="Arial" w:hAnsi="Arial" w:cs="Arial"/>
          <w:lang w:val="fr-FR"/>
        </w:rPr>
        <w:lastRenderedPageBreak/>
        <w:t xml:space="preserve">Enregistrez si l’adulte portait seulement des vêtements légers à Q. 206/Q306. Par « vêtements légers », on entend sans chaussures, sans bijoux/coiffe lourds et sans vêtements épais comme des chandails et des châles, de grosses vestes, des jupes ou des pantalons épais. Si l’adulte porte des vêtements légers, encerclez ‘1’ pour ‘OUI.’ Encerclez ‘2’ pour ‘NON’ seulement si l’adulte ne porte pas des vêtements légers. </w:t>
      </w:r>
    </w:p>
    <w:bookmarkEnd w:id="58"/>
    <w:p w14:paraId="730050CD" w14:textId="77777777" w:rsidR="00857FE5" w:rsidRPr="00C575CF" w:rsidRDefault="00857FE5" w:rsidP="00857FE5">
      <w:pPr>
        <w:pStyle w:val="ListBullet2"/>
        <w:widowControl/>
        <w:numPr>
          <w:ilvl w:val="0"/>
          <w:numId w:val="5"/>
        </w:numPr>
        <w:spacing w:after="220" w:line="240" w:lineRule="auto"/>
        <w:jc w:val="both"/>
        <w:rPr>
          <w:lang w:val="fr-FR"/>
        </w:rPr>
      </w:pPr>
      <w:r w:rsidRPr="00C575CF">
        <w:rPr>
          <w:lang w:val="fr-FR"/>
        </w:rPr>
        <w:t>La fonction “</w:t>
      </w:r>
      <w:r w:rsidRPr="00C575CF">
        <w:rPr>
          <w:b/>
          <w:bCs/>
          <w:lang w:val="fr-FR"/>
        </w:rPr>
        <w:t>HOLD</w:t>
      </w:r>
      <w:r w:rsidRPr="00C575CF">
        <w:rPr>
          <w:lang w:val="fr-FR"/>
        </w:rPr>
        <w:t>” peut être désactivée en appuyant à nouveau (</w:t>
      </w:r>
      <w:r w:rsidRPr="00C575CF">
        <w:rPr>
          <w:b/>
          <w:bCs/>
          <w:u w:val="single"/>
          <w:lang w:val="fr-FR"/>
        </w:rPr>
        <w:t>brièvement)</w:t>
      </w:r>
      <w:r w:rsidRPr="00C575CF">
        <w:rPr>
          <w:lang w:val="fr-FR"/>
        </w:rPr>
        <w:t xml:space="preserve"> sur la touche </w:t>
      </w:r>
      <w:r w:rsidRPr="00C575CF">
        <w:rPr>
          <w:b/>
          <w:bCs/>
          <w:lang w:val="fr-FR"/>
        </w:rPr>
        <w:t>“HOLD/2 en 1”</w:t>
      </w:r>
      <w:r w:rsidRPr="00C575CF">
        <w:rPr>
          <w:lang w:val="fr-FR"/>
        </w:rPr>
        <w:t xml:space="preserve"> et l’affichage “</w:t>
      </w:r>
      <w:r w:rsidRPr="00C575CF">
        <w:rPr>
          <w:b/>
          <w:bCs/>
          <w:lang w:val="fr-FR"/>
        </w:rPr>
        <w:t>HOLD</w:t>
      </w:r>
      <w:r w:rsidRPr="00C575CF">
        <w:rPr>
          <w:lang w:val="fr-FR"/>
        </w:rPr>
        <w:t>” disparait.</w:t>
      </w:r>
    </w:p>
    <w:p w14:paraId="6E28BA49" w14:textId="77777777" w:rsidR="00857FE5" w:rsidRPr="00C575CF" w:rsidRDefault="00857FE5" w:rsidP="00857FE5">
      <w:pPr>
        <w:pStyle w:val="Heading2"/>
        <w:rPr>
          <w:lang w:val="fr-FR"/>
        </w:rPr>
      </w:pPr>
      <w:bookmarkStart w:id="59" w:name="_Toc85546937"/>
      <w:r w:rsidRPr="00C575CF">
        <w:rPr>
          <w:lang w:val="fr-FR"/>
        </w:rPr>
        <w:t>Peser les bébés ou les enfants qui doivent être tenus par un adulte sur la balance</w:t>
      </w:r>
      <w:bookmarkEnd w:id="59"/>
      <w:r w:rsidRPr="00C575CF">
        <w:rPr>
          <w:lang w:val="fr-FR"/>
        </w:rPr>
        <w:t xml:space="preserve"> </w:t>
      </w:r>
    </w:p>
    <w:p w14:paraId="2B7F7F6D" w14:textId="77777777" w:rsidR="00857FE5" w:rsidRPr="00C575CF" w:rsidRDefault="00857FE5" w:rsidP="00857FE5">
      <w:pPr>
        <w:spacing w:after="220"/>
        <w:jc w:val="both"/>
        <w:rPr>
          <w:rFonts w:ascii="Arial" w:hAnsi="Arial" w:cs="Arial"/>
          <w:b/>
          <w:bCs/>
          <w:lang w:val="fr-FR"/>
        </w:rPr>
      </w:pPr>
      <w:r w:rsidRPr="00C575CF">
        <w:rPr>
          <w:rFonts w:ascii="Arial" w:hAnsi="Arial" w:cs="Arial"/>
          <w:b/>
          <w:bCs/>
          <w:i/>
          <w:iCs/>
          <w:lang w:val="fr-FR"/>
        </w:rPr>
        <w:t xml:space="preserve">Si l’enfant N’A PAS BESOIN D’ÊTRE couvert avec une couverture ou un vêtement </w:t>
      </w:r>
      <w:r w:rsidRPr="00C575CF">
        <w:rPr>
          <w:rFonts w:ascii="Arial" w:hAnsi="Arial" w:cs="Arial"/>
          <w:b/>
          <w:bCs/>
          <w:lang w:val="fr-FR"/>
        </w:rPr>
        <w:t>:</w:t>
      </w:r>
    </w:p>
    <w:p w14:paraId="55484AA5" w14:textId="77777777" w:rsidR="00857FE5" w:rsidRPr="00C575CF" w:rsidRDefault="00857FE5" w:rsidP="00857FE5">
      <w:pPr>
        <w:pStyle w:val="BodyTextIndent2"/>
        <w:spacing w:after="220" w:line="240" w:lineRule="auto"/>
        <w:ind w:left="0"/>
        <w:jc w:val="both"/>
        <w:rPr>
          <w:rFonts w:ascii="Arial" w:hAnsi="Arial" w:cs="Arial"/>
          <w:lang w:val="fr-FR"/>
        </w:rPr>
      </w:pPr>
      <w:r w:rsidRPr="00C575CF">
        <w:rPr>
          <w:rFonts w:ascii="Arial" w:hAnsi="Arial" w:cs="Arial"/>
          <w:b/>
          <w:lang w:val="fr-FR"/>
        </w:rPr>
        <w:t xml:space="preserve">Note </w:t>
      </w:r>
      <w:r w:rsidRPr="00C575CF">
        <w:rPr>
          <w:rFonts w:ascii="Arial" w:hAnsi="Arial" w:cs="Arial"/>
          <w:lang w:val="fr-FR"/>
        </w:rPr>
        <w:t xml:space="preserve">: L’adulte doit être pesé séparément de l’enfant ; l’enregistrement du poids d’un adulte tout en pesant un enfant ne doit pas être fait pour éviter un enregistrement incorrect dans le </w:t>
      </w:r>
      <w:r w:rsidRPr="00C575CF">
        <w:rPr>
          <w:rFonts w:ascii="Arial" w:hAnsi="Arial" w:cs="Arial"/>
          <w:u w:val="single"/>
          <w:lang w:val="fr-FR"/>
        </w:rPr>
        <w:t>Questionnaire Biomarqueur</w:t>
      </w:r>
      <w:r w:rsidRPr="00C575CF">
        <w:rPr>
          <w:rFonts w:ascii="Arial" w:hAnsi="Arial" w:cs="Arial"/>
          <w:lang w:val="fr-FR"/>
        </w:rPr>
        <w:t xml:space="preserve">.  </w:t>
      </w:r>
    </w:p>
    <w:p w14:paraId="516471CF" w14:textId="77777777" w:rsidR="00857FE5" w:rsidRPr="00C575CF" w:rsidRDefault="00857FE5" w:rsidP="00E755EC">
      <w:pPr>
        <w:widowControl/>
        <w:numPr>
          <w:ilvl w:val="0"/>
          <w:numId w:val="13"/>
        </w:numPr>
        <w:spacing w:after="220" w:line="240" w:lineRule="auto"/>
        <w:jc w:val="both"/>
        <w:rPr>
          <w:rFonts w:ascii="Arial" w:hAnsi="Arial" w:cs="Arial"/>
          <w:lang w:val="fr-FR"/>
        </w:rPr>
      </w:pPr>
      <w:r w:rsidRPr="00C575CF">
        <w:rPr>
          <w:rFonts w:ascii="Arial" w:hAnsi="Arial" w:cs="Arial"/>
          <w:lang w:val="fr-FR"/>
        </w:rPr>
        <w:t xml:space="preserve">Demandez à l’adulte de se placer au centre de la balance et de ne pas bouger. Attendez que les nombres ne bougent plus sur l’écran d’affichage. </w:t>
      </w:r>
    </w:p>
    <w:p w14:paraId="156EF22F" w14:textId="77777777" w:rsidR="00857FE5" w:rsidRPr="00C575CF" w:rsidRDefault="00857FE5" w:rsidP="00E755EC">
      <w:pPr>
        <w:pStyle w:val="ListBullet2"/>
        <w:widowControl/>
        <w:numPr>
          <w:ilvl w:val="0"/>
          <w:numId w:val="13"/>
        </w:numPr>
        <w:spacing w:after="220" w:line="240" w:lineRule="auto"/>
        <w:jc w:val="both"/>
        <w:rPr>
          <w:lang w:val="fr-FR"/>
        </w:rPr>
      </w:pPr>
      <w:r w:rsidRPr="00C575CF">
        <w:rPr>
          <w:lang w:val="fr-FR"/>
        </w:rPr>
        <w:t>Pendant que l’adulte est toujours sur la balance, appuyez (</w:t>
      </w:r>
      <w:r w:rsidRPr="00C575CF">
        <w:rPr>
          <w:b/>
          <w:bCs/>
          <w:u w:val="single"/>
          <w:lang w:val="fr-FR"/>
        </w:rPr>
        <w:t>Longuement</w:t>
      </w:r>
      <w:r w:rsidRPr="00C575CF">
        <w:rPr>
          <w:b/>
          <w:bCs/>
          <w:lang w:val="fr-FR"/>
        </w:rPr>
        <w:t>)</w:t>
      </w:r>
      <w:r w:rsidRPr="00C575CF">
        <w:rPr>
          <w:lang w:val="fr-FR"/>
        </w:rPr>
        <w:t xml:space="preserve"> sur le bouton </w:t>
      </w:r>
      <w:r w:rsidRPr="00C575CF">
        <w:rPr>
          <w:b/>
          <w:bCs/>
          <w:lang w:val="fr-FR"/>
        </w:rPr>
        <w:t>“HOLD/2 en 1”</w:t>
      </w:r>
      <w:r w:rsidRPr="00C575CF">
        <w:rPr>
          <w:lang w:val="fr-FR"/>
        </w:rPr>
        <w:t xml:space="preserve">. La balance revient à </w:t>
      </w:r>
      <w:r w:rsidRPr="00C575CF">
        <w:rPr>
          <w:b/>
          <w:bCs/>
          <w:lang w:val="fr-FR"/>
        </w:rPr>
        <w:t>“0.00”</w:t>
      </w:r>
      <w:r w:rsidRPr="00C575CF">
        <w:rPr>
          <w:lang w:val="fr-FR"/>
        </w:rPr>
        <w:t xml:space="preserve"> et </w:t>
      </w:r>
      <w:r w:rsidRPr="00C575CF">
        <w:rPr>
          <w:b/>
          <w:bCs/>
          <w:lang w:val="fr-FR"/>
        </w:rPr>
        <w:t>“NET”</w:t>
      </w:r>
      <w:r w:rsidRPr="00C575CF">
        <w:rPr>
          <w:lang w:val="fr-FR"/>
        </w:rPr>
        <w:t xml:space="preserve"> apparaît sur l’écran d’affichage.</w:t>
      </w:r>
    </w:p>
    <w:p w14:paraId="5C4DC2B3" w14:textId="77777777" w:rsidR="00857FE5" w:rsidRPr="00C575CF" w:rsidRDefault="00857FE5" w:rsidP="00E755EC">
      <w:pPr>
        <w:widowControl/>
        <w:numPr>
          <w:ilvl w:val="0"/>
          <w:numId w:val="13"/>
        </w:numPr>
        <w:spacing w:after="220" w:line="240" w:lineRule="auto"/>
        <w:jc w:val="both"/>
        <w:rPr>
          <w:rFonts w:ascii="Arial" w:hAnsi="Arial" w:cs="Arial"/>
          <w:lang w:val="fr-FR"/>
        </w:rPr>
      </w:pPr>
      <w:r w:rsidRPr="00C575CF">
        <w:rPr>
          <w:rFonts w:ascii="Arial" w:hAnsi="Arial" w:cs="Arial"/>
          <w:lang w:val="fr-FR"/>
        </w:rPr>
        <w:t xml:space="preserve">En vous tenant directement devant la balance, donnez l’enfant à l’adulte. La balance déterminera le poids de l’enfant même si l’adulte est sur la balance. Après que la valeur pour le poids de l’enfant est restée stable pendant trois secondes, la valeur est conservée et </w:t>
      </w:r>
      <w:r w:rsidRPr="00C575CF">
        <w:rPr>
          <w:rFonts w:ascii="Arial" w:hAnsi="Arial" w:cs="Arial"/>
          <w:b/>
          <w:bCs/>
          <w:lang w:val="fr-FR"/>
        </w:rPr>
        <w:t xml:space="preserve">“HOLD”, </w:t>
      </w:r>
      <w:r w:rsidRPr="00C575CF">
        <w:rPr>
          <w:noProof/>
          <w:lang w:val="fr-FR"/>
        </w:rPr>
        <w:drawing>
          <wp:inline distT="0" distB="0" distL="0" distR="0" wp14:anchorId="10CD132B" wp14:editId="26651A8F">
            <wp:extent cx="156210" cy="156210"/>
            <wp:effectExtent l="0" t="0" r="0" b="0"/>
            <wp:docPr id="560521187" name="Picture 560521187"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52118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6210" cy="156210"/>
                    </a:xfrm>
                    <a:prstGeom prst="rect">
                      <a:avLst/>
                    </a:prstGeom>
                  </pic:spPr>
                </pic:pic>
              </a:graphicData>
            </a:graphic>
          </wp:inline>
        </w:drawing>
      </w:r>
      <w:r w:rsidRPr="00C575CF">
        <w:rPr>
          <w:rFonts w:ascii="Arial" w:hAnsi="Arial" w:cs="Arial"/>
          <w:b/>
          <w:bCs/>
          <w:lang w:val="fr-FR"/>
        </w:rPr>
        <w:t xml:space="preserve"> </w:t>
      </w:r>
      <w:r w:rsidRPr="00C575CF">
        <w:rPr>
          <w:rFonts w:ascii="Arial" w:hAnsi="Arial" w:cs="Arial"/>
          <w:lang w:val="fr-FR"/>
        </w:rPr>
        <w:t xml:space="preserve">et </w:t>
      </w:r>
      <w:r w:rsidRPr="00C575CF">
        <w:rPr>
          <w:rFonts w:ascii="Arial" w:hAnsi="Arial" w:cs="Arial"/>
          <w:b/>
          <w:bCs/>
          <w:lang w:val="fr-FR"/>
        </w:rPr>
        <w:t>“NET”</w:t>
      </w:r>
      <w:r w:rsidRPr="00C575CF">
        <w:rPr>
          <w:rFonts w:ascii="Arial" w:hAnsi="Arial" w:cs="Arial"/>
          <w:lang w:val="fr-FR"/>
        </w:rPr>
        <w:t xml:space="preserve"> apparaissent sur l’écran d’affichage. </w:t>
      </w:r>
    </w:p>
    <w:p w14:paraId="7C6F586B" w14:textId="478C0E5A" w:rsidR="00857FE5" w:rsidRPr="00F3412C" w:rsidRDefault="00857FE5" w:rsidP="00F3412C">
      <w:pPr>
        <w:spacing w:after="0" w:line="240" w:lineRule="auto"/>
        <w:ind w:left="720"/>
        <w:jc w:val="center"/>
        <w:rPr>
          <w:rFonts w:ascii="Arial" w:hAnsi="Arial" w:cs="Arial"/>
          <w:lang w:val="fr-FR"/>
        </w:rPr>
      </w:pPr>
      <w:r w:rsidRPr="00C575CF">
        <w:rPr>
          <w:noProof/>
          <w:lang w:val="fr-FR"/>
        </w:rPr>
        <w:drawing>
          <wp:inline distT="0" distB="0" distL="0" distR="0" wp14:anchorId="0FB8B3CC" wp14:editId="33A75DA0">
            <wp:extent cx="2788967" cy="3165894"/>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95733" cy="3173574"/>
                    </a:xfrm>
                    <a:prstGeom prst="rect">
                      <a:avLst/>
                    </a:prstGeom>
                  </pic:spPr>
                </pic:pic>
              </a:graphicData>
            </a:graphic>
          </wp:inline>
        </w:drawing>
      </w:r>
      <w:hyperlink r:id="rId48" w:history="1">
        <w:r w:rsidR="00F3412C" w:rsidRPr="006D37D0">
          <w:rPr>
            <w:rStyle w:val="Hyperlink"/>
            <w:sz w:val="16"/>
            <w:szCs w:val="16"/>
            <w:lang w:val="fr-FR"/>
          </w:rPr>
          <w:t>https://www.fantaproject.org/sites/default/files/resources/FANTA-Anthropometry-Guide-May2018.pdf</w:t>
        </w:r>
      </w:hyperlink>
    </w:p>
    <w:p w14:paraId="56A0051E" w14:textId="77777777" w:rsidR="00857FE5" w:rsidRPr="00C575CF" w:rsidRDefault="00857FE5" w:rsidP="00857FE5">
      <w:pPr>
        <w:spacing w:after="0" w:line="240" w:lineRule="auto"/>
        <w:ind w:left="720"/>
        <w:rPr>
          <w:color w:val="0563C1" w:themeColor="hyperlink"/>
          <w:sz w:val="16"/>
          <w:szCs w:val="16"/>
          <w:u w:val="single"/>
          <w:lang w:val="fr-FR"/>
        </w:rPr>
      </w:pPr>
    </w:p>
    <w:p w14:paraId="53F140AA" w14:textId="77777777" w:rsidR="00857FE5" w:rsidRPr="00C575CF" w:rsidRDefault="00857FE5" w:rsidP="00857FE5">
      <w:pPr>
        <w:spacing w:after="220"/>
        <w:jc w:val="both"/>
        <w:rPr>
          <w:rFonts w:ascii="Arial" w:hAnsi="Arial" w:cs="Arial"/>
          <w:lang w:val="fr-FR"/>
        </w:rPr>
      </w:pPr>
      <w:r w:rsidRPr="00C575CF">
        <w:rPr>
          <w:rFonts w:ascii="Arial" w:hAnsi="Arial" w:cs="Arial"/>
          <w:lang w:val="fr-FR"/>
        </w:rPr>
        <w:t>Il est très important de comprendre l’utilisation et la différence entre une pression (</w:t>
      </w:r>
      <w:r w:rsidRPr="00C575CF">
        <w:rPr>
          <w:rFonts w:ascii="Arial" w:hAnsi="Arial" w:cs="Arial"/>
          <w:b/>
          <w:bCs/>
          <w:u w:val="single"/>
          <w:lang w:val="fr-FR"/>
        </w:rPr>
        <w:t>Longue)</w:t>
      </w:r>
      <w:r w:rsidRPr="00C575CF">
        <w:rPr>
          <w:rFonts w:ascii="Arial" w:hAnsi="Arial" w:cs="Arial"/>
          <w:lang w:val="fr-FR"/>
        </w:rPr>
        <w:t xml:space="preserve"> et une pression </w:t>
      </w:r>
      <w:r w:rsidRPr="00C575CF">
        <w:rPr>
          <w:rFonts w:ascii="Arial" w:hAnsi="Arial" w:cs="Arial"/>
          <w:b/>
          <w:bCs/>
          <w:u w:val="single"/>
          <w:lang w:val="fr-FR"/>
        </w:rPr>
        <w:t>(courte)</w:t>
      </w:r>
      <w:r w:rsidRPr="00C575CF">
        <w:rPr>
          <w:rFonts w:ascii="Arial" w:hAnsi="Arial" w:cs="Arial"/>
          <w:lang w:val="fr-FR"/>
        </w:rPr>
        <w:t xml:space="preserve"> sur le bouton “</w:t>
      </w:r>
      <w:r w:rsidRPr="00C575CF">
        <w:rPr>
          <w:rFonts w:ascii="Arial" w:hAnsi="Arial" w:cs="Arial"/>
          <w:b/>
          <w:bCs/>
          <w:lang w:val="fr-FR"/>
        </w:rPr>
        <w:t>HOLD/2 en 1</w:t>
      </w:r>
      <w:r w:rsidRPr="00C575CF">
        <w:rPr>
          <w:rFonts w:ascii="Arial" w:hAnsi="Arial" w:cs="Arial"/>
          <w:lang w:val="fr-FR"/>
        </w:rPr>
        <w:t>”.</w:t>
      </w:r>
      <w:r w:rsidRPr="00C575CF">
        <w:rPr>
          <w:rFonts w:ascii="Arial" w:hAnsi="Arial" w:cs="Arial"/>
          <w:b/>
          <w:bCs/>
          <w:i/>
          <w:iCs/>
          <w:lang w:val="fr-FR"/>
        </w:rPr>
        <w:t xml:space="preserve"> </w:t>
      </w:r>
      <w:r w:rsidRPr="00C575CF">
        <w:rPr>
          <w:rFonts w:ascii="Arial" w:hAnsi="Arial" w:cs="Arial"/>
          <w:lang w:val="fr-FR"/>
        </w:rPr>
        <w:t>Dans la déclaration ci-dessus, une pression (</w:t>
      </w:r>
      <w:r w:rsidRPr="00C575CF">
        <w:rPr>
          <w:rFonts w:ascii="Arial" w:hAnsi="Arial" w:cs="Arial"/>
          <w:b/>
          <w:bCs/>
          <w:u w:val="single"/>
          <w:lang w:val="fr-FR"/>
        </w:rPr>
        <w:t xml:space="preserve">Longue) </w:t>
      </w:r>
      <w:r w:rsidRPr="00C575CF">
        <w:rPr>
          <w:rFonts w:ascii="Arial" w:hAnsi="Arial" w:cs="Arial"/>
          <w:lang w:val="fr-FR"/>
        </w:rPr>
        <w:t xml:space="preserve">sur le bouton </w:t>
      </w:r>
      <w:r w:rsidRPr="00C575CF">
        <w:rPr>
          <w:rFonts w:ascii="Arial" w:hAnsi="Arial" w:cs="Arial"/>
          <w:b/>
          <w:bCs/>
          <w:lang w:val="fr-FR"/>
        </w:rPr>
        <w:t>“HOLD/2 en 1”</w:t>
      </w:r>
      <w:r w:rsidRPr="00C575CF">
        <w:rPr>
          <w:rFonts w:ascii="Arial" w:hAnsi="Arial" w:cs="Arial"/>
          <w:lang w:val="fr-FR"/>
        </w:rPr>
        <w:t xml:space="preserve"> est nécessaire pour activer la fonction </w:t>
      </w:r>
      <w:r w:rsidRPr="00C575CF">
        <w:rPr>
          <w:rFonts w:ascii="Arial" w:hAnsi="Arial" w:cs="Arial"/>
          <w:b/>
          <w:bCs/>
          <w:lang w:val="fr-FR"/>
        </w:rPr>
        <w:t>“2 en 1”</w:t>
      </w:r>
      <w:r w:rsidRPr="00C575CF">
        <w:rPr>
          <w:rFonts w:ascii="Arial" w:hAnsi="Arial" w:cs="Arial"/>
          <w:lang w:val="fr-FR"/>
        </w:rPr>
        <w:t xml:space="preserve"> qui doit être utilisée pour peser les enfants qui doivent être tenus. Une pression </w:t>
      </w:r>
      <w:r w:rsidRPr="00C575CF">
        <w:rPr>
          <w:rFonts w:ascii="Arial" w:hAnsi="Arial" w:cs="Arial"/>
          <w:b/>
          <w:bCs/>
          <w:lang w:val="fr-FR"/>
        </w:rPr>
        <w:t xml:space="preserve">(courte) </w:t>
      </w:r>
      <w:r w:rsidRPr="00C575CF">
        <w:rPr>
          <w:rFonts w:ascii="Arial" w:hAnsi="Arial" w:cs="Arial"/>
          <w:lang w:val="fr-FR"/>
        </w:rPr>
        <w:t xml:space="preserve">sur le bouton </w:t>
      </w:r>
      <w:r w:rsidRPr="00C575CF">
        <w:rPr>
          <w:rFonts w:ascii="Arial" w:hAnsi="Arial" w:cs="Arial"/>
          <w:b/>
          <w:bCs/>
          <w:lang w:val="fr-FR"/>
        </w:rPr>
        <w:t>“HOLD/2 en 1”</w:t>
      </w:r>
      <w:r w:rsidRPr="00C575CF">
        <w:rPr>
          <w:rFonts w:ascii="Arial" w:hAnsi="Arial" w:cs="Arial"/>
          <w:lang w:val="fr-FR"/>
        </w:rPr>
        <w:t>activera la fonction “</w:t>
      </w:r>
      <w:r w:rsidRPr="00C575CF">
        <w:rPr>
          <w:rFonts w:ascii="Arial" w:hAnsi="Arial" w:cs="Arial"/>
          <w:b/>
          <w:bCs/>
          <w:lang w:val="fr-FR"/>
        </w:rPr>
        <w:t>HOLD</w:t>
      </w:r>
      <w:r w:rsidRPr="00C575CF">
        <w:rPr>
          <w:rFonts w:ascii="Arial" w:hAnsi="Arial" w:cs="Arial"/>
          <w:lang w:val="fr-FR"/>
        </w:rPr>
        <w:t xml:space="preserve">” pour « geler » et conserver la mesure du poids sur l’écran d’un enquêté adulte ou d’un enfant qui peut se tenir seul sur la balance jusqu’à ce que vous soyez prêt à enregistrer le résultat dans le </w:t>
      </w:r>
      <w:r w:rsidRPr="00C575CF">
        <w:rPr>
          <w:rFonts w:ascii="Arial" w:hAnsi="Arial" w:cs="Arial"/>
          <w:u w:val="single"/>
          <w:lang w:val="fr-FR"/>
        </w:rPr>
        <w:t>Questionnaire Biomarqueur</w:t>
      </w:r>
      <w:r w:rsidRPr="00C575CF">
        <w:rPr>
          <w:rFonts w:ascii="Arial" w:hAnsi="Arial" w:cs="Arial"/>
          <w:lang w:val="fr-FR"/>
        </w:rPr>
        <w:t>.</w:t>
      </w:r>
    </w:p>
    <w:p w14:paraId="694AA1C2" w14:textId="77777777" w:rsidR="00857FE5" w:rsidRPr="00C575CF" w:rsidRDefault="00857FE5" w:rsidP="00E755EC">
      <w:pPr>
        <w:widowControl/>
        <w:numPr>
          <w:ilvl w:val="0"/>
          <w:numId w:val="13"/>
        </w:numPr>
        <w:spacing w:after="220" w:line="240" w:lineRule="auto"/>
        <w:ind w:left="360"/>
        <w:jc w:val="both"/>
        <w:rPr>
          <w:rFonts w:ascii="Arial" w:hAnsi="Arial" w:cs="Arial"/>
          <w:lang w:val="fr-FR"/>
        </w:rPr>
      </w:pPr>
      <w:r w:rsidRPr="00C575CF">
        <w:rPr>
          <w:rFonts w:ascii="Arial" w:hAnsi="Arial" w:cs="Arial"/>
          <w:lang w:val="fr-FR"/>
        </w:rPr>
        <w:t xml:space="preserve">Enregistrez le poids de l’enfant tel qu’il est affiché sur la balance (La balance mesure avec une graduation de 100 g) dans le </w:t>
      </w:r>
      <w:r w:rsidRPr="00C575CF">
        <w:rPr>
          <w:rFonts w:ascii="Arial" w:hAnsi="Arial" w:cs="Arial"/>
          <w:u w:val="single"/>
          <w:lang w:val="fr-FR"/>
        </w:rPr>
        <w:t>Questionnaire Biomarqueur</w:t>
      </w:r>
      <w:r w:rsidRPr="00C575CF">
        <w:rPr>
          <w:rFonts w:ascii="Arial" w:hAnsi="Arial" w:cs="Arial"/>
          <w:lang w:val="fr-FR"/>
        </w:rPr>
        <w:t xml:space="preserve">. Le deuxième chiffre après la décimale sera lu </w:t>
      </w:r>
      <w:r w:rsidRPr="00C575CF">
        <w:rPr>
          <w:rFonts w:ascii="Arial" w:hAnsi="Arial" w:cs="Arial"/>
          <w:b/>
          <w:bCs/>
          <w:lang w:val="fr-FR"/>
        </w:rPr>
        <w:t xml:space="preserve">UNIQUEMENT </w:t>
      </w:r>
      <w:r w:rsidRPr="00C575CF">
        <w:rPr>
          <w:rFonts w:ascii="Arial" w:hAnsi="Arial" w:cs="Arial"/>
          <w:lang w:val="fr-FR"/>
        </w:rPr>
        <w:t>“0”.  Par conséquent, un poids de 6,52 kg n’est pas possible, mais un poids de 6,5</w:t>
      </w:r>
      <w:r w:rsidRPr="00C575CF">
        <w:rPr>
          <w:rFonts w:ascii="Arial" w:hAnsi="Arial" w:cs="Arial"/>
          <w:b/>
          <w:bCs/>
          <w:lang w:val="fr-FR"/>
        </w:rPr>
        <w:t>0</w:t>
      </w:r>
      <w:r w:rsidRPr="00C575CF">
        <w:rPr>
          <w:rFonts w:ascii="Arial" w:hAnsi="Arial" w:cs="Arial"/>
          <w:lang w:val="fr-FR"/>
        </w:rPr>
        <w:t xml:space="preserve"> kg est possible.  </w:t>
      </w:r>
    </w:p>
    <w:p w14:paraId="6F2C6DCF" w14:textId="77777777" w:rsidR="00857FE5" w:rsidRPr="00C575CF" w:rsidRDefault="00857FE5" w:rsidP="00F3412C">
      <w:pPr>
        <w:pStyle w:val="ListBullet2"/>
        <w:numPr>
          <w:ilvl w:val="0"/>
          <w:numId w:val="0"/>
        </w:numPr>
        <w:spacing w:after="220"/>
        <w:ind w:left="360"/>
        <w:jc w:val="both"/>
        <w:rPr>
          <w:lang w:val="fr-FR"/>
        </w:rPr>
      </w:pPr>
      <w:r w:rsidRPr="00C575CF">
        <w:rPr>
          <w:lang w:val="fr-FR"/>
        </w:rPr>
        <w:t xml:space="preserve">                                     </w:t>
      </w:r>
      <w:r w:rsidRPr="00C575CF">
        <w:rPr>
          <w:noProof/>
          <w:lang w:val="fr-FR"/>
        </w:rPr>
        <w:drawing>
          <wp:inline distT="0" distB="0" distL="0" distR="0" wp14:anchorId="28BD7739" wp14:editId="07939C54">
            <wp:extent cx="1688465" cy="617855"/>
            <wp:effectExtent l="0" t="0" r="6985" b="0"/>
            <wp:docPr id="1259229635" name="Picture 125922963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29635" name="Picture 1259229635" descr="A picture containing tex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1688465" cy="617855"/>
                    </a:xfrm>
                    <a:prstGeom prst="rect">
                      <a:avLst/>
                    </a:prstGeom>
                  </pic:spPr>
                </pic:pic>
              </a:graphicData>
            </a:graphic>
          </wp:inline>
        </w:drawing>
      </w:r>
    </w:p>
    <w:p w14:paraId="167D9257" w14:textId="77777777" w:rsidR="00857FE5" w:rsidRPr="00C575CF" w:rsidRDefault="00857FE5" w:rsidP="00857FE5">
      <w:pPr>
        <w:spacing w:after="220" w:line="240" w:lineRule="auto"/>
        <w:jc w:val="both"/>
        <w:rPr>
          <w:rFonts w:ascii="Arial" w:hAnsi="Arial" w:cs="Arial"/>
          <w:lang w:val="fr-FR"/>
        </w:rPr>
      </w:pPr>
      <w:r w:rsidRPr="00C575CF">
        <w:rPr>
          <w:rFonts w:ascii="Arial" w:hAnsi="Arial" w:cs="Arial"/>
          <w:b/>
          <w:lang w:val="fr-FR"/>
        </w:rPr>
        <w:t>Note</w:t>
      </w:r>
      <w:r>
        <w:rPr>
          <w:rFonts w:ascii="Arial" w:hAnsi="Arial" w:cs="Arial"/>
          <w:b/>
          <w:lang w:val="fr-FR"/>
        </w:rPr>
        <w:t xml:space="preserve"> </w:t>
      </w:r>
      <w:r w:rsidRPr="00C575CF">
        <w:rPr>
          <w:rFonts w:ascii="Arial" w:hAnsi="Arial" w:cs="Arial"/>
          <w:lang w:val="fr-FR"/>
        </w:rPr>
        <w:t>: Après avoir enregistré le poids, appuyez sur le bouton “</w:t>
      </w:r>
      <w:r w:rsidRPr="00C575CF">
        <w:rPr>
          <w:rFonts w:ascii="Arial" w:hAnsi="Arial" w:cs="Arial"/>
          <w:b/>
          <w:lang w:val="fr-FR"/>
        </w:rPr>
        <w:t>Start</w:t>
      </w:r>
      <w:r w:rsidRPr="00C575CF">
        <w:rPr>
          <w:rFonts w:ascii="Arial" w:hAnsi="Arial" w:cs="Arial"/>
          <w:lang w:val="fr-FR"/>
        </w:rPr>
        <w:t xml:space="preserve">” pour réinitialiser la balance. </w:t>
      </w:r>
    </w:p>
    <w:p w14:paraId="6A63DC0F" w14:textId="77777777" w:rsidR="00857FE5" w:rsidRPr="00C575CF" w:rsidRDefault="00857FE5" w:rsidP="00F3412C">
      <w:pPr>
        <w:pStyle w:val="ListBullet2"/>
        <w:numPr>
          <w:ilvl w:val="0"/>
          <w:numId w:val="0"/>
        </w:numPr>
        <w:spacing w:after="220"/>
        <w:jc w:val="both"/>
        <w:rPr>
          <w:lang w:val="fr-FR"/>
        </w:rPr>
      </w:pPr>
      <w:r w:rsidRPr="00C575CF">
        <w:rPr>
          <w:lang w:val="fr-FR"/>
        </w:rPr>
        <w:t xml:space="preserve">S’il y a d’autres enfants à peser qui doivent être tenus par un adulte, terminez toutes les mesures pour le premier enfant avant de passer au suivant. </w:t>
      </w:r>
    </w:p>
    <w:p w14:paraId="13FE1E18" w14:textId="77777777" w:rsidR="00857FE5" w:rsidRPr="00C575CF" w:rsidRDefault="00857FE5" w:rsidP="00857FE5">
      <w:pPr>
        <w:spacing w:after="220"/>
        <w:jc w:val="both"/>
        <w:rPr>
          <w:rFonts w:ascii="Arial" w:hAnsi="Arial" w:cs="Arial"/>
          <w:b/>
          <w:bCs/>
          <w:lang w:val="fr-FR"/>
        </w:rPr>
      </w:pPr>
      <w:r w:rsidRPr="00C575CF">
        <w:rPr>
          <w:rFonts w:ascii="Arial" w:hAnsi="Arial" w:cs="Arial"/>
          <w:b/>
          <w:bCs/>
          <w:i/>
          <w:iCs/>
          <w:lang w:val="fr-FR"/>
        </w:rPr>
        <w:t xml:space="preserve">Si l’enfant A BESOIN d’être couvert avec une couverture ou un vêtement </w:t>
      </w:r>
      <w:r w:rsidRPr="00C575CF">
        <w:rPr>
          <w:rFonts w:ascii="Arial" w:hAnsi="Arial" w:cs="Arial"/>
          <w:b/>
          <w:bCs/>
          <w:lang w:val="fr-FR"/>
        </w:rPr>
        <w:t xml:space="preserve">: </w:t>
      </w:r>
    </w:p>
    <w:p w14:paraId="16D52EC0" w14:textId="77777777" w:rsidR="00857FE5" w:rsidRPr="00C575CF" w:rsidRDefault="00857FE5" w:rsidP="00857FE5">
      <w:pPr>
        <w:pStyle w:val="CommentSubject"/>
        <w:jc w:val="both"/>
        <w:rPr>
          <w:lang w:val="fr-FR"/>
        </w:rPr>
      </w:pPr>
      <w:bookmarkStart w:id="60" w:name="_Toc524695368"/>
      <w:bookmarkStart w:id="61" w:name="_Toc526508547"/>
      <w:r w:rsidRPr="00C575CF">
        <w:rPr>
          <w:rFonts w:ascii="Arial" w:hAnsi="Arial" w:cs="Arial"/>
          <w:b w:val="0"/>
          <w:sz w:val="22"/>
          <w:szCs w:val="22"/>
          <w:lang w:val="fr-FR"/>
        </w:rPr>
        <w:t>S’il fait froid et/ou si l’adulte veut que l’enfant soit couvert durant la pesée, suivez soigneusement les instructions ci-dessous :</w:t>
      </w:r>
      <w:bookmarkStart w:id="62" w:name="_Toc524695369"/>
      <w:bookmarkStart w:id="63" w:name="_Toc526508548"/>
      <w:bookmarkEnd w:id="60"/>
      <w:bookmarkEnd w:id="61"/>
      <w:bookmarkEnd w:id="62"/>
      <w:bookmarkEnd w:id="63"/>
    </w:p>
    <w:p w14:paraId="0B6F3FCA" w14:textId="77777777" w:rsidR="00857FE5" w:rsidRPr="00C575CF" w:rsidRDefault="00857FE5" w:rsidP="00E755EC">
      <w:pPr>
        <w:pStyle w:val="CommentSubject"/>
        <w:numPr>
          <w:ilvl w:val="0"/>
          <w:numId w:val="33"/>
        </w:numPr>
        <w:spacing w:before="120" w:after="120"/>
        <w:jc w:val="both"/>
        <w:rPr>
          <w:rFonts w:ascii="Arial" w:hAnsi="Arial" w:cs="Arial"/>
          <w:b w:val="0"/>
          <w:sz w:val="22"/>
          <w:szCs w:val="22"/>
          <w:lang w:val="fr-FR"/>
        </w:rPr>
      </w:pPr>
      <w:bookmarkStart w:id="64" w:name="_Toc524695371"/>
      <w:bookmarkStart w:id="65" w:name="_Toc526508550"/>
      <w:r w:rsidRPr="00C575CF">
        <w:rPr>
          <w:rFonts w:ascii="Arial" w:hAnsi="Arial" w:cs="Arial"/>
          <w:b w:val="0"/>
          <w:sz w:val="22"/>
          <w:szCs w:val="22"/>
          <w:lang w:val="fr-FR"/>
        </w:rPr>
        <w:t>Attendez que la balance affiche “0.00”.</w:t>
      </w:r>
      <w:bookmarkEnd w:id="64"/>
      <w:bookmarkEnd w:id="65"/>
    </w:p>
    <w:p w14:paraId="45EED929" w14:textId="77777777" w:rsidR="00857FE5" w:rsidRPr="00C575CF" w:rsidRDefault="00857FE5" w:rsidP="00E755EC">
      <w:pPr>
        <w:pStyle w:val="CommentSubject"/>
        <w:numPr>
          <w:ilvl w:val="0"/>
          <w:numId w:val="33"/>
        </w:numPr>
        <w:spacing w:before="120" w:after="120"/>
        <w:jc w:val="both"/>
        <w:rPr>
          <w:rFonts w:ascii="Arial" w:hAnsi="Arial" w:cs="Arial"/>
          <w:b w:val="0"/>
          <w:lang w:val="fr-FR"/>
        </w:rPr>
      </w:pPr>
      <w:bookmarkStart w:id="66" w:name="_Toc524695372"/>
      <w:bookmarkStart w:id="67" w:name="_Toc526508551"/>
      <w:r w:rsidRPr="00C575CF">
        <w:rPr>
          <w:rFonts w:ascii="Arial" w:hAnsi="Arial" w:cs="Arial"/>
          <w:b w:val="0"/>
          <w:sz w:val="22"/>
          <w:szCs w:val="22"/>
          <w:lang w:val="fr-FR"/>
        </w:rPr>
        <w:t xml:space="preserve">Donnez à l’adulte une couverture ou un vêtement et demandez-lui de monter sur la balance. </w:t>
      </w:r>
      <w:bookmarkEnd w:id="66"/>
      <w:bookmarkEnd w:id="67"/>
    </w:p>
    <w:p w14:paraId="770DDD3F" w14:textId="77777777" w:rsidR="00857FE5" w:rsidRPr="00C575CF" w:rsidRDefault="00857FE5" w:rsidP="00E755EC">
      <w:pPr>
        <w:pStyle w:val="CommentSubject"/>
        <w:numPr>
          <w:ilvl w:val="0"/>
          <w:numId w:val="33"/>
        </w:numPr>
        <w:spacing w:before="120" w:after="120"/>
        <w:jc w:val="both"/>
        <w:rPr>
          <w:rFonts w:ascii="Arial" w:hAnsi="Arial" w:cs="Arial"/>
          <w:b w:val="0"/>
          <w:sz w:val="22"/>
          <w:szCs w:val="22"/>
          <w:lang w:val="fr-FR"/>
        </w:rPr>
      </w:pPr>
      <w:r w:rsidRPr="00C575CF">
        <w:rPr>
          <w:rFonts w:ascii="Arial" w:hAnsi="Arial" w:cs="Arial"/>
          <w:b w:val="0"/>
          <w:sz w:val="22"/>
          <w:szCs w:val="22"/>
          <w:lang w:val="fr-FR"/>
        </w:rPr>
        <w:t>Lorsque les nombres sur l’écran d’affichage se sont stabilisés, appuyez (</w:t>
      </w:r>
      <w:r w:rsidRPr="00C575CF">
        <w:rPr>
          <w:rFonts w:ascii="Arial" w:hAnsi="Arial" w:cs="Arial"/>
          <w:sz w:val="22"/>
          <w:szCs w:val="22"/>
          <w:lang w:val="fr-FR"/>
        </w:rPr>
        <w:t xml:space="preserve">Pression </w:t>
      </w:r>
      <w:r w:rsidRPr="00C575CF">
        <w:rPr>
          <w:rFonts w:ascii="Arial" w:hAnsi="Arial" w:cs="Arial"/>
          <w:sz w:val="22"/>
          <w:szCs w:val="22"/>
          <w:u w:val="single"/>
          <w:lang w:val="fr-FR"/>
        </w:rPr>
        <w:t>Longue</w:t>
      </w:r>
      <w:r w:rsidRPr="00C575CF">
        <w:rPr>
          <w:rFonts w:ascii="Arial" w:hAnsi="Arial" w:cs="Arial"/>
          <w:b w:val="0"/>
          <w:sz w:val="22"/>
          <w:szCs w:val="22"/>
          <w:lang w:val="fr-FR"/>
        </w:rPr>
        <w:t>) sur le bouton “</w:t>
      </w:r>
      <w:r w:rsidRPr="00C575CF">
        <w:rPr>
          <w:rFonts w:ascii="Arial" w:hAnsi="Arial" w:cs="Arial"/>
          <w:sz w:val="22"/>
          <w:szCs w:val="22"/>
          <w:lang w:val="fr-FR"/>
        </w:rPr>
        <w:t>HOLD/2 en 1</w:t>
      </w:r>
      <w:r w:rsidRPr="00C575CF">
        <w:rPr>
          <w:rFonts w:ascii="Arial" w:hAnsi="Arial" w:cs="Arial"/>
          <w:b w:val="0"/>
          <w:sz w:val="22"/>
          <w:szCs w:val="22"/>
          <w:lang w:val="fr-FR"/>
        </w:rPr>
        <w:t>”. La balance retourne à “</w:t>
      </w:r>
      <w:r w:rsidRPr="00C575CF">
        <w:rPr>
          <w:rFonts w:ascii="Arial" w:hAnsi="Arial" w:cs="Arial"/>
          <w:sz w:val="22"/>
          <w:szCs w:val="22"/>
          <w:lang w:val="fr-FR"/>
        </w:rPr>
        <w:t>0.00</w:t>
      </w:r>
      <w:r w:rsidRPr="00C575CF">
        <w:rPr>
          <w:rFonts w:ascii="Arial" w:hAnsi="Arial" w:cs="Arial"/>
          <w:b w:val="0"/>
          <w:sz w:val="22"/>
          <w:szCs w:val="22"/>
          <w:lang w:val="fr-FR"/>
        </w:rPr>
        <w:t>” et “</w:t>
      </w:r>
      <w:r w:rsidRPr="00C575CF">
        <w:rPr>
          <w:rFonts w:ascii="Arial" w:hAnsi="Arial" w:cs="Arial"/>
          <w:sz w:val="22"/>
          <w:szCs w:val="22"/>
          <w:lang w:val="fr-FR"/>
        </w:rPr>
        <w:t>NET</w:t>
      </w:r>
      <w:r w:rsidRPr="00C575CF">
        <w:rPr>
          <w:rFonts w:ascii="Arial" w:hAnsi="Arial" w:cs="Arial"/>
          <w:b w:val="0"/>
          <w:sz w:val="22"/>
          <w:szCs w:val="22"/>
          <w:lang w:val="fr-FR"/>
        </w:rPr>
        <w:t>” apparaît sur l’écran d’affichage.</w:t>
      </w:r>
    </w:p>
    <w:p w14:paraId="69EDB48B" w14:textId="77777777" w:rsidR="00857FE5" w:rsidRPr="00C575CF" w:rsidRDefault="00857FE5" w:rsidP="00E755EC">
      <w:pPr>
        <w:pStyle w:val="CommentSubject"/>
        <w:numPr>
          <w:ilvl w:val="0"/>
          <w:numId w:val="33"/>
        </w:numPr>
        <w:spacing w:before="120" w:after="120"/>
        <w:jc w:val="both"/>
        <w:rPr>
          <w:rFonts w:ascii="Arial" w:hAnsi="Arial" w:cs="Arial"/>
          <w:b w:val="0"/>
          <w:sz w:val="22"/>
          <w:szCs w:val="22"/>
          <w:lang w:val="fr-FR"/>
        </w:rPr>
      </w:pPr>
      <w:bookmarkStart w:id="68" w:name="_Toc524695373"/>
      <w:bookmarkStart w:id="69" w:name="_Toc526508552"/>
      <w:r w:rsidRPr="00C575CF">
        <w:rPr>
          <w:rFonts w:ascii="Arial" w:hAnsi="Arial" w:cs="Arial"/>
          <w:b w:val="0"/>
          <w:sz w:val="22"/>
          <w:szCs w:val="22"/>
          <w:lang w:val="fr-FR"/>
        </w:rPr>
        <w:t>Donnez l’enfant à l’adulte et demandez-lui de le couvrir avec une couverture ou un vêtement.</w:t>
      </w:r>
      <w:bookmarkEnd w:id="68"/>
      <w:bookmarkEnd w:id="69"/>
      <w:r w:rsidRPr="00C575CF">
        <w:rPr>
          <w:rFonts w:ascii="Arial" w:hAnsi="Arial" w:cs="Arial"/>
          <w:b w:val="0"/>
          <w:sz w:val="22"/>
          <w:szCs w:val="22"/>
          <w:lang w:val="fr-FR"/>
        </w:rPr>
        <w:t xml:space="preserve">  </w:t>
      </w:r>
    </w:p>
    <w:p w14:paraId="5F341FAC" w14:textId="77777777" w:rsidR="00857FE5" w:rsidRPr="00C575CF" w:rsidRDefault="00857FE5" w:rsidP="00E755EC">
      <w:pPr>
        <w:pStyle w:val="CommentSubject"/>
        <w:numPr>
          <w:ilvl w:val="0"/>
          <w:numId w:val="33"/>
        </w:numPr>
        <w:spacing w:before="120" w:after="120"/>
        <w:jc w:val="both"/>
        <w:rPr>
          <w:rFonts w:ascii="Arial" w:hAnsi="Arial" w:cs="Arial"/>
          <w:b w:val="0"/>
          <w:sz w:val="22"/>
          <w:szCs w:val="22"/>
          <w:lang w:val="fr-FR"/>
        </w:rPr>
      </w:pPr>
      <w:bookmarkStart w:id="70" w:name="_Toc524695374"/>
      <w:bookmarkStart w:id="71" w:name="_Toc526508553"/>
      <w:r w:rsidRPr="00C575CF">
        <w:rPr>
          <w:rFonts w:ascii="Arial" w:hAnsi="Arial" w:cs="Arial"/>
          <w:b w:val="0"/>
          <w:sz w:val="22"/>
          <w:szCs w:val="22"/>
          <w:lang w:val="fr-FR"/>
        </w:rPr>
        <w:t>La balance déterminera le poids de l’enfant même si l’adulte est sur la balance. Après que la valeur pour le poids de l’enfant est restée stable pendant environ trois secondes, la valeur est conservée et “</w:t>
      </w:r>
      <w:r w:rsidRPr="00C575CF">
        <w:rPr>
          <w:rFonts w:ascii="Arial" w:hAnsi="Arial" w:cs="Arial"/>
          <w:sz w:val="22"/>
          <w:szCs w:val="22"/>
          <w:lang w:val="fr-FR"/>
        </w:rPr>
        <w:t>HOLD</w:t>
      </w:r>
      <w:r w:rsidRPr="00C575CF">
        <w:rPr>
          <w:rFonts w:ascii="Arial" w:hAnsi="Arial" w:cs="Arial"/>
          <w:b w:val="0"/>
          <w:sz w:val="22"/>
          <w:szCs w:val="22"/>
          <w:lang w:val="fr-FR"/>
        </w:rPr>
        <w:t xml:space="preserve">”, </w:t>
      </w:r>
      <w:r w:rsidRPr="00C575CF">
        <w:rPr>
          <w:noProof/>
          <w:lang w:val="fr-FR"/>
        </w:rPr>
        <w:drawing>
          <wp:inline distT="0" distB="0" distL="0" distR="0" wp14:anchorId="44E0F518" wp14:editId="05276480">
            <wp:extent cx="156210" cy="156210"/>
            <wp:effectExtent l="0" t="0" r="0" b="0"/>
            <wp:docPr id="866248810" name="Picture 866248810"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24881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6210" cy="156210"/>
                    </a:xfrm>
                    <a:prstGeom prst="rect">
                      <a:avLst/>
                    </a:prstGeom>
                  </pic:spPr>
                </pic:pic>
              </a:graphicData>
            </a:graphic>
          </wp:inline>
        </w:drawing>
      </w:r>
      <w:r w:rsidRPr="00C575CF">
        <w:rPr>
          <w:rFonts w:ascii="Arial" w:hAnsi="Arial" w:cs="Arial"/>
          <w:b w:val="0"/>
          <w:sz w:val="22"/>
          <w:szCs w:val="22"/>
          <w:lang w:val="fr-FR"/>
        </w:rPr>
        <w:t xml:space="preserve"> et “</w:t>
      </w:r>
      <w:r w:rsidRPr="00C575CF">
        <w:rPr>
          <w:rFonts w:ascii="Arial" w:hAnsi="Arial" w:cs="Arial"/>
          <w:sz w:val="22"/>
          <w:szCs w:val="22"/>
          <w:lang w:val="fr-FR"/>
        </w:rPr>
        <w:t>NET</w:t>
      </w:r>
      <w:r w:rsidRPr="00C575CF">
        <w:rPr>
          <w:rFonts w:ascii="Arial" w:hAnsi="Arial" w:cs="Arial"/>
          <w:b w:val="0"/>
          <w:sz w:val="22"/>
          <w:szCs w:val="22"/>
          <w:lang w:val="fr-FR"/>
        </w:rPr>
        <w:t xml:space="preserve">” apparaissent sur l’écran d’affichage. </w:t>
      </w:r>
      <w:bookmarkEnd w:id="70"/>
      <w:bookmarkEnd w:id="71"/>
    </w:p>
    <w:p w14:paraId="6DAFE7E4" w14:textId="77777777" w:rsidR="00857FE5" w:rsidRPr="00C575CF" w:rsidRDefault="00857FE5" w:rsidP="00E755EC">
      <w:pPr>
        <w:pStyle w:val="CommentSubject"/>
        <w:numPr>
          <w:ilvl w:val="0"/>
          <w:numId w:val="33"/>
        </w:numPr>
        <w:spacing w:before="120" w:after="120"/>
        <w:jc w:val="both"/>
        <w:rPr>
          <w:rFonts w:ascii="Arial" w:hAnsi="Arial" w:cs="Arial"/>
          <w:b w:val="0"/>
          <w:bCs w:val="0"/>
          <w:sz w:val="22"/>
          <w:szCs w:val="22"/>
          <w:lang w:val="fr-FR"/>
        </w:rPr>
      </w:pPr>
      <w:bookmarkStart w:id="72" w:name="_Toc526508554"/>
      <w:r w:rsidRPr="00C575CF">
        <w:rPr>
          <w:rFonts w:ascii="Arial" w:hAnsi="Arial" w:cs="Arial"/>
          <w:b w:val="0"/>
          <w:sz w:val="22"/>
          <w:szCs w:val="22"/>
          <w:lang w:val="fr-FR"/>
        </w:rPr>
        <w:t xml:space="preserve">Enregistrez le poids de l’enfant tel qu’il est indiqué sur la balance (la balance mesure avec une graduation de 100 g) dans le </w:t>
      </w:r>
      <w:r w:rsidRPr="00C575CF">
        <w:rPr>
          <w:rFonts w:ascii="Arial" w:hAnsi="Arial" w:cs="Arial"/>
          <w:b w:val="0"/>
          <w:sz w:val="22"/>
          <w:szCs w:val="22"/>
          <w:u w:val="single"/>
          <w:lang w:val="fr-FR"/>
        </w:rPr>
        <w:t>Questionnaire Biomarqueur</w:t>
      </w:r>
      <w:r w:rsidRPr="00C575CF">
        <w:rPr>
          <w:rFonts w:ascii="Arial" w:hAnsi="Arial" w:cs="Arial"/>
          <w:b w:val="0"/>
          <w:sz w:val="22"/>
          <w:szCs w:val="22"/>
          <w:lang w:val="fr-FR"/>
        </w:rPr>
        <w:t xml:space="preserve">. </w:t>
      </w:r>
      <w:bookmarkEnd w:id="72"/>
      <w:r w:rsidRPr="00C575CF">
        <w:rPr>
          <w:rFonts w:ascii="Arial" w:hAnsi="Arial" w:cs="Arial"/>
          <w:b w:val="0"/>
          <w:lang w:val="fr-FR"/>
        </w:rPr>
        <w:t>Le deuxième chiffre après la décimale sera lu UNIQUEMENT “0”.  Par conséquent, un poids de 6,52 kg n’est pas possible, mais un poids de 6,50 kg est possible</w:t>
      </w:r>
      <w:r w:rsidRPr="00C575CF">
        <w:rPr>
          <w:rFonts w:ascii="Arial" w:hAnsi="Arial" w:cs="Arial"/>
          <w:b w:val="0"/>
          <w:sz w:val="22"/>
          <w:szCs w:val="22"/>
          <w:lang w:val="fr-FR"/>
        </w:rPr>
        <w:t xml:space="preserve"> </w:t>
      </w:r>
    </w:p>
    <w:p w14:paraId="106010F0" w14:textId="0FAD62AF" w:rsidR="00857FE5" w:rsidRPr="00C575CF" w:rsidRDefault="00857FE5" w:rsidP="00857FE5">
      <w:pPr>
        <w:jc w:val="both"/>
        <w:rPr>
          <w:rFonts w:ascii="Arial" w:hAnsi="Arial" w:cs="Arial"/>
          <w:lang w:val="fr-FR"/>
        </w:rPr>
      </w:pPr>
      <w:r w:rsidRPr="00C575CF">
        <w:rPr>
          <w:rFonts w:ascii="Arial" w:hAnsi="Arial" w:cs="Arial"/>
          <w:b/>
          <w:bCs/>
          <w:lang w:val="fr-FR"/>
        </w:rPr>
        <w:t>Pour les mesures du poids, les causes d’erreurs les plus fréquentes sont les suivantes :</w:t>
      </w:r>
    </w:p>
    <w:p w14:paraId="50768B72" w14:textId="77777777" w:rsidR="00857FE5" w:rsidRPr="00C575CF" w:rsidRDefault="00857FE5" w:rsidP="00E755EC">
      <w:pPr>
        <w:pStyle w:val="ListBullet2"/>
        <w:widowControl/>
        <w:numPr>
          <w:ilvl w:val="0"/>
          <w:numId w:val="28"/>
        </w:numPr>
        <w:spacing w:after="160" w:line="259" w:lineRule="auto"/>
        <w:jc w:val="both"/>
        <w:rPr>
          <w:lang w:val="fr-FR"/>
        </w:rPr>
      </w:pPr>
      <w:r w:rsidRPr="00C575CF">
        <w:rPr>
          <w:lang w:val="fr-FR"/>
        </w:rPr>
        <w:t>Placer la balance sur une surface inégale</w:t>
      </w:r>
    </w:p>
    <w:p w14:paraId="6ED08075" w14:textId="77777777" w:rsidR="00857FE5" w:rsidRPr="00C575CF" w:rsidRDefault="00857FE5" w:rsidP="00E755EC">
      <w:pPr>
        <w:pStyle w:val="ListBullet2"/>
        <w:widowControl/>
        <w:numPr>
          <w:ilvl w:val="0"/>
          <w:numId w:val="28"/>
        </w:numPr>
        <w:spacing w:after="160" w:line="259" w:lineRule="auto"/>
        <w:jc w:val="both"/>
        <w:rPr>
          <w:lang w:val="fr-FR"/>
        </w:rPr>
      </w:pPr>
      <w:r w:rsidRPr="00C575CF">
        <w:rPr>
          <w:lang w:val="fr-FR"/>
        </w:rPr>
        <w:t>Placer la balance près d’un appareil électronique, y compris un appareil portable ou une tablette</w:t>
      </w:r>
    </w:p>
    <w:p w14:paraId="4FDD05DC" w14:textId="77777777" w:rsidR="00857FE5" w:rsidRPr="00C575CF" w:rsidRDefault="00857FE5" w:rsidP="00E755EC">
      <w:pPr>
        <w:pStyle w:val="ListBullet2"/>
        <w:widowControl/>
        <w:numPr>
          <w:ilvl w:val="0"/>
          <w:numId w:val="28"/>
        </w:numPr>
        <w:spacing w:after="160" w:line="259" w:lineRule="auto"/>
        <w:jc w:val="both"/>
        <w:rPr>
          <w:lang w:val="fr-FR"/>
        </w:rPr>
      </w:pPr>
      <w:r w:rsidRPr="00C575CF">
        <w:rPr>
          <w:lang w:val="fr-FR"/>
        </w:rPr>
        <w:t xml:space="preserve">Oublier de demander à </w:t>
      </w:r>
      <w:proofErr w:type="gramStart"/>
      <w:r w:rsidRPr="00C575CF">
        <w:rPr>
          <w:lang w:val="fr-FR"/>
        </w:rPr>
        <w:t>l’enquêté</w:t>
      </w:r>
      <w:proofErr w:type="gramEnd"/>
      <w:r w:rsidRPr="00C575CF">
        <w:rPr>
          <w:lang w:val="fr-FR"/>
        </w:rPr>
        <w:t xml:space="preserve"> de retirer ses vêtements, chaussures et bijoux/coiffes lourds</w:t>
      </w:r>
    </w:p>
    <w:p w14:paraId="6D369E6A" w14:textId="77777777" w:rsidR="00857FE5" w:rsidRPr="00C575CF" w:rsidRDefault="00857FE5" w:rsidP="00E755EC">
      <w:pPr>
        <w:pStyle w:val="ListBullet2"/>
        <w:widowControl/>
        <w:numPr>
          <w:ilvl w:val="0"/>
          <w:numId w:val="28"/>
        </w:numPr>
        <w:spacing w:after="160" w:line="259" w:lineRule="auto"/>
        <w:jc w:val="both"/>
        <w:rPr>
          <w:lang w:val="fr-FR"/>
        </w:rPr>
      </w:pPr>
      <w:r w:rsidRPr="00C575CF">
        <w:rPr>
          <w:lang w:val="fr-FR"/>
        </w:rPr>
        <w:t>Ajuster la position de l’enquêté pendant qu’il est sur la balance</w:t>
      </w:r>
    </w:p>
    <w:p w14:paraId="63682C03" w14:textId="77777777" w:rsidR="00857FE5" w:rsidRPr="00C575CF" w:rsidRDefault="00857FE5" w:rsidP="00E755EC">
      <w:pPr>
        <w:pStyle w:val="ListBullet2"/>
        <w:widowControl/>
        <w:numPr>
          <w:ilvl w:val="0"/>
          <w:numId w:val="28"/>
        </w:numPr>
        <w:spacing w:after="160" w:line="259" w:lineRule="auto"/>
        <w:jc w:val="both"/>
        <w:rPr>
          <w:lang w:val="fr-FR"/>
        </w:rPr>
      </w:pPr>
      <w:r w:rsidRPr="00C575CF">
        <w:rPr>
          <w:lang w:val="fr-FR"/>
        </w:rPr>
        <w:t>Lire incorrectement la balance, à partir d’un angle incliné ou non situé face à la balance</w:t>
      </w:r>
    </w:p>
    <w:p w14:paraId="2E6D5152" w14:textId="77777777" w:rsidR="00857FE5" w:rsidRPr="00C575CF" w:rsidRDefault="00857FE5" w:rsidP="00E755EC">
      <w:pPr>
        <w:pStyle w:val="ListBullet2"/>
        <w:widowControl/>
        <w:numPr>
          <w:ilvl w:val="0"/>
          <w:numId w:val="28"/>
        </w:numPr>
        <w:spacing w:after="160" w:line="259" w:lineRule="auto"/>
        <w:jc w:val="both"/>
        <w:rPr>
          <w:u w:val="single"/>
          <w:lang w:val="fr-FR"/>
        </w:rPr>
      </w:pPr>
      <w:r w:rsidRPr="00C575CF">
        <w:rPr>
          <w:lang w:val="fr-FR"/>
        </w:rPr>
        <w:t>Enregistrer incorrectement le poids dans le</w:t>
      </w:r>
      <w:r w:rsidRPr="00C575CF">
        <w:rPr>
          <w:u w:val="single"/>
          <w:lang w:val="fr-FR"/>
        </w:rPr>
        <w:t xml:space="preserve"> Questionnaire Biomarqueur</w:t>
      </w:r>
    </w:p>
    <w:p w14:paraId="32D595A6" w14:textId="77777777" w:rsidR="00857FE5" w:rsidRPr="00C575CF" w:rsidRDefault="00857FE5" w:rsidP="00857FE5">
      <w:pPr>
        <w:spacing w:after="220"/>
        <w:jc w:val="both"/>
        <w:rPr>
          <w:rFonts w:ascii="Arial" w:hAnsi="Arial" w:cs="Arial"/>
          <w:b/>
          <w:bCs/>
          <w:lang w:val="fr-FR"/>
        </w:rPr>
      </w:pPr>
      <w:r w:rsidRPr="00C575CF">
        <w:rPr>
          <w:rFonts w:ascii="Arial" w:hAnsi="Arial" w:cs="Arial"/>
          <w:b/>
          <w:bCs/>
          <w:lang w:val="fr-FR"/>
        </w:rPr>
        <w:t>Notes additionnelles sur la balance SECA :</w:t>
      </w:r>
    </w:p>
    <w:p w14:paraId="46DAD97F" w14:textId="77777777" w:rsidR="00857FE5" w:rsidRPr="00C575CF" w:rsidRDefault="00857FE5" w:rsidP="00E755EC">
      <w:pPr>
        <w:pStyle w:val="TableText"/>
        <w:numPr>
          <w:ilvl w:val="0"/>
          <w:numId w:val="16"/>
        </w:numPr>
        <w:jc w:val="both"/>
        <w:rPr>
          <w:lang w:val="fr-FR"/>
        </w:rPr>
      </w:pPr>
      <w:r w:rsidRPr="00C575CF">
        <w:rPr>
          <w:lang w:val="fr-FR"/>
        </w:rPr>
        <w:t xml:space="preserve">La balance SECA s’éteint automatiquement au bout de trois minutes après la dernière pesée en “Mode Normal ” ou au bout de deux minutes, si la fonction </w:t>
      </w:r>
      <w:r w:rsidRPr="00C575CF">
        <w:rPr>
          <w:b/>
          <w:lang w:val="fr-FR"/>
        </w:rPr>
        <w:t>“2 en 1”</w:t>
      </w:r>
      <w:r w:rsidRPr="00C575CF">
        <w:rPr>
          <w:lang w:val="fr-FR"/>
        </w:rPr>
        <w:t xml:space="preserve"> est activée.</w:t>
      </w:r>
    </w:p>
    <w:p w14:paraId="54D6AEF5" w14:textId="77777777" w:rsidR="00857FE5" w:rsidRPr="00C575CF" w:rsidRDefault="00857FE5" w:rsidP="00E755EC">
      <w:pPr>
        <w:pStyle w:val="ListBullet2"/>
        <w:widowControl/>
        <w:numPr>
          <w:ilvl w:val="0"/>
          <w:numId w:val="16"/>
        </w:numPr>
        <w:spacing w:after="120" w:line="240" w:lineRule="auto"/>
        <w:jc w:val="both"/>
        <w:rPr>
          <w:lang w:val="fr-FR"/>
        </w:rPr>
      </w:pPr>
      <w:r w:rsidRPr="00C575CF">
        <w:rPr>
          <w:lang w:val="fr-FR"/>
        </w:rPr>
        <w:t>Ne pesez pas des charges d’un poids total supérieur à 200 kg.</w:t>
      </w:r>
    </w:p>
    <w:p w14:paraId="4B02D454" w14:textId="77777777" w:rsidR="00857FE5" w:rsidRPr="00C575CF" w:rsidRDefault="00857FE5" w:rsidP="00857FE5">
      <w:pPr>
        <w:pStyle w:val="Heading2"/>
        <w:rPr>
          <w:lang w:val="fr-FR"/>
        </w:rPr>
      </w:pPr>
      <w:bookmarkStart w:id="73" w:name="_Toc85546938"/>
      <w:r w:rsidRPr="00C575CF">
        <w:rPr>
          <w:lang w:val="fr-FR"/>
        </w:rPr>
        <w:t>Problèmes techniques</w:t>
      </w:r>
      <w:bookmarkEnd w:id="73"/>
    </w:p>
    <w:p w14:paraId="469886DD" w14:textId="77777777" w:rsidR="00857FE5" w:rsidRPr="00C575CF" w:rsidRDefault="00857FE5" w:rsidP="00857FE5">
      <w:pPr>
        <w:spacing w:after="120"/>
        <w:jc w:val="both"/>
        <w:rPr>
          <w:rFonts w:ascii="Arial" w:hAnsi="Arial" w:cs="Arial"/>
          <w:lang w:val="fr-FR"/>
        </w:rPr>
      </w:pPr>
      <w:r w:rsidRPr="00C575CF">
        <w:rPr>
          <w:rFonts w:ascii="Arial" w:hAnsi="Arial" w:cs="Arial"/>
          <w:lang w:val="fr-FR"/>
        </w:rPr>
        <w:t>Raisons possibles pour lesquelles la balance ne peut effectuer la tare (retour à “0.00”) après avoir appuyé (</w:t>
      </w:r>
      <w:r w:rsidRPr="00C575CF">
        <w:rPr>
          <w:rFonts w:ascii="Arial" w:hAnsi="Arial" w:cs="Arial"/>
          <w:b/>
          <w:bCs/>
          <w:lang w:val="fr-FR"/>
        </w:rPr>
        <w:t>pression Longue</w:t>
      </w:r>
      <w:r w:rsidRPr="00C575CF">
        <w:rPr>
          <w:rFonts w:ascii="Arial" w:hAnsi="Arial" w:cs="Arial"/>
          <w:lang w:val="fr-FR"/>
        </w:rPr>
        <w:t xml:space="preserve">) sur la touche </w:t>
      </w:r>
      <w:r w:rsidRPr="00C575CF">
        <w:rPr>
          <w:rFonts w:ascii="Arial" w:hAnsi="Arial" w:cs="Arial"/>
          <w:b/>
          <w:bCs/>
          <w:lang w:val="fr-FR"/>
        </w:rPr>
        <w:t>“2 en 1”</w:t>
      </w:r>
      <w:r w:rsidRPr="00C575CF">
        <w:rPr>
          <w:rFonts w:ascii="Arial" w:hAnsi="Arial" w:cs="Arial"/>
          <w:lang w:val="fr-FR"/>
        </w:rPr>
        <w:t xml:space="preserve"> quand l’adulte se tient sur la balance) :</w:t>
      </w:r>
    </w:p>
    <w:p w14:paraId="647A98C9" w14:textId="77777777" w:rsidR="00857FE5" w:rsidRPr="00C575CF" w:rsidRDefault="00857FE5" w:rsidP="00E755EC">
      <w:pPr>
        <w:pStyle w:val="ListBullet2"/>
        <w:widowControl/>
        <w:numPr>
          <w:ilvl w:val="1"/>
          <w:numId w:val="16"/>
        </w:numPr>
        <w:spacing w:after="0" w:line="240" w:lineRule="auto"/>
        <w:jc w:val="both"/>
        <w:rPr>
          <w:lang w:val="fr-FR"/>
        </w:rPr>
      </w:pPr>
      <w:r w:rsidRPr="00C575CF">
        <w:rPr>
          <w:lang w:val="fr-FR"/>
        </w:rPr>
        <w:t>Il n’y avait aucun poids sur la balance pour faire la tare (c’est-à-dire l’adulte n’était pas sur la balance).</w:t>
      </w:r>
    </w:p>
    <w:p w14:paraId="4E444251" w14:textId="77777777" w:rsidR="00857FE5" w:rsidRPr="00C575CF" w:rsidRDefault="00857FE5" w:rsidP="00E755EC">
      <w:pPr>
        <w:pStyle w:val="ListBullet2"/>
        <w:widowControl/>
        <w:numPr>
          <w:ilvl w:val="1"/>
          <w:numId w:val="16"/>
        </w:numPr>
        <w:spacing w:after="0" w:line="240" w:lineRule="auto"/>
        <w:jc w:val="both"/>
        <w:rPr>
          <w:lang w:val="fr-FR"/>
        </w:rPr>
      </w:pPr>
      <w:r w:rsidRPr="00C575CF">
        <w:rPr>
          <w:lang w:val="fr-FR"/>
        </w:rPr>
        <w:t xml:space="preserve">La fonction </w:t>
      </w:r>
      <w:r w:rsidRPr="00C575CF">
        <w:rPr>
          <w:b/>
          <w:bCs/>
          <w:lang w:val="fr-FR"/>
        </w:rPr>
        <w:t>“2 en 1”</w:t>
      </w:r>
      <w:r w:rsidRPr="00C575CF">
        <w:rPr>
          <w:lang w:val="fr-FR"/>
        </w:rPr>
        <w:t xml:space="preserve"> n’était pas activée.</w:t>
      </w:r>
    </w:p>
    <w:p w14:paraId="2BB0FB76" w14:textId="77777777" w:rsidR="00857FE5" w:rsidRPr="00C575CF" w:rsidRDefault="00857FE5" w:rsidP="00E755EC">
      <w:pPr>
        <w:pStyle w:val="ListBullet2"/>
        <w:widowControl/>
        <w:numPr>
          <w:ilvl w:val="1"/>
          <w:numId w:val="16"/>
        </w:numPr>
        <w:spacing w:after="220" w:line="240" w:lineRule="auto"/>
        <w:jc w:val="both"/>
        <w:rPr>
          <w:lang w:val="fr-FR"/>
        </w:rPr>
      </w:pPr>
      <w:r w:rsidRPr="00C575CF">
        <w:rPr>
          <w:lang w:val="fr-FR"/>
        </w:rPr>
        <w:t>La charge pèse plus de 200 kg ; “</w:t>
      </w:r>
      <w:r w:rsidRPr="00C575CF">
        <w:rPr>
          <w:b/>
          <w:bCs/>
          <w:lang w:val="fr-FR"/>
        </w:rPr>
        <w:t>STOP</w:t>
      </w:r>
      <w:r w:rsidRPr="00C575CF">
        <w:rPr>
          <w:lang w:val="fr-FR"/>
        </w:rPr>
        <w:t xml:space="preserve">” s’affiche sur l’écran. Si la charge excède 200 kg quand un adulte tient un enfant, prenez une personne qui pèse moins pour tenir l’enfant. </w:t>
      </w:r>
    </w:p>
    <w:p w14:paraId="3FABB622" w14:textId="77777777" w:rsidR="00857FE5" w:rsidRPr="00C575CF" w:rsidRDefault="00857FE5" w:rsidP="00857FE5">
      <w:pPr>
        <w:spacing w:after="220"/>
        <w:jc w:val="both"/>
        <w:rPr>
          <w:rFonts w:ascii="Arial" w:hAnsi="Arial" w:cs="Arial"/>
          <w:b/>
          <w:bCs/>
          <w:lang w:val="fr-FR"/>
        </w:rPr>
      </w:pPr>
      <w:r w:rsidRPr="00C575CF">
        <w:rPr>
          <w:rFonts w:ascii="Arial" w:hAnsi="Arial" w:cs="Arial"/>
          <w:b/>
          <w:bCs/>
          <w:lang w:val="fr-FR"/>
        </w:rPr>
        <w:t>Que faire si l’écran de la balance affiche les erreurs suivantes :</w:t>
      </w:r>
    </w:p>
    <w:p w14:paraId="39770F24" w14:textId="77777777" w:rsidR="00857FE5" w:rsidRPr="00C575CF" w:rsidRDefault="00857FE5" w:rsidP="00857FE5">
      <w:pPr>
        <w:spacing w:after="220"/>
        <w:jc w:val="both"/>
        <w:rPr>
          <w:rFonts w:ascii="Arial" w:hAnsi="Arial" w:cs="Arial"/>
          <w:lang w:val="fr-FR"/>
        </w:rPr>
      </w:pPr>
      <w:r w:rsidRPr="00C575CF">
        <w:rPr>
          <w:rFonts w:ascii="Arial" w:hAnsi="Arial" w:cs="Arial"/>
          <w:u w:val="single"/>
          <w:lang w:val="fr-FR"/>
        </w:rPr>
        <w:t>Aucun poids ne s’affiche quand il y a une charge sur la balance</w:t>
      </w:r>
      <w:r>
        <w:rPr>
          <w:rFonts w:ascii="Arial" w:hAnsi="Arial" w:cs="Arial"/>
          <w:u w:val="single"/>
          <w:lang w:val="fr-FR"/>
        </w:rPr>
        <w:t xml:space="preserve"> </w:t>
      </w:r>
      <w:r w:rsidRPr="00C575CF">
        <w:rPr>
          <w:rFonts w:ascii="Arial" w:hAnsi="Arial" w:cs="Arial"/>
          <w:u w:val="single"/>
          <w:lang w:val="fr-FR"/>
        </w:rPr>
        <w:t>?</w:t>
      </w:r>
      <w:r w:rsidRPr="00C575CF">
        <w:rPr>
          <w:rFonts w:ascii="Arial" w:hAnsi="Arial" w:cs="Arial"/>
          <w:lang w:val="fr-FR"/>
        </w:rPr>
        <w:t xml:space="preserve"> </w:t>
      </w:r>
    </w:p>
    <w:p w14:paraId="278CBB49" w14:textId="77777777" w:rsidR="00857FE5" w:rsidRPr="00C575CF" w:rsidRDefault="00857FE5" w:rsidP="00E755EC">
      <w:pPr>
        <w:pStyle w:val="ListBullet2"/>
        <w:widowControl/>
        <w:numPr>
          <w:ilvl w:val="0"/>
          <w:numId w:val="17"/>
        </w:numPr>
        <w:spacing w:after="0" w:line="240" w:lineRule="auto"/>
        <w:jc w:val="both"/>
        <w:rPr>
          <w:lang w:val="fr-FR"/>
        </w:rPr>
      </w:pPr>
      <w:r w:rsidRPr="00C575CF">
        <w:rPr>
          <w:lang w:val="fr-FR"/>
        </w:rPr>
        <w:t>Demandez à l’adulte de descendre de la balance et vérifiez que l’interrupteur ON-OFF, situé sur le côté de la balance, est bien en position “ON”.</w:t>
      </w:r>
    </w:p>
    <w:p w14:paraId="5CF9A5E0" w14:textId="77777777" w:rsidR="00857FE5" w:rsidRPr="00C575CF" w:rsidRDefault="00857FE5" w:rsidP="00E755EC">
      <w:pPr>
        <w:pStyle w:val="ListBullet2"/>
        <w:widowControl/>
        <w:numPr>
          <w:ilvl w:val="0"/>
          <w:numId w:val="17"/>
        </w:numPr>
        <w:spacing w:after="0" w:line="240" w:lineRule="auto"/>
        <w:jc w:val="both"/>
        <w:rPr>
          <w:lang w:val="fr-FR"/>
        </w:rPr>
      </w:pPr>
      <w:r w:rsidRPr="00C575CF">
        <w:rPr>
          <w:lang w:val="fr-FR"/>
        </w:rPr>
        <w:t xml:space="preserve">Appuyez sur la touche </w:t>
      </w:r>
      <w:r w:rsidRPr="00C575CF">
        <w:rPr>
          <w:b/>
          <w:bCs/>
          <w:lang w:val="fr-FR"/>
        </w:rPr>
        <w:t>“START”</w:t>
      </w:r>
      <w:r w:rsidRPr="00C575CF">
        <w:rPr>
          <w:lang w:val="fr-FR"/>
        </w:rPr>
        <w:t xml:space="preserve"> pour préparer la balance à peser si l’interrupteur ON-OFF est réglé sur “ON”.</w:t>
      </w:r>
    </w:p>
    <w:p w14:paraId="705D71B7" w14:textId="77777777" w:rsidR="00857FE5" w:rsidRPr="00C575CF" w:rsidRDefault="00857FE5" w:rsidP="00E755EC">
      <w:pPr>
        <w:pStyle w:val="ListBullet2"/>
        <w:widowControl/>
        <w:numPr>
          <w:ilvl w:val="0"/>
          <w:numId w:val="17"/>
        </w:numPr>
        <w:spacing w:after="220" w:line="240" w:lineRule="auto"/>
        <w:jc w:val="both"/>
        <w:rPr>
          <w:lang w:val="fr-FR"/>
        </w:rPr>
      </w:pPr>
      <w:r w:rsidRPr="00C575CF">
        <w:rPr>
          <w:lang w:val="fr-FR"/>
        </w:rPr>
        <w:t>Vérifiez les piles</w:t>
      </w:r>
    </w:p>
    <w:p w14:paraId="4BE07689" w14:textId="77777777" w:rsidR="00857FE5" w:rsidRPr="00C575CF" w:rsidRDefault="00857FE5" w:rsidP="00857FE5">
      <w:pPr>
        <w:spacing w:after="220"/>
        <w:jc w:val="both"/>
        <w:rPr>
          <w:rFonts w:ascii="Arial" w:hAnsi="Arial" w:cs="Arial"/>
          <w:lang w:val="fr-FR"/>
        </w:rPr>
      </w:pPr>
      <w:r w:rsidRPr="00C575CF">
        <w:rPr>
          <w:rFonts w:ascii="Arial" w:hAnsi="Arial" w:cs="Arial"/>
          <w:u w:val="single"/>
          <w:lang w:val="fr-FR"/>
        </w:rPr>
        <w:t xml:space="preserve">La balance est toujours allumée pendant le transport </w:t>
      </w:r>
      <w:r w:rsidRPr="00C575CF">
        <w:rPr>
          <w:rFonts w:ascii="Arial" w:hAnsi="Arial" w:cs="Arial"/>
          <w:lang w:val="fr-FR"/>
        </w:rPr>
        <w:t xml:space="preserve">? La touche </w:t>
      </w:r>
      <w:r w:rsidRPr="00C575CF">
        <w:rPr>
          <w:rFonts w:ascii="Arial" w:hAnsi="Arial" w:cs="Arial"/>
          <w:b/>
          <w:bCs/>
          <w:lang w:val="fr-FR"/>
        </w:rPr>
        <w:t>“START”</w:t>
      </w:r>
      <w:r w:rsidRPr="00C575CF">
        <w:rPr>
          <w:rFonts w:ascii="Arial" w:hAnsi="Arial" w:cs="Arial"/>
          <w:lang w:val="fr-FR"/>
        </w:rPr>
        <w:t xml:space="preserve"> a été activée. Éteignez l’appareil en mettant l’interrupteur ON-OFF en position OFF.</w:t>
      </w:r>
    </w:p>
    <w:p w14:paraId="7D3045C0" w14:textId="77777777" w:rsidR="00857FE5" w:rsidRPr="00C575CF" w:rsidRDefault="00857FE5" w:rsidP="00857FE5">
      <w:pPr>
        <w:spacing w:after="220"/>
        <w:jc w:val="both"/>
        <w:rPr>
          <w:rFonts w:ascii="Arial" w:hAnsi="Arial" w:cs="Arial"/>
          <w:u w:val="single"/>
          <w:lang w:val="fr-FR"/>
        </w:rPr>
      </w:pPr>
      <w:r w:rsidRPr="00C575CF">
        <w:rPr>
          <w:rFonts w:ascii="Arial" w:hAnsi="Arial" w:cs="Arial"/>
          <w:u w:val="single"/>
          <w:lang w:val="fr-FR"/>
        </w:rPr>
        <w:t xml:space="preserve">La balance affiche un poids après le transport ou après l’installation de nouvelles piles ? Appuyez sur la touche </w:t>
      </w:r>
      <w:r w:rsidRPr="00C575CF">
        <w:rPr>
          <w:rFonts w:ascii="Arial" w:hAnsi="Arial" w:cs="Arial"/>
          <w:b/>
          <w:bCs/>
          <w:lang w:val="fr-FR"/>
        </w:rPr>
        <w:t>“START”</w:t>
      </w:r>
      <w:r w:rsidRPr="00C575CF">
        <w:rPr>
          <w:rFonts w:ascii="Arial" w:hAnsi="Arial" w:cs="Arial"/>
          <w:lang w:val="fr-FR"/>
        </w:rPr>
        <w:t xml:space="preserve"> ; la balance fonctionnera à nouveau normalement.</w:t>
      </w:r>
    </w:p>
    <w:p w14:paraId="3FF0CABD" w14:textId="77777777" w:rsidR="00857FE5" w:rsidRPr="00C575CF" w:rsidRDefault="00857FE5" w:rsidP="00857FE5">
      <w:pPr>
        <w:spacing w:after="220"/>
        <w:jc w:val="both"/>
        <w:rPr>
          <w:rFonts w:ascii="Arial" w:hAnsi="Arial" w:cs="Arial"/>
          <w:u w:val="single"/>
          <w:lang w:val="fr-FR"/>
        </w:rPr>
      </w:pPr>
      <w:r w:rsidRPr="00C575CF">
        <w:rPr>
          <w:rFonts w:ascii="Arial" w:hAnsi="Arial" w:cs="Arial"/>
          <w:u w:val="single"/>
          <w:lang w:val="fr-FR"/>
        </w:rPr>
        <w:lastRenderedPageBreak/>
        <w:t>“</w:t>
      </w:r>
      <w:r w:rsidRPr="00C575CF">
        <w:rPr>
          <w:rFonts w:ascii="Arial" w:hAnsi="Arial" w:cs="Arial"/>
          <w:i/>
          <w:iCs/>
          <w:u w:val="single"/>
          <w:lang w:val="fr-FR"/>
        </w:rPr>
        <w:t>0.00</w:t>
      </w:r>
      <w:r w:rsidRPr="00C575CF">
        <w:rPr>
          <w:rFonts w:ascii="Arial" w:hAnsi="Arial" w:cs="Arial"/>
          <w:u w:val="single"/>
          <w:lang w:val="fr-FR"/>
        </w:rPr>
        <w:t xml:space="preserve">” n’apparaît pas avant la pesée ? Redémarrez la balance </w:t>
      </w:r>
      <w:r w:rsidRPr="00C575CF">
        <w:rPr>
          <w:rFonts w:ascii="Arial" w:hAnsi="Arial" w:cs="Arial"/>
          <w:lang w:val="fr-FR"/>
        </w:rPr>
        <w:t xml:space="preserve">en appuyant sur la touche </w:t>
      </w:r>
      <w:r w:rsidRPr="00C575CF">
        <w:rPr>
          <w:rFonts w:ascii="Arial" w:hAnsi="Arial" w:cs="Arial"/>
          <w:b/>
          <w:bCs/>
          <w:lang w:val="fr-FR"/>
        </w:rPr>
        <w:t>“START”</w:t>
      </w:r>
      <w:r w:rsidRPr="00C575CF">
        <w:rPr>
          <w:rFonts w:ascii="Arial" w:hAnsi="Arial" w:cs="Arial"/>
          <w:lang w:val="fr-FR"/>
        </w:rPr>
        <w:t>. Il ne devrait y avoir aucune charge sur la balance.</w:t>
      </w:r>
    </w:p>
    <w:p w14:paraId="139E9565" w14:textId="77777777" w:rsidR="00857FE5" w:rsidRPr="00C575CF" w:rsidRDefault="00857FE5" w:rsidP="00857FE5">
      <w:pPr>
        <w:spacing w:after="220"/>
        <w:jc w:val="both"/>
        <w:rPr>
          <w:rFonts w:ascii="Arial" w:hAnsi="Arial" w:cs="Arial"/>
          <w:u w:val="single"/>
          <w:lang w:val="fr-FR"/>
        </w:rPr>
      </w:pPr>
      <w:r w:rsidRPr="00C575CF">
        <w:rPr>
          <w:rFonts w:ascii="Arial" w:hAnsi="Arial" w:cs="Arial"/>
          <w:u w:val="single"/>
          <w:lang w:val="fr-FR"/>
        </w:rPr>
        <w:t>“</w:t>
      </w:r>
      <w:r w:rsidRPr="00C575CF">
        <w:rPr>
          <w:rFonts w:ascii="Arial" w:hAnsi="Arial" w:cs="Arial"/>
          <w:i/>
          <w:iCs/>
          <w:u w:val="single"/>
          <w:lang w:val="fr-FR"/>
        </w:rPr>
        <w:t>----</w:t>
      </w:r>
      <w:r w:rsidRPr="00C575CF">
        <w:rPr>
          <w:rFonts w:ascii="Arial" w:hAnsi="Arial" w:cs="Arial"/>
          <w:u w:val="single"/>
          <w:lang w:val="fr-FR"/>
        </w:rPr>
        <w:t>” apparaît au lieu de “</w:t>
      </w:r>
      <w:r w:rsidRPr="00C575CF">
        <w:rPr>
          <w:rFonts w:ascii="Arial" w:hAnsi="Arial" w:cs="Arial"/>
          <w:i/>
          <w:iCs/>
          <w:u w:val="single"/>
          <w:lang w:val="fr-FR"/>
        </w:rPr>
        <w:t>0.00</w:t>
      </w:r>
      <w:r w:rsidRPr="00C575CF">
        <w:rPr>
          <w:rFonts w:ascii="Arial" w:hAnsi="Arial" w:cs="Arial"/>
          <w:u w:val="single"/>
          <w:lang w:val="fr-FR"/>
        </w:rPr>
        <w:t xml:space="preserve">” avant la pesée ? Redémarrez la balance </w:t>
      </w:r>
      <w:r w:rsidRPr="00C575CF">
        <w:rPr>
          <w:rFonts w:ascii="Arial" w:hAnsi="Arial" w:cs="Arial"/>
          <w:lang w:val="fr-FR"/>
        </w:rPr>
        <w:t>après qu’elle s’est éteinte automatiquement ; Il ne devrait y avoir aucune charge sur la balance.</w:t>
      </w:r>
    </w:p>
    <w:p w14:paraId="45D60A46" w14:textId="77777777" w:rsidR="00857FE5" w:rsidRPr="00C575CF" w:rsidRDefault="00857FE5" w:rsidP="00857FE5">
      <w:pPr>
        <w:spacing w:after="220"/>
        <w:jc w:val="both"/>
        <w:rPr>
          <w:rFonts w:ascii="Arial" w:hAnsi="Arial" w:cs="Arial"/>
          <w:u w:val="single"/>
          <w:lang w:val="fr-FR"/>
        </w:rPr>
      </w:pPr>
      <w:r w:rsidRPr="00C575CF">
        <w:rPr>
          <w:rFonts w:ascii="Arial" w:hAnsi="Arial" w:cs="Arial"/>
          <w:u w:val="single"/>
          <w:lang w:val="fr-FR"/>
        </w:rPr>
        <w:t>Un segment de l’écran est constamment éclairé ou pas du tout ? Il y a un problème avec ce segment de la balance</w:t>
      </w:r>
      <w:r w:rsidRPr="00C575CF">
        <w:rPr>
          <w:rFonts w:ascii="Arial" w:hAnsi="Arial" w:cs="Arial"/>
          <w:lang w:val="fr-FR"/>
        </w:rPr>
        <w:t xml:space="preserve">. Informez votre chef d’équipe et utilisez une balance de remplacement. </w:t>
      </w:r>
    </w:p>
    <w:p w14:paraId="3F54FD51" w14:textId="77777777" w:rsidR="00857FE5" w:rsidRPr="00C575CF" w:rsidRDefault="00857FE5" w:rsidP="00857FE5">
      <w:pPr>
        <w:spacing w:after="220"/>
        <w:jc w:val="both"/>
        <w:rPr>
          <w:rFonts w:ascii="Arial" w:hAnsi="Arial" w:cs="Arial"/>
          <w:u w:val="single"/>
          <w:lang w:val="fr-FR"/>
        </w:rPr>
      </w:pPr>
      <w:r w:rsidRPr="00C575CF">
        <w:rPr>
          <w:rFonts w:ascii="Arial" w:hAnsi="Arial" w:cs="Arial"/>
          <w:u w:val="single"/>
          <w:lang w:val="fr-FR"/>
        </w:rPr>
        <w:t>L’écran affiche une pile à moitié recouverte ?</w:t>
      </w:r>
      <w:r w:rsidRPr="00C575CF">
        <w:rPr>
          <w:rFonts w:ascii="Arial" w:hAnsi="Arial" w:cs="Arial"/>
          <w:lang w:val="fr-FR"/>
        </w:rPr>
        <w:t xml:space="preserve"> La charge de la pile est faible. Les piles devront être changées dans quelques jours.</w:t>
      </w:r>
    </w:p>
    <w:p w14:paraId="3A86D6C1" w14:textId="77777777" w:rsidR="00857FE5" w:rsidRPr="00C575CF" w:rsidRDefault="00857FE5" w:rsidP="00857FE5">
      <w:pPr>
        <w:spacing w:after="220"/>
        <w:jc w:val="both"/>
        <w:rPr>
          <w:rFonts w:ascii="Arial" w:hAnsi="Arial" w:cs="Arial"/>
          <w:u w:val="single"/>
          <w:lang w:val="fr-FR"/>
        </w:rPr>
      </w:pPr>
      <w:proofErr w:type="gramStart"/>
      <w:r w:rsidRPr="00C575CF">
        <w:rPr>
          <w:rFonts w:ascii="Arial" w:hAnsi="Arial" w:cs="Arial"/>
          <w:u w:val="single"/>
          <w:lang w:val="fr-FR"/>
        </w:rPr>
        <w:t>“..</w:t>
      </w:r>
      <w:proofErr w:type="gramEnd"/>
      <w:r w:rsidRPr="00C575CF">
        <w:rPr>
          <w:rFonts w:ascii="Arial" w:hAnsi="Arial" w:cs="Arial"/>
          <w:i/>
          <w:iCs/>
          <w:u w:val="single"/>
          <w:lang w:val="fr-FR"/>
        </w:rPr>
        <w:t>batt</w:t>
      </w:r>
      <w:r w:rsidRPr="00C575CF">
        <w:rPr>
          <w:rFonts w:ascii="Arial" w:hAnsi="Arial" w:cs="Arial"/>
          <w:u w:val="single"/>
          <w:lang w:val="fr-FR"/>
        </w:rPr>
        <w:t>” s’affiche sur l’écran ? les piles sont vides</w:t>
      </w:r>
      <w:r w:rsidRPr="00C575CF">
        <w:rPr>
          <w:rFonts w:ascii="Arial" w:hAnsi="Arial" w:cs="Arial"/>
          <w:lang w:val="fr-FR"/>
        </w:rPr>
        <w:t>. Remplacez-les.</w:t>
      </w:r>
    </w:p>
    <w:p w14:paraId="61E98B25" w14:textId="77777777" w:rsidR="00857FE5" w:rsidRPr="00C575CF" w:rsidRDefault="00857FE5" w:rsidP="00857FE5">
      <w:pPr>
        <w:spacing w:after="220"/>
        <w:jc w:val="both"/>
        <w:rPr>
          <w:rFonts w:ascii="Arial" w:hAnsi="Arial" w:cs="Arial"/>
          <w:u w:val="single"/>
          <w:lang w:val="fr-FR"/>
        </w:rPr>
      </w:pPr>
      <w:r w:rsidRPr="00C575CF">
        <w:rPr>
          <w:rFonts w:ascii="Arial" w:hAnsi="Arial" w:cs="Arial"/>
          <w:u w:val="single"/>
          <w:lang w:val="fr-FR"/>
        </w:rPr>
        <w:t>“</w:t>
      </w:r>
      <w:r w:rsidRPr="00C575CF">
        <w:rPr>
          <w:rFonts w:ascii="Arial" w:hAnsi="Arial" w:cs="Arial"/>
          <w:i/>
          <w:iCs/>
          <w:u w:val="single"/>
          <w:lang w:val="fr-FR"/>
        </w:rPr>
        <w:t>STOP</w:t>
      </w:r>
      <w:r w:rsidRPr="00C575CF">
        <w:rPr>
          <w:rFonts w:ascii="Arial" w:hAnsi="Arial" w:cs="Arial"/>
          <w:u w:val="single"/>
          <w:lang w:val="fr-FR"/>
        </w:rPr>
        <w:t>” s’affiche sur l’écran ? La capacité de charge maximale de la balance a été dépassée</w:t>
      </w:r>
      <w:r w:rsidRPr="00C575CF">
        <w:rPr>
          <w:rFonts w:ascii="Arial" w:hAnsi="Arial" w:cs="Arial"/>
          <w:lang w:val="fr-FR"/>
        </w:rPr>
        <w:t>.</w:t>
      </w:r>
    </w:p>
    <w:p w14:paraId="578BECE5" w14:textId="77777777" w:rsidR="00857FE5" w:rsidRPr="00C575CF" w:rsidRDefault="00857FE5" w:rsidP="00857FE5">
      <w:pPr>
        <w:spacing w:after="220"/>
        <w:jc w:val="both"/>
        <w:rPr>
          <w:rFonts w:ascii="Arial" w:hAnsi="Arial" w:cs="Arial"/>
          <w:lang w:val="fr-FR"/>
        </w:rPr>
      </w:pPr>
      <w:r w:rsidRPr="00C575CF">
        <w:rPr>
          <w:rFonts w:ascii="Arial" w:hAnsi="Arial" w:cs="Arial"/>
          <w:u w:val="single"/>
          <w:lang w:val="fr-FR"/>
        </w:rPr>
        <w:t>L’écran d’affichage clignote ?</w:t>
      </w:r>
      <w:r w:rsidRPr="00C575CF">
        <w:rPr>
          <w:rFonts w:ascii="Arial" w:hAnsi="Arial" w:cs="Arial"/>
          <w:lang w:val="fr-FR"/>
        </w:rPr>
        <w:t xml:space="preserve"> Enlevez la charge de la balance et recommencez. Attendez jusqu’à `0.00 s’affiche et recommencez à peser.</w:t>
      </w:r>
      <w:r w:rsidRPr="00C575CF">
        <w:rPr>
          <w:rFonts w:ascii="Arial" w:hAnsi="Arial" w:cs="Arial"/>
          <w:u w:val="single"/>
          <w:lang w:val="fr-FR"/>
        </w:rPr>
        <w:t xml:space="preserve"> </w:t>
      </w:r>
    </w:p>
    <w:p w14:paraId="2E0C00F5" w14:textId="77777777" w:rsidR="00857FE5" w:rsidRPr="00C575CF" w:rsidRDefault="00857FE5" w:rsidP="00857FE5">
      <w:pPr>
        <w:spacing w:after="220"/>
        <w:jc w:val="both"/>
        <w:rPr>
          <w:rFonts w:ascii="Arial" w:hAnsi="Arial" w:cs="Arial"/>
          <w:b/>
          <w:bCs/>
          <w:lang w:val="fr-FR"/>
        </w:rPr>
      </w:pPr>
      <w:r w:rsidRPr="00C575CF">
        <w:rPr>
          <w:rFonts w:ascii="Arial" w:hAnsi="Arial" w:cs="Arial"/>
          <w:i/>
          <w:iCs/>
          <w:u w:val="single"/>
          <w:lang w:val="fr-FR"/>
        </w:rPr>
        <w:t>Er</w:t>
      </w:r>
      <w:r w:rsidRPr="00C575CF">
        <w:rPr>
          <w:rFonts w:ascii="Arial" w:hAnsi="Arial" w:cs="Arial"/>
          <w:u w:val="single"/>
          <w:lang w:val="fr-FR"/>
        </w:rPr>
        <w:t xml:space="preserve"> et un nombre apparaissent sur l’écran d’affichage ?</w:t>
      </w:r>
      <w:r w:rsidRPr="00C575CF">
        <w:rPr>
          <w:rFonts w:ascii="Arial" w:hAnsi="Arial" w:cs="Arial"/>
          <w:lang w:val="fr-FR"/>
        </w:rPr>
        <w:t xml:space="preserve"> Redémarrez la balance après qu’elle s’est éteinte automatiquement. La balance devrait fonctionner de nouveau normalement. Dans le cas contraire, mettez l’interrupteur ON-OFF sur “OFF” puis de nouveau sur “ON”. Si la balance ne fonctionne pas correctement, informez votre chef d’équipe et utilisez une balance de remplacement.  </w:t>
      </w:r>
    </w:p>
    <w:p w14:paraId="1D8D82D5" w14:textId="77777777" w:rsidR="00857FE5" w:rsidRPr="00C575CF" w:rsidRDefault="00857FE5" w:rsidP="00857FE5">
      <w:pPr>
        <w:pStyle w:val="Heading2"/>
        <w:rPr>
          <w:sz w:val="22"/>
          <w:szCs w:val="22"/>
          <w:lang w:val="fr-FR"/>
        </w:rPr>
      </w:pPr>
      <w:bookmarkStart w:id="74" w:name="_Toc528668267"/>
      <w:bookmarkStart w:id="75" w:name="_Toc281839026"/>
      <w:bookmarkStart w:id="76" w:name="_Toc281839629"/>
      <w:bookmarkStart w:id="77" w:name="_Toc85546939"/>
      <w:r w:rsidRPr="00C575CF">
        <w:rPr>
          <w:lang w:val="fr-FR"/>
        </w:rPr>
        <w:t>Se préparer à mesurer la longueur/hauteur</w:t>
      </w:r>
      <w:bookmarkEnd w:id="77"/>
      <w:r w:rsidRPr="00C575CF">
        <w:rPr>
          <w:lang w:val="fr-FR"/>
        </w:rPr>
        <w:t xml:space="preserve"> </w:t>
      </w:r>
      <w:bookmarkEnd w:id="74"/>
      <w:r w:rsidRPr="00C575CF">
        <w:rPr>
          <w:lang w:val="fr-FR"/>
        </w:rPr>
        <w:t xml:space="preserve"> </w:t>
      </w:r>
    </w:p>
    <w:p w14:paraId="58E0F853" w14:textId="77777777" w:rsidR="00857FE5" w:rsidRPr="00C575CF" w:rsidRDefault="00857FE5" w:rsidP="00857FE5">
      <w:pPr>
        <w:spacing w:after="220"/>
        <w:jc w:val="both"/>
        <w:rPr>
          <w:rFonts w:ascii="Arial" w:hAnsi="Arial" w:cs="Arial"/>
          <w:lang w:val="fr-FR"/>
        </w:rPr>
      </w:pPr>
      <w:r w:rsidRPr="00C575CF">
        <w:rPr>
          <w:rFonts w:ascii="Arial" w:hAnsi="Arial" w:cs="Arial"/>
          <w:lang w:val="fr-FR"/>
        </w:rPr>
        <w:t>Montrez la toise à l’adulte et expliquez-lui que vous allez l’utiliser pour le mesurer et les enfants du ménage qui sont âgés de 0-4 ans. Dites-lui qu’un enfant de moins de deux ans sera mesuré en position allongée, couché sur le dos, et qu’un enfant de 2- 4 ans sera mesuré en position debout. Informez-le que même si un enfant de moins de deux ans peut se tenir debout tout seul, il sera mesuré en position allongée (longueur). Informez aussi l’adulte que son aide sera nécessaire dans le cas où il faudrait calmer et concentrer l’enfant.</w:t>
      </w:r>
    </w:p>
    <w:p w14:paraId="49A364EA" w14:textId="77777777" w:rsidR="00857FE5" w:rsidRPr="00C575CF" w:rsidRDefault="00857FE5" w:rsidP="00857FE5">
      <w:pPr>
        <w:jc w:val="both"/>
        <w:rPr>
          <w:rFonts w:ascii="Arial" w:hAnsi="Arial" w:cs="Arial"/>
          <w:b/>
          <w:bCs/>
          <w:lang w:val="fr-FR"/>
        </w:rPr>
      </w:pPr>
      <w:r w:rsidRPr="00C575CF">
        <w:rPr>
          <w:rFonts w:ascii="Arial" w:hAnsi="Arial" w:cs="Arial"/>
          <w:b/>
          <w:bCs/>
          <w:lang w:val="fr-FR"/>
        </w:rPr>
        <w:t xml:space="preserve">Préparer la toise </w:t>
      </w:r>
    </w:p>
    <w:p w14:paraId="1C6339E7" w14:textId="77777777" w:rsidR="00857FE5" w:rsidRPr="00C575CF" w:rsidRDefault="00857FE5" w:rsidP="00E755EC">
      <w:pPr>
        <w:pStyle w:val="ListBullet2"/>
        <w:widowControl/>
        <w:numPr>
          <w:ilvl w:val="0"/>
          <w:numId w:val="26"/>
        </w:numPr>
        <w:spacing w:after="0" w:line="240" w:lineRule="auto"/>
        <w:jc w:val="both"/>
        <w:rPr>
          <w:lang w:val="fr-FR"/>
        </w:rPr>
      </w:pPr>
      <w:r w:rsidRPr="00C575CF">
        <w:rPr>
          <w:lang w:val="fr-FR"/>
        </w:rPr>
        <w:t xml:space="preserve">La toise doit être assemblée. Elle se compose de trois éléments séparés (“A,” “B,” et “C”) qui, pour faciliter le transport sont maintenus ensemble par des boulons et une tête/pied mobile. Pour le transport, la toise est rangée dans un étui. </w:t>
      </w:r>
    </w:p>
    <w:p w14:paraId="25B1250B" w14:textId="77777777" w:rsidR="00857FE5" w:rsidRPr="00C575CF" w:rsidRDefault="00857FE5" w:rsidP="00F3412C">
      <w:pPr>
        <w:pStyle w:val="ListBullet2"/>
        <w:numPr>
          <w:ilvl w:val="0"/>
          <w:numId w:val="0"/>
        </w:numPr>
        <w:ind w:left="720"/>
        <w:jc w:val="both"/>
        <w:rPr>
          <w:lang w:val="fr-FR"/>
        </w:rPr>
      </w:pPr>
    </w:p>
    <w:p w14:paraId="17E6CD79" w14:textId="77777777" w:rsidR="00857FE5" w:rsidRPr="00C575CF" w:rsidRDefault="00857FE5" w:rsidP="00E755EC">
      <w:pPr>
        <w:pStyle w:val="ListBullet2"/>
        <w:widowControl/>
        <w:numPr>
          <w:ilvl w:val="0"/>
          <w:numId w:val="26"/>
        </w:numPr>
        <w:spacing w:after="0" w:line="240" w:lineRule="auto"/>
        <w:jc w:val="both"/>
        <w:rPr>
          <w:lang w:val="fr-FR"/>
        </w:rPr>
      </w:pPr>
      <w:r w:rsidRPr="00C575CF">
        <w:rPr>
          <w:noProof/>
          <w:lang w:val="fr-FR"/>
        </w:rPr>
        <w:lastRenderedPageBreak/>
        <w:drawing>
          <wp:anchor distT="0" distB="0" distL="114300" distR="114300" simplePos="0" relativeHeight="251665411" behindDoc="0" locked="0" layoutInCell="1" allowOverlap="1" wp14:anchorId="5347409D" wp14:editId="6F86B720">
            <wp:simplePos x="0" y="0"/>
            <wp:positionH relativeFrom="column">
              <wp:posOffset>2524125</wp:posOffset>
            </wp:positionH>
            <wp:positionV relativeFrom="paragraph">
              <wp:posOffset>0</wp:posOffset>
            </wp:positionV>
            <wp:extent cx="3733800" cy="3379470"/>
            <wp:effectExtent l="0" t="0" r="0" b="0"/>
            <wp:wrapSquare wrapText="bothSides"/>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733800" cy="3379470"/>
                    </a:xfrm>
                    <a:prstGeom prst="rect">
                      <a:avLst/>
                    </a:prstGeom>
                  </pic:spPr>
                </pic:pic>
              </a:graphicData>
            </a:graphic>
            <wp14:sizeRelH relativeFrom="page">
              <wp14:pctWidth>0</wp14:pctWidth>
            </wp14:sizeRelH>
            <wp14:sizeRelV relativeFrom="page">
              <wp14:pctHeight>0</wp14:pctHeight>
            </wp14:sizeRelV>
          </wp:anchor>
        </w:drawing>
      </w:r>
      <w:r w:rsidRPr="00C575CF">
        <w:rPr>
          <w:lang w:val="fr-FR"/>
        </w:rPr>
        <w:t xml:space="preserve">Enlevez la toise de son étui utilisé pour le transport et installez-la à la verticale sur sa base. </w:t>
      </w:r>
    </w:p>
    <w:p w14:paraId="0C655076" w14:textId="77777777" w:rsidR="00857FE5" w:rsidRPr="00C575CF" w:rsidRDefault="00857FE5" w:rsidP="00F3412C">
      <w:pPr>
        <w:pStyle w:val="ListBullet2"/>
        <w:numPr>
          <w:ilvl w:val="0"/>
          <w:numId w:val="0"/>
        </w:numPr>
        <w:ind w:left="720"/>
        <w:rPr>
          <w:lang w:val="fr-FR"/>
        </w:rPr>
      </w:pPr>
      <w:r w:rsidRPr="00C575CF">
        <w:rPr>
          <w:noProof/>
          <w:lang w:val="fr-FR" w:eastAsia="en-US"/>
        </w:rPr>
        <mc:AlternateContent>
          <mc:Choice Requires="wps">
            <w:drawing>
              <wp:anchor distT="45720" distB="45720" distL="114300" distR="114300" simplePos="0" relativeHeight="251661315" behindDoc="1" locked="0" layoutInCell="1" allowOverlap="1" wp14:anchorId="1E2C3CA4" wp14:editId="221F165A">
                <wp:simplePos x="0" y="0"/>
                <wp:positionH relativeFrom="column">
                  <wp:posOffset>5304897</wp:posOffset>
                </wp:positionH>
                <wp:positionV relativeFrom="paragraph">
                  <wp:posOffset>17971</wp:posOffset>
                </wp:positionV>
                <wp:extent cx="428625" cy="2033270"/>
                <wp:effectExtent l="0" t="0" r="9525" b="5080"/>
                <wp:wrapTight wrapText="bothSides">
                  <wp:wrapPolygon edited="0">
                    <wp:start x="0" y="0"/>
                    <wp:lineTo x="0" y="21452"/>
                    <wp:lineTo x="21120" y="21452"/>
                    <wp:lineTo x="21120" y="0"/>
                    <wp:lineTo x="0" y="0"/>
                  </wp:wrapPolygon>
                </wp:wrapTight>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033270"/>
                        </a:xfrm>
                        <a:prstGeom prst="rect">
                          <a:avLst/>
                        </a:prstGeom>
                        <a:solidFill>
                          <a:srgbClr val="FFFFFF"/>
                        </a:solidFill>
                        <a:ln w="9525">
                          <a:noFill/>
                          <a:miter lim="800000"/>
                          <a:headEnd/>
                          <a:tailEnd/>
                        </a:ln>
                      </wps:spPr>
                      <wps:txbx>
                        <w:txbxContent>
                          <w:p w14:paraId="6EB808EF" w14:textId="77777777" w:rsidR="00857FE5" w:rsidRDefault="00857FE5" w:rsidP="00857FE5">
                            <w:r>
                              <w:t>“</w:t>
                            </w:r>
                            <w:r w:rsidRPr="00EC226D">
                              <w:rPr>
                                <w:b/>
                              </w:rPr>
                              <w:t>C</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C3CA4" id="Text Box 62" o:spid="_x0000_s1029" type="#_x0000_t202" style="position:absolute;left:0;text-align:left;margin-left:417.7pt;margin-top:1.4pt;width:33.75pt;height:160.1pt;z-index:-2516551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" stroked="f">
                <v:textbox>
                  <w:txbxContent>
                    <w:p w14:paraId="6EB808EF" w14:textId="77777777" w:rsidR="00857FE5" w:rsidRDefault="00857FE5" w:rsidP="00857FE5">
                      <w:r>
                        <w:t>“</w:t>
                      </w:r>
                      <w:r w:rsidRPr="00EC226D">
                        <w:rPr>
                          <w:b/>
                        </w:rPr>
                        <w:t>C</w:t>
                      </w:r>
                      <w:r>
                        <w:t>”</w:t>
                      </w:r>
                    </w:p>
                  </w:txbxContent>
                </v:textbox>
                <w10:wrap type="tight"/>
              </v:shape>
            </w:pict>
          </mc:Fallback>
        </mc:AlternateContent>
      </w:r>
    </w:p>
    <w:p w14:paraId="25CC6682" w14:textId="77777777" w:rsidR="00857FE5" w:rsidRPr="00C575CF" w:rsidRDefault="00857FE5" w:rsidP="00E755EC">
      <w:pPr>
        <w:pStyle w:val="ListBullet2"/>
        <w:widowControl/>
        <w:numPr>
          <w:ilvl w:val="0"/>
          <w:numId w:val="26"/>
        </w:numPr>
        <w:spacing w:after="0" w:line="240" w:lineRule="auto"/>
        <w:jc w:val="both"/>
        <w:rPr>
          <w:lang w:val="fr-FR"/>
        </w:rPr>
      </w:pPr>
      <w:r w:rsidRPr="00C575CF">
        <w:rPr>
          <w:noProof/>
          <w:lang w:val="fr-FR" w:eastAsia="en-US"/>
        </w:rPr>
        <mc:AlternateContent>
          <mc:Choice Requires="wps">
            <w:drawing>
              <wp:anchor distT="45720" distB="45720" distL="114300" distR="114300" simplePos="0" relativeHeight="251663363" behindDoc="1" locked="0" layoutInCell="1" allowOverlap="1" wp14:anchorId="1DA94C12" wp14:editId="02D80C0F">
                <wp:simplePos x="0" y="0"/>
                <wp:positionH relativeFrom="column">
                  <wp:posOffset>5321935</wp:posOffset>
                </wp:positionH>
                <wp:positionV relativeFrom="paragraph">
                  <wp:posOffset>678180</wp:posOffset>
                </wp:positionV>
                <wp:extent cx="428625" cy="267335"/>
                <wp:effectExtent l="0" t="0" r="9525" b="0"/>
                <wp:wrapTight wrapText="bothSides">
                  <wp:wrapPolygon edited="0">
                    <wp:start x="0" y="0"/>
                    <wp:lineTo x="0" y="20010"/>
                    <wp:lineTo x="21120" y="20010"/>
                    <wp:lineTo x="21120" y="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7335"/>
                        </a:xfrm>
                        <a:prstGeom prst="rect">
                          <a:avLst/>
                        </a:prstGeom>
                        <a:solidFill>
                          <a:srgbClr val="FFFFFF"/>
                        </a:solidFill>
                        <a:ln w="9525">
                          <a:noFill/>
                          <a:miter lim="800000"/>
                          <a:headEnd/>
                          <a:tailEnd/>
                        </a:ln>
                      </wps:spPr>
                      <wps:txbx>
                        <w:txbxContent>
                          <w:p w14:paraId="7DDA4302" w14:textId="77777777" w:rsidR="00857FE5" w:rsidRDefault="00857FE5" w:rsidP="00857FE5">
                            <w:r>
                              <w:t>“</w:t>
                            </w:r>
                            <w:r>
                              <w:rPr>
                                <w:b/>
                              </w:rPr>
                              <w:t>B</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A94C12" id="Text Box 2" o:spid="_x0000_s1030" type="#_x0000_t202" style="position:absolute;left:0;text-align:left;margin-left:419.05pt;margin-top:53.4pt;width:33.75pt;height:21.05pt;z-index:-25165311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" stroked="f">
                <v:textbox>
                  <w:txbxContent>
                    <w:p w14:paraId="7DDA4302" w14:textId="77777777" w:rsidR="00857FE5" w:rsidRDefault="00857FE5" w:rsidP="00857FE5">
                      <w:r>
                        <w:t>“</w:t>
                      </w:r>
                      <w:r>
                        <w:rPr>
                          <w:b/>
                        </w:rPr>
                        <w:t>B</w:t>
                      </w:r>
                      <w:r>
                        <w:t>”</w:t>
                      </w:r>
                    </w:p>
                  </w:txbxContent>
                </v:textbox>
                <w10:wrap type="tight"/>
              </v:shape>
            </w:pict>
          </mc:Fallback>
        </mc:AlternateContent>
      </w:r>
      <w:r w:rsidRPr="00C575CF">
        <w:rPr>
          <w:lang w:val="fr-FR"/>
        </w:rPr>
        <w:t>En vous positionnant face à la toise, relâchez le boulon inamovible avant en le tournant dans le sens inverse des aiguilles d’une montre Cela libèrera le panneau “C.” Mettez le montant “C” de côté.</w:t>
      </w:r>
    </w:p>
    <w:p w14:paraId="2D854013" w14:textId="77777777" w:rsidR="00857FE5" w:rsidRPr="00C575CF" w:rsidRDefault="00857FE5" w:rsidP="00F3412C">
      <w:pPr>
        <w:pStyle w:val="ListBullet2"/>
        <w:numPr>
          <w:ilvl w:val="0"/>
          <w:numId w:val="0"/>
        </w:numPr>
        <w:ind w:left="720"/>
        <w:rPr>
          <w:lang w:val="fr-FR"/>
        </w:rPr>
      </w:pPr>
    </w:p>
    <w:p w14:paraId="6BF7F13E" w14:textId="77777777" w:rsidR="00857FE5" w:rsidRPr="00C575CF" w:rsidRDefault="00857FE5" w:rsidP="00E755EC">
      <w:pPr>
        <w:pStyle w:val="ListBullet2"/>
        <w:widowControl/>
        <w:numPr>
          <w:ilvl w:val="0"/>
          <w:numId w:val="26"/>
        </w:numPr>
        <w:spacing w:after="0" w:line="240" w:lineRule="auto"/>
        <w:jc w:val="both"/>
        <w:rPr>
          <w:lang w:val="fr-FR"/>
        </w:rPr>
      </w:pPr>
      <w:r w:rsidRPr="00C575CF">
        <w:rPr>
          <w:noProof/>
          <w:lang w:val="fr-FR" w:eastAsia="en-US"/>
        </w:rPr>
        <mc:AlternateContent>
          <mc:Choice Requires="wps">
            <w:drawing>
              <wp:anchor distT="45720" distB="45720" distL="114300" distR="114300" simplePos="0" relativeHeight="251664387" behindDoc="1" locked="0" layoutInCell="1" allowOverlap="1" wp14:anchorId="355353CC" wp14:editId="58C2835D">
                <wp:simplePos x="0" y="0"/>
                <wp:positionH relativeFrom="column">
                  <wp:posOffset>5311775</wp:posOffset>
                </wp:positionH>
                <wp:positionV relativeFrom="paragraph">
                  <wp:posOffset>357505</wp:posOffset>
                </wp:positionV>
                <wp:extent cx="438150" cy="371475"/>
                <wp:effectExtent l="0" t="0" r="0" b="9525"/>
                <wp:wrapTight wrapText="bothSides">
                  <wp:wrapPolygon edited="0">
                    <wp:start x="0" y="0"/>
                    <wp:lineTo x="0" y="21046"/>
                    <wp:lineTo x="20661" y="21046"/>
                    <wp:lineTo x="20661" y="0"/>
                    <wp:lineTo x="0" y="0"/>
                  </wp:wrapPolygon>
                </wp:wrapTight>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71475"/>
                        </a:xfrm>
                        <a:prstGeom prst="rect">
                          <a:avLst/>
                        </a:prstGeom>
                        <a:solidFill>
                          <a:srgbClr val="FFFFFF"/>
                        </a:solidFill>
                        <a:ln w="9525">
                          <a:noFill/>
                          <a:miter lim="800000"/>
                          <a:headEnd/>
                          <a:tailEnd/>
                        </a:ln>
                      </wps:spPr>
                      <wps:txbx>
                        <w:txbxContent>
                          <w:p w14:paraId="5B253C22" w14:textId="77777777" w:rsidR="00857FE5" w:rsidRDefault="00857FE5" w:rsidP="00857FE5">
                            <w:r>
                              <w:t>“</w:t>
                            </w:r>
                            <w:r>
                              <w:rPr>
                                <w:b/>
                              </w:rPr>
                              <w:t>A</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353CC" id="Text Box 5" o:spid="_x0000_s1031" type="#_x0000_t202" style="position:absolute;left:0;text-align:left;margin-left:418.25pt;margin-top:28.15pt;width:34.5pt;height:29.25pt;z-index:-2516520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" stroked="f">
                <v:textbox>
                  <w:txbxContent>
                    <w:p w14:paraId="5B253C22" w14:textId="77777777" w:rsidR="00857FE5" w:rsidRDefault="00857FE5" w:rsidP="00857FE5">
                      <w:r>
                        <w:t>“</w:t>
                      </w:r>
                      <w:r>
                        <w:rPr>
                          <w:b/>
                        </w:rPr>
                        <w:t>A</w:t>
                      </w:r>
                      <w:r>
                        <w:t>”</w:t>
                      </w:r>
                    </w:p>
                  </w:txbxContent>
                </v:textbox>
                <w10:wrap type="tight"/>
              </v:shape>
            </w:pict>
          </mc:Fallback>
        </mc:AlternateContent>
      </w:r>
      <w:r w:rsidRPr="00C575CF">
        <w:rPr>
          <w:lang w:val="fr-FR"/>
        </w:rPr>
        <w:t xml:space="preserve">Le deuxième bouton inamovible du montant “B” à la base “A” se trouve au dos de la base “A.” Tournez le second boulon dans le sens inverse des aiguilles d’une montre pour libérer le panneau “B.” Vous devez avoir maintenant trois éléments séparés : A, B, et C. </w:t>
      </w:r>
    </w:p>
    <w:p w14:paraId="21EEB749" w14:textId="77777777" w:rsidR="00857FE5" w:rsidRPr="00C575CF" w:rsidRDefault="00857FE5" w:rsidP="00F3412C">
      <w:pPr>
        <w:pStyle w:val="ListBullet2"/>
        <w:numPr>
          <w:ilvl w:val="0"/>
          <w:numId w:val="0"/>
        </w:numPr>
        <w:ind w:left="720"/>
        <w:rPr>
          <w:lang w:val="fr-FR"/>
        </w:rPr>
      </w:pPr>
    </w:p>
    <w:p w14:paraId="5DFA2463" w14:textId="77777777" w:rsidR="00857FE5" w:rsidRPr="00C575CF" w:rsidRDefault="00857FE5" w:rsidP="00E755EC">
      <w:pPr>
        <w:pStyle w:val="ListBullet2"/>
        <w:widowControl/>
        <w:numPr>
          <w:ilvl w:val="0"/>
          <w:numId w:val="26"/>
        </w:numPr>
        <w:spacing w:after="0" w:line="240" w:lineRule="auto"/>
        <w:jc w:val="both"/>
        <w:rPr>
          <w:lang w:val="fr-FR"/>
        </w:rPr>
      </w:pPr>
      <w:r w:rsidRPr="00C575CF">
        <w:rPr>
          <w:lang w:val="fr-FR"/>
        </w:rPr>
        <w:t xml:space="preserve">Pour l’assemblage, emboitez la partie inférieure de l’élément “B” dans la partie supérieure de l’élément principal “A” et bloquez le fermoir au dos de la toise. Ensuite, emboitez l’élément “C” dans l’élément “B” et bloquez le deuxième jeu de fermoirs. Ainsi, comme on peut voir sur l’illustration, la base “A” est attachée au panneau “B” et le panneau “B” est attaché au panneau “C”. </w:t>
      </w:r>
    </w:p>
    <w:p w14:paraId="6052E4FF" w14:textId="77777777" w:rsidR="00857FE5" w:rsidRPr="00C575CF" w:rsidRDefault="00857FE5" w:rsidP="00857FE5">
      <w:pPr>
        <w:spacing w:after="0"/>
        <w:rPr>
          <w:lang w:val="fr-FR"/>
        </w:rPr>
      </w:pPr>
    </w:p>
    <w:p w14:paraId="6727EE37" w14:textId="77777777" w:rsidR="00857FE5" w:rsidRPr="00C575CF" w:rsidRDefault="00857FE5" w:rsidP="00E755EC">
      <w:pPr>
        <w:pStyle w:val="ListBullet2"/>
        <w:widowControl/>
        <w:numPr>
          <w:ilvl w:val="0"/>
          <w:numId w:val="26"/>
        </w:numPr>
        <w:spacing w:after="0" w:line="240" w:lineRule="auto"/>
        <w:jc w:val="both"/>
        <w:rPr>
          <w:lang w:val="fr-FR"/>
        </w:rPr>
      </w:pPr>
      <w:r w:rsidRPr="00C575CF">
        <w:rPr>
          <w:lang w:val="fr-FR"/>
        </w:rPr>
        <w:t xml:space="preserve">S’il n’est pas possible de serrer les panneaux ensemble, c’est que les éléments n’ont pas été assemblés correctement – revérifiez les instructions et essayez de nouveau.  </w:t>
      </w:r>
    </w:p>
    <w:p w14:paraId="01EA9D2F" w14:textId="77777777" w:rsidR="00857FE5" w:rsidRPr="00C575CF" w:rsidRDefault="00857FE5" w:rsidP="00F3412C">
      <w:pPr>
        <w:pStyle w:val="ListBullet2"/>
        <w:numPr>
          <w:ilvl w:val="0"/>
          <w:numId w:val="0"/>
        </w:numPr>
        <w:ind w:left="720"/>
        <w:rPr>
          <w:lang w:val="fr-FR"/>
        </w:rPr>
      </w:pPr>
    </w:p>
    <w:p w14:paraId="209CC874" w14:textId="77777777" w:rsidR="00857FE5" w:rsidRPr="00C575CF" w:rsidRDefault="00857FE5" w:rsidP="00E755EC">
      <w:pPr>
        <w:pStyle w:val="ListBullet2"/>
        <w:widowControl/>
        <w:numPr>
          <w:ilvl w:val="0"/>
          <w:numId w:val="26"/>
        </w:numPr>
        <w:spacing w:after="0" w:line="240" w:lineRule="auto"/>
        <w:jc w:val="both"/>
        <w:rPr>
          <w:lang w:val="fr-FR"/>
        </w:rPr>
      </w:pPr>
      <w:r w:rsidRPr="00C575CF">
        <w:rPr>
          <w:lang w:val="fr-FR"/>
        </w:rPr>
        <w:t xml:space="preserve">La pièce coulissante à verrouillage automatique se trouve à la base de la toise ; elle coulisse le long des montants de la toise et elle peut rester en place à l’endroit où elle est positionnée. Tenez la pièce coulissante par le triangle situé au centre et faites-la glisser sur la longueur de la toise assemblée pour vous assurer qu’elle fonctionne correctement. </w:t>
      </w:r>
    </w:p>
    <w:p w14:paraId="39C2BC58" w14:textId="77777777" w:rsidR="00857FE5" w:rsidRPr="00C575CF" w:rsidRDefault="00857FE5" w:rsidP="00F3412C">
      <w:pPr>
        <w:pStyle w:val="ListBullet2"/>
        <w:numPr>
          <w:ilvl w:val="0"/>
          <w:numId w:val="0"/>
        </w:numPr>
        <w:ind w:left="720"/>
        <w:rPr>
          <w:lang w:val="fr-FR"/>
        </w:rPr>
      </w:pPr>
    </w:p>
    <w:p w14:paraId="7EC06145" w14:textId="77777777" w:rsidR="00857FE5" w:rsidRPr="00C575CF" w:rsidRDefault="00857FE5" w:rsidP="00E755EC">
      <w:pPr>
        <w:pStyle w:val="ListBullet2"/>
        <w:widowControl/>
        <w:numPr>
          <w:ilvl w:val="0"/>
          <w:numId w:val="26"/>
        </w:numPr>
        <w:spacing w:after="0" w:line="240" w:lineRule="auto"/>
        <w:jc w:val="both"/>
        <w:rPr>
          <w:lang w:val="fr-FR"/>
        </w:rPr>
      </w:pPr>
      <w:r w:rsidRPr="00C575CF">
        <w:rPr>
          <w:lang w:val="fr-FR"/>
        </w:rPr>
        <w:t xml:space="preserve">Assurez-vous que le ruban à mesurer est intact et que les chiffres sont clairement visibles. </w:t>
      </w:r>
    </w:p>
    <w:p w14:paraId="35608416" w14:textId="77777777" w:rsidR="00857FE5" w:rsidRPr="00C575CF" w:rsidRDefault="00857FE5" w:rsidP="00857FE5">
      <w:pPr>
        <w:jc w:val="both"/>
        <w:rPr>
          <w:noProof/>
          <w:lang w:val="fr-FR"/>
        </w:rPr>
      </w:pPr>
    </w:p>
    <w:p w14:paraId="52B808BF" w14:textId="77777777" w:rsidR="00857FE5" w:rsidRPr="00C575CF" w:rsidRDefault="00857FE5" w:rsidP="00857FE5">
      <w:pPr>
        <w:jc w:val="both"/>
        <w:rPr>
          <w:rFonts w:ascii="Arial" w:hAnsi="Arial" w:cs="Arial"/>
          <w:lang w:val="fr-FR"/>
        </w:rPr>
      </w:pPr>
      <w:r w:rsidRPr="00C575CF">
        <w:rPr>
          <w:rFonts w:ascii="Arial" w:hAnsi="Arial" w:cs="Arial"/>
          <w:b/>
          <w:bCs/>
          <w:lang w:val="fr-FR"/>
        </w:rPr>
        <w:t xml:space="preserve">Note </w:t>
      </w:r>
      <w:r w:rsidRPr="00C575CF">
        <w:rPr>
          <w:lang w:val="fr-FR"/>
        </w:rPr>
        <w:t xml:space="preserve">: </w:t>
      </w:r>
      <w:r w:rsidRPr="00C575CF">
        <w:rPr>
          <w:rFonts w:ascii="Arial" w:hAnsi="Arial" w:cs="Arial"/>
          <w:lang w:val="fr-FR"/>
        </w:rPr>
        <w:t xml:space="preserve">Si des enquêtés plus grands ne doivent pas être mesurés, le panneau “C” doit être mis de côté jusqu’à ce </w:t>
      </w:r>
      <w:proofErr w:type="gramStart"/>
      <w:r w:rsidRPr="00C575CF">
        <w:rPr>
          <w:rFonts w:ascii="Arial" w:hAnsi="Arial" w:cs="Arial"/>
          <w:lang w:val="fr-FR"/>
        </w:rPr>
        <w:t>que</w:t>
      </w:r>
      <w:proofErr w:type="gramEnd"/>
      <w:r w:rsidRPr="00C575CF">
        <w:rPr>
          <w:rFonts w:ascii="Arial" w:hAnsi="Arial" w:cs="Arial"/>
          <w:lang w:val="fr-FR"/>
        </w:rPr>
        <w:t xml:space="preserve"> vous l’ayez besoin et le </w:t>
      </w:r>
      <w:r w:rsidRPr="00C575CF">
        <w:rPr>
          <w:rFonts w:ascii="Arial" w:hAnsi="Arial" w:cs="Arial"/>
          <w:b/>
          <w:bCs/>
          <w:lang w:val="fr-FR"/>
        </w:rPr>
        <w:t>Mesureur</w:t>
      </w:r>
      <w:r w:rsidRPr="00C575CF">
        <w:rPr>
          <w:rFonts w:ascii="Arial" w:hAnsi="Arial" w:cs="Arial"/>
          <w:lang w:val="fr-FR"/>
        </w:rPr>
        <w:t xml:space="preserve"> et </w:t>
      </w:r>
      <w:r w:rsidRPr="00C575CF">
        <w:rPr>
          <w:rFonts w:ascii="Arial" w:hAnsi="Arial" w:cs="Arial"/>
          <w:b/>
          <w:bCs/>
          <w:lang w:val="fr-FR"/>
        </w:rPr>
        <w:t>l’Assistant</w:t>
      </w:r>
      <w:r w:rsidRPr="00C575CF">
        <w:rPr>
          <w:rFonts w:ascii="Arial" w:hAnsi="Arial" w:cs="Arial"/>
          <w:lang w:val="fr-FR"/>
        </w:rPr>
        <w:t xml:space="preserve"> doivent utiliser la base “A” et le panneau “B” pour mesurer.  </w:t>
      </w:r>
    </w:p>
    <w:p w14:paraId="79346F89" w14:textId="77777777" w:rsidR="00857FE5" w:rsidRPr="00C575CF" w:rsidRDefault="00857FE5" w:rsidP="00857FE5">
      <w:pPr>
        <w:pStyle w:val="Heading2"/>
        <w:rPr>
          <w:sz w:val="22"/>
          <w:szCs w:val="22"/>
          <w:lang w:val="fr-FR"/>
        </w:rPr>
      </w:pPr>
      <w:bookmarkStart w:id="78" w:name="_Toc528668268"/>
      <w:bookmarkStart w:id="79" w:name="_Toc85546940"/>
      <w:r w:rsidRPr="00C575CF">
        <w:rPr>
          <w:lang w:val="fr-FR"/>
        </w:rPr>
        <w:lastRenderedPageBreak/>
        <w:t>Mesurer la hauteur de l’enfant</w:t>
      </w:r>
      <w:bookmarkEnd w:id="79"/>
      <w:r w:rsidRPr="00C575CF">
        <w:rPr>
          <w:lang w:val="fr-FR"/>
        </w:rPr>
        <w:t xml:space="preserve"> </w:t>
      </w:r>
      <w:bookmarkEnd w:id="78"/>
    </w:p>
    <w:p w14:paraId="6BA7C70A" w14:textId="77777777" w:rsidR="00857FE5" w:rsidRPr="00C575CF" w:rsidRDefault="00857FE5" w:rsidP="00857FE5">
      <w:pPr>
        <w:jc w:val="both"/>
        <w:rPr>
          <w:rFonts w:ascii="Arial" w:hAnsi="Arial" w:cs="Arial"/>
          <w:lang w:val="fr-FR"/>
        </w:rPr>
      </w:pPr>
      <w:r w:rsidRPr="00C575CF">
        <w:rPr>
          <w:rFonts w:ascii="Arial" w:hAnsi="Arial" w:cs="Arial"/>
          <w:lang w:val="fr-FR"/>
        </w:rPr>
        <w:t xml:space="preserve">Il y a deux positions qui doivent être correctes quand on mesure la hauteur d’un enfant. </w:t>
      </w:r>
    </w:p>
    <w:p w14:paraId="1E8BB69B" w14:textId="77777777" w:rsidR="00857FE5" w:rsidRPr="00C575CF" w:rsidRDefault="00857FE5" w:rsidP="00857FE5">
      <w:pPr>
        <w:jc w:val="both"/>
        <w:rPr>
          <w:rFonts w:ascii="Arial" w:hAnsi="Arial" w:cs="Arial"/>
          <w:lang w:val="fr-FR"/>
        </w:rPr>
      </w:pPr>
      <w:r w:rsidRPr="00C575CF">
        <w:rPr>
          <w:rFonts w:ascii="Arial" w:hAnsi="Arial" w:cs="Arial"/>
          <w:lang w:val="fr-FR"/>
        </w:rPr>
        <w:t xml:space="preserve">Une </w:t>
      </w:r>
      <w:r w:rsidRPr="00C575CF">
        <w:rPr>
          <w:rFonts w:ascii="Arial" w:hAnsi="Arial" w:cs="Arial"/>
          <w:b/>
          <w:bCs/>
          <w:lang w:val="fr-FR"/>
        </w:rPr>
        <w:t>ligne de vue</w:t>
      </w:r>
      <w:r w:rsidRPr="00C575CF">
        <w:rPr>
          <w:rFonts w:ascii="Arial" w:hAnsi="Arial" w:cs="Arial"/>
          <w:lang w:val="fr-FR"/>
        </w:rPr>
        <w:t xml:space="preserve"> est utilisée comme référence nécessaire, que ce soit pour mesurer la longueur ou la hauteur. Pour la </w:t>
      </w:r>
      <w:r w:rsidRPr="00C575CF">
        <w:rPr>
          <w:rFonts w:ascii="Arial" w:hAnsi="Arial" w:cs="Arial"/>
          <w:b/>
          <w:bCs/>
          <w:lang w:val="fr-FR"/>
        </w:rPr>
        <w:t>hauteur</w:t>
      </w:r>
      <w:r w:rsidRPr="00C575CF">
        <w:rPr>
          <w:rFonts w:ascii="Arial" w:hAnsi="Arial" w:cs="Arial"/>
          <w:lang w:val="fr-FR"/>
        </w:rPr>
        <w:t xml:space="preserve">, imaginez une ligne parallèle au sol qui va du montant de la toise à l’oreille en passant par </w:t>
      </w:r>
      <w:r w:rsidRPr="00C575CF">
        <w:rPr>
          <w:rFonts w:ascii="Arial" w:hAnsi="Arial" w:cs="Arial"/>
          <w:b/>
          <w:bCs/>
          <w:lang w:val="fr-FR"/>
        </w:rPr>
        <w:t>l’orbite inférieur.</w:t>
      </w:r>
      <w:r w:rsidRPr="00C575CF">
        <w:rPr>
          <w:rFonts w:ascii="Arial" w:hAnsi="Arial" w:cs="Arial"/>
          <w:lang w:val="fr-FR"/>
        </w:rPr>
        <w:t xml:space="preserve">  </w:t>
      </w:r>
    </w:p>
    <w:p w14:paraId="70E92867" w14:textId="77777777" w:rsidR="00857FE5" w:rsidRPr="00C575CF" w:rsidRDefault="00857FE5" w:rsidP="00857FE5">
      <w:pPr>
        <w:jc w:val="both"/>
        <w:rPr>
          <w:rFonts w:ascii="Arial" w:hAnsi="Arial" w:cs="Arial"/>
          <w:b/>
          <w:bCs/>
          <w:lang w:val="fr-FR"/>
        </w:rPr>
      </w:pPr>
      <w:r w:rsidRPr="00C575CF">
        <w:rPr>
          <w:rFonts w:ascii="Arial" w:hAnsi="Arial" w:cs="Arial"/>
          <w:bCs/>
          <w:lang w:val="fr-FR"/>
        </w:rPr>
        <w:t xml:space="preserve">Une </w:t>
      </w:r>
      <w:r w:rsidRPr="00C575CF">
        <w:rPr>
          <w:rFonts w:ascii="Arial" w:hAnsi="Arial" w:cs="Arial"/>
          <w:b/>
          <w:lang w:val="fr-FR"/>
        </w:rPr>
        <w:t>ligne imaginaire</w:t>
      </w:r>
      <w:r w:rsidRPr="00C575CF">
        <w:rPr>
          <w:rFonts w:ascii="Arial" w:hAnsi="Arial" w:cs="Arial"/>
          <w:lang w:val="fr-FR"/>
        </w:rPr>
        <w:t>, qui partirait de l’extrémité de l’épaule et arriverait au talon sert de référence pour mesurer la hauteur. La l</w:t>
      </w:r>
      <w:r w:rsidRPr="00C575CF">
        <w:rPr>
          <w:rFonts w:ascii="Arial" w:hAnsi="Arial" w:cs="Arial"/>
          <w:u w:val="single"/>
          <w:lang w:val="fr-FR"/>
        </w:rPr>
        <w:t xml:space="preserve">igne imaginaire </w:t>
      </w:r>
      <w:r w:rsidRPr="00C575CF">
        <w:rPr>
          <w:rFonts w:ascii="Arial" w:hAnsi="Arial" w:cs="Arial"/>
          <w:lang w:val="fr-FR"/>
        </w:rPr>
        <w:t>est nécessaire pour déterminer si les pieds de l’enfant doivent être plaqués ou éloignés du montant vertical de la toise</w:t>
      </w:r>
      <w:r w:rsidRPr="00C575CF">
        <w:rPr>
          <w:rFonts w:ascii="Arial" w:hAnsi="Arial" w:cs="Arial"/>
          <w:u w:val="single"/>
          <w:lang w:val="fr-FR"/>
        </w:rPr>
        <w:t xml:space="preserve"> </w:t>
      </w:r>
      <w:r w:rsidRPr="00C575CF">
        <w:rPr>
          <w:rFonts w:ascii="Arial" w:hAnsi="Arial" w:cs="Arial"/>
          <w:lang w:val="fr-FR"/>
        </w:rPr>
        <w:t xml:space="preserve">de sorte que la ligne soit perpendiculaire à la base de la toise. </w:t>
      </w:r>
    </w:p>
    <w:bookmarkEnd w:id="53"/>
    <w:bookmarkEnd w:id="54"/>
    <w:bookmarkEnd w:id="75"/>
    <w:bookmarkEnd w:id="76"/>
    <w:p w14:paraId="3BBFFE4A" w14:textId="77777777" w:rsidR="00857FE5" w:rsidRPr="00C575CF" w:rsidRDefault="00857FE5" w:rsidP="00857FE5">
      <w:pPr>
        <w:jc w:val="both"/>
        <w:rPr>
          <w:rFonts w:ascii="Arial" w:hAnsi="Arial" w:cs="Arial"/>
          <w:lang w:val="fr-FR"/>
        </w:rPr>
      </w:pPr>
      <w:r w:rsidRPr="00C575CF">
        <w:rPr>
          <w:rFonts w:ascii="Arial" w:hAnsi="Arial" w:cs="Arial"/>
          <w:lang w:val="fr-FR"/>
        </w:rPr>
        <w:t xml:space="preserve">Le </w:t>
      </w:r>
      <w:r w:rsidRPr="00C575CF">
        <w:rPr>
          <w:rFonts w:ascii="Arial" w:hAnsi="Arial" w:cs="Arial"/>
          <w:b/>
          <w:bCs/>
          <w:lang w:val="fr-FR"/>
        </w:rPr>
        <w:t>Mesureur</w:t>
      </w:r>
      <w:r w:rsidRPr="00C575CF">
        <w:rPr>
          <w:rFonts w:ascii="Arial" w:hAnsi="Arial" w:cs="Arial"/>
          <w:lang w:val="fr-FR"/>
        </w:rPr>
        <w:t xml:space="preserve"> comme l’</w:t>
      </w:r>
      <w:r w:rsidRPr="00C575CF">
        <w:rPr>
          <w:rFonts w:ascii="Arial" w:hAnsi="Arial" w:cs="Arial"/>
          <w:b/>
          <w:bCs/>
          <w:lang w:val="fr-FR"/>
        </w:rPr>
        <w:t>Assistant</w:t>
      </w:r>
      <w:r w:rsidRPr="00C575CF">
        <w:rPr>
          <w:rFonts w:ascii="Arial" w:hAnsi="Arial" w:cs="Arial"/>
          <w:lang w:val="fr-FR"/>
        </w:rPr>
        <w:t xml:space="preserve"> ont deux responsabilités (la règle de </w:t>
      </w:r>
      <w:r w:rsidRPr="00C575CF">
        <w:rPr>
          <w:rFonts w:ascii="Arial" w:hAnsi="Arial" w:cs="Arial"/>
          <w:b/>
          <w:bCs/>
          <w:lang w:val="fr-FR"/>
        </w:rPr>
        <w:t>2</w:t>
      </w:r>
      <w:r w:rsidRPr="00C575CF">
        <w:rPr>
          <w:rFonts w:ascii="Arial" w:hAnsi="Arial" w:cs="Arial"/>
          <w:lang w:val="fr-FR"/>
        </w:rPr>
        <w:t xml:space="preserve">).  </w:t>
      </w:r>
    </w:p>
    <w:p w14:paraId="4F8B34EC" w14:textId="77777777" w:rsidR="00857FE5" w:rsidRPr="00C575CF" w:rsidRDefault="00857FE5" w:rsidP="00857FE5">
      <w:pPr>
        <w:jc w:val="both"/>
        <w:rPr>
          <w:rFonts w:ascii="Arial" w:hAnsi="Arial" w:cs="Arial"/>
          <w:lang w:val="fr-FR"/>
        </w:rPr>
      </w:pPr>
      <w:r w:rsidRPr="00C575CF">
        <w:rPr>
          <w:rFonts w:ascii="Arial" w:hAnsi="Arial" w:cs="Arial"/>
          <w:b/>
          <w:bCs/>
          <w:lang w:val="fr-FR"/>
        </w:rPr>
        <w:t xml:space="preserve">Mesureur </w:t>
      </w:r>
      <w:r w:rsidRPr="00C575CF">
        <w:rPr>
          <w:rFonts w:ascii="Arial" w:hAnsi="Arial" w:cs="Arial"/>
          <w:lang w:val="fr-FR"/>
        </w:rPr>
        <w:t xml:space="preserve">Règle de </w:t>
      </w:r>
      <w:r w:rsidRPr="00C575CF">
        <w:rPr>
          <w:rFonts w:ascii="Arial" w:hAnsi="Arial" w:cs="Arial"/>
          <w:b/>
          <w:bCs/>
          <w:lang w:val="fr-FR"/>
        </w:rPr>
        <w:t xml:space="preserve">2 </w:t>
      </w:r>
      <w:r w:rsidRPr="00C575CF">
        <w:rPr>
          <w:rFonts w:ascii="Arial" w:hAnsi="Arial" w:cs="Arial"/>
          <w:lang w:val="fr-FR"/>
        </w:rPr>
        <w:t xml:space="preserve">: </w:t>
      </w:r>
      <w:r w:rsidRPr="00C575CF">
        <w:rPr>
          <w:rFonts w:ascii="Arial" w:hAnsi="Arial" w:cs="Arial"/>
          <w:b/>
          <w:bCs/>
          <w:lang w:val="fr-FR"/>
        </w:rPr>
        <w:t>Positionnez correctement l’enfant</w:t>
      </w:r>
      <w:r w:rsidRPr="00C575CF">
        <w:rPr>
          <w:rFonts w:ascii="Arial" w:hAnsi="Arial" w:cs="Arial"/>
          <w:lang w:val="fr-FR"/>
        </w:rPr>
        <w:t xml:space="preserve"> (Ligne de vue et ligne imaginaire</w:t>
      </w:r>
      <w:r w:rsidRPr="00C575CF">
        <w:rPr>
          <w:rFonts w:ascii="Arial" w:hAnsi="Arial" w:cs="Arial"/>
          <w:b/>
          <w:bCs/>
          <w:lang w:val="fr-FR"/>
        </w:rPr>
        <w:t>)</w:t>
      </w:r>
      <w:r w:rsidRPr="00C575CF">
        <w:rPr>
          <w:rFonts w:ascii="Arial" w:hAnsi="Arial" w:cs="Arial"/>
          <w:lang w:val="fr-FR"/>
        </w:rPr>
        <w:t xml:space="preserve"> et </w:t>
      </w:r>
      <w:r w:rsidRPr="00C575CF">
        <w:rPr>
          <w:rFonts w:ascii="Arial" w:hAnsi="Arial" w:cs="Arial"/>
          <w:b/>
          <w:bCs/>
          <w:lang w:val="fr-FR"/>
        </w:rPr>
        <w:t xml:space="preserve">Mesure </w:t>
      </w:r>
      <w:r w:rsidRPr="00C575CF">
        <w:rPr>
          <w:rFonts w:ascii="Arial" w:hAnsi="Arial" w:cs="Arial"/>
          <w:lang w:val="fr-FR"/>
        </w:rPr>
        <w:t>(notez le placement de la main autour du menton).</w:t>
      </w:r>
    </w:p>
    <w:p w14:paraId="2A7A2BFC" w14:textId="77777777" w:rsidR="00857FE5" w:rsidRPr="00C575CF" w:rsidRDefault="00857FE5" w:rsidP="00857FE5">
      <w:pPr>
        <w:jc w:val="center"/>
        <w:rPr>
          <w:rFonts w:ascii="Arial" w:hAnsi="Arial" w:cs="Arial"/>
          <w:b/>
          <w:lang w:val="fr-FR"/>
        </w:rPr>
      </w:pPr>
      <w:r w:rsidRPr="00C575CF">
        <w:rPr>
          <w:noProof/>
          <w:lang w:val="fr-FR"/>
        </w:rPr>
        <w:drawing>
          <wp:inline distT="0" distB="0" distL="0" distR="0" wp14:anchorId="393677DA" wp14:editId="79A0C3B4">
            <wp:extent cx="2101850" cy="1474533"/>
            <wp:effectExtent l="0" t="0" r="0" b="0"/>
            <wp:docPr id="15" name="Picture 1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01850" cy="1474533"/>
                    </a:xfrm>
                    <a:prstGeom prst="rect">
                      <a:avLst/>
                    </a:prstGeom>
                  </pic:spPr>
                </pic:pic>
              </a:graphicData>
            </a:graphic>
          </wp:inline>
        </w:drawing>
      </w:r>
      <w:r w:rsidRPr="00C575CF">
        <w:rPr>
          <w:noProof/>
          <w:lang w:val="fr-FR"/>
        </w:rPr>
        <w:drawing>
          <wp:inline distT="0" distB="0" distL="0" distR="0" wp14:anchorId="2780C49B" wp14:editId="12033DA9">
            <wp:extent cx="2007680" cy="1581150"/>
            <wp:effectExtent l="0" t="0" r="0" b="0"/>
            <wp:docPr id="14" name="Picture 14"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07680" cy="1581150"/>
                    </a:xfrm>
                    <a:prstGeom prst="rect">
                      <a:avLst/>
                    </a:prstGeom>
                  </pic:spPr>
                </pic:pic>
              </a:graphicData>
            </a:graphic>
          </wp:inline>
        </w:drawing>
      </w:r>
      <w:r w:rsidRPr="00C575CF">
        <w:rPr>
          <w:noProof/>
          <w:lang w:val="fr-FR"/>
        </w:rPr>
        <w:drawing>
          <wp:inline distT="0" distB="0" distL="0" distR="0" wp14:anchorId="21613D96" wp14:editId="2A845805">
            <wp:extent cx="1727200" cy="1899783"/>
            <wp:effectExtent l="0" t="0" r="6350" b="5715"/>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27200" cy="1899783"/>
                    </a:xfrm>
                    <a:prstGeom prst="rect">
                      <a:avLst/>
                    </a:prstGeom>
                  </pic:spPr>
                </pic:pic>
              </a:graphicData>
            </a:graphic>
          </wp:inline>
        </w:drawing>
      </w:r>
      <w:hyperlink r:id="rId54">
        <w:r w:rsidRPr="00C575CF">
          <w:rPr>
            <w:sz w:val="16"/>
            <w:szCs w:val="16"/>
            <w:lang w:val="fr-FR"/>
          </w:rPr>
          <w:t>https://unstats.un.org/unsd/publication/unint/dp_un_int_81_041_6E.pdf</w:t>
        </w:r>
      </w:hyperlink>
    </w:p>
    <w:p w14:paraId="2BF62BC1" w14:textId="77777777" w:rsidR="00857FE5" w:rsidRPr="00C575CF" w:rsidRDefault="00857FE5" w:rsidP="00857FE5">
      <w:pPr>
        <w:jc w:val="both"/>
        <w:rPr>
          <w:rFonts w:ascii="Arial" w:hAnsi="Arial" w:cs="Arial"/>
          <w:lang w:val="fr-FR"/>
        </w:rPr>
      </w:pPr>
      <w:r w:rsidRPr="00C575CF">
        <w:rPr>
          <w:rFonts w:ascii="Arial" w:hAnsi="Arial" w:cs="Arial"/>
          <w:b/>
          <w:bCs/>
          <w:lang w:val="fr-FR"/>
        </w:rPr>
        <w:t>L’Assistant</w:t>
      </w:r>
      <w:r w:rsidRPr="00C575CF">
        <w:rPr>
          <w:rFonts w:ascii="Arial" w:hAnsi="Arial" w:cs="Arial"/>
          <w:lang w:val="fr-FR"/>
        </w:rPr>
        <w:t xml:space="preserve"> devra 1) maintenir les jambes (genoux et tibias) et 2) enregistrez la mesure.  </w:t>
      </w:r>
    </w:p>
    <w:p w14:paraId="1DF95059" w14:textId="77777777" w:rsidR="00857FE5" w:rsidRPr="00C575CF" w:rsidRDefault="00857FE5" w:rsidP="00857FE5">
      <w:pPr>
        <w:rPr>
          <w:rFonts w:ascii="Arial" w:hAnsi="Arial" w:cs="Arial"/>
          <w:lang w:val="fr-FR"/>
        </w:rPr>
      </w:pPr>
      <w:r w:rsidRPr="00C575CF">
        <w:rPr>
          <w:rFonts w:ascii="Arial" w:hAnsi="Arial" w:cs="Arial"/>
          <w:b/>
          <w:bCs/>
          <w:lang w:val="fr-FR"/>
        </w:rPr>
        <w:t>Assistant</w:t>
      </w:r>
      <w:r w:rsidRPr="00C575CF">
        <w:rPr>
          <w:rFonts w:ascii="Arial" w:hAnsi="Arial" w:cs="Arial"/>
          <w:lang w:val="fr-FR"/>
        </w:rPr>
        <w:t xml:space="preserve"> Règle de </w:t>
      </w:r>
      <w:r w:rsidRPr="00C575CF">
        <w:rPr>
          <w:rFonts w:ascii="Arial" w:hAnsi="Arial" w:cs="Arial"/>
          <w:b/>
          <w:bCs/>
          <w:lang w:val="fr-FR"/>
        </w:rPr>
        <w:t xml:space="preserve">2 </w:t>
      </w:r>
      <w:r w:rsidRPr="00C575CF">
        <w:rPr>
          <w:rFonts w:ascii="Arial" w:hAnsi="Arial" w:cs="Arial"/>
          <w:lang w:val="fr-FR"/>
        </w:rPr>
        <w:t xml:space="preserve">: </w:t>
      </w:r>
      <w:r w:rsidRPr="00C575CF">
        <w:rPr>
          <w:rFonts w:ascii="Arial" w:hAnsi="Arial" w:cs="Arial"/>
          <w:b/>
          <w:bCs/>
          <w:lang w:val="fr-FR"/>
        </w:rPr>
        <w:t xml:space="preserve">Maintiendra les jambes </w:t>
      </w:r>
      <w:r w:rsidRPr="00C575CF">
        <w:rPr>
          <w:rFonts w:ascii="Arial" w:hAnsi="Arial" w:cs="Arial"/>
          <w:lang w:val="fr-FR"/>
        </w:rPr>
        <w:t xml:space="preserve">et </w:t>
      </w:r>
      <w:r w:rsidRPr="00C575CF">
        <w:rPr>
          <w:rFonts w:ascii="Arial" w:hAnsi="Arial" w:cs="Arial"/>
          <w:b/>
          <w:bCs/>
          <w:lang w:val="fr-FR"/>
        </w:rPr>
        <w:t>enregistrera la mesure</w:t>
      </w:r>
      <w:r w:rsidRPr="00C575CF">
        <w:rPr>
          <w:rFonts w:ascii="Arial" w:hAnsi="Arial" w:cs="Arial"/>
          <w:lang w:val="fr-FR"/>
        </w:rPr>
        <w:t xml:space="preserve"> (notez le placement du questionnaire)</w:t>
      </w:r>
    </w:p>
    <w:p w14:paraId="008C39E2" w14:textId="77777777" w:rsidR="00857FE5" w:rsidRPr="00C575CF" w:rsidRDefault="00857FE5" w:rsidP="00857FE5">
      <w:pPr>
        <w:spacing w:after="0" w:line="240" w:lineRule="auto"/>
        <w:jc w:val="center"/>
        <w:rPr>
          <w:rFonts w:ascii="Arial" w:hAnsi="Arial" w:cs="Arial"/>
          <w:b/>
          <w:lang w:val="fr-FR"/>
        </w:rPr>
      </w:pPr>
      <w:r w:rsidRPr="00C575CF">
        <w:rPr>
          <w:noProof/>
          <w:lang w:val="fr-FR"/>
        </w:rPr>
        <w:lastRenderedPageBreak/>
        <w:drawing>
          <wp:inline distT="0" distB="0" distL="0" distR="0" wp14:anchorId="323177F5" wp14:editId="2ED3B810">
            <wp:extent cx="2762250" cy="2579424"/>
            <wp:effectExtent l="0" t="0" r="0" b="0"/>
            <wp:docPr id="9" name="Picture 9" descr="A picture containing text, outdoor, person,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55">
                      <a:extLst>
                        <a:ext uri="{28A0092B-C50C-407E-A947-70E740481C1C}">
                          <a14:useLocalDpi xmlns:a14="http://schemas.microsoft.com/office/drawing/2010/main" val="0"/>
                        </a:ext>
                      </a:extLst>
                    </a:blip>
                    <a:stretch>
                      <a:fillRect/>
                    </a:stretch>
                  </pic:blipFill>
                  <pic:spPr>
                    <a:xfrm>
                      <a:off x="0" y="0"/>
                      <a:ext cx="2762250" cy="2579424"/>
                    </a:xfrm>
                    <a:prstGeom prst="rect">
                      <a:avLst/>
                    </a:prstGeom>
                  </pic:spPr>
                </pic:pic>
              </a:graphicData>
            </a:graphic>
          </wp:inline>
        </w:drawing>
      </w:r>
    </w:p>
    <w:p w14:paraId="1E953486" w14:textId="77777777" w:rsidR="00857FE5" w:rsidRPr="00C575CF" w:rsidRDefault="008303CB" w:rsidP="00857FE5">
      <w:pPr>
        <w:spacing w:after="0" w:line="240" w:lineRule="auto"/>
        <w:jc w:val="center"/>
        <w:rPr>
          <w:sz w:val="16"/>
          <w:szCs w:val="16"/>
          <w:lang w:val="fr-FR"/>
        </w:rPr>
      </w:pPr>
      <w:hyperlink r:id="rId56" w:history="1">
        <w:r w:rsidR="00857FE5" w:rsidRPr="00C575CF">
          <w:rPr>
            <w:sz w:val="16"/>
            <w:szCs w:val="16"/>
            <w:lang w:val="fr-FR"/>
          </w:rPr>
          <w:t>https://unstats.un.org/unsd/publication/unint/dp_un_int_81_041_6E.pdf</w:t>
        </w:r>
      </w:hyperlink>
    </w:p>
    <w:p w14:paraId="5D0CAC9B" w14:textId="77777777" w:rsidR="00857FE5" w:rsidRPr="00C575CF" w:rsidRDefault="00857FE5" w:rsidP="00857FE5">
      <w:pPr>
        <w:spacing w:after="0" w:line="240" w:lineRule="auto"/>
        <w:jc w:val="center"/>
        <w:rPr>
          <w:rFonts w:ascii="Arial" w:hAnsi="Arial" w:cs="Arial"/>
          <w:b/>
          <w:lang w:val="fr-FR"/>
        </w:rPr>
      </w:pPr>
    </w:p>
    <w:p w14:paraId="4A4696EE" w14:textId="77777777" w:rsidR="00857FE5" w:rsidRPr="00C575CF" w:rsidRDefault="00857FE5" w:rsidP="00AC2D0A">
      <w:pPr>
        <w:widowControl/>
        <w:numPr>
          <w:ilvl w:val="0"/>
          <w:numId w:val="12"/>
        </w:numPr>
        <w:spacing w:line="240" w:lineRule="auto"/>
        <w:jc w:val="both"/>
        <w:rPr>
          <w:rFonts w:ascii="Arial" w:hAnsi="Arial" w:cs="Arial"/>
          <w:u w:val="single"/>
          <w:lang w:val="fr-FR"/>
        </w:rPr>
      </w:pPr>
      <w:r w:rsidRPr="00C575CF">
        <w:rPr>
          <w:rFonts w:ascii="Arial" w:hAnsi="Arial" w:cs="Arial"/>
          <w:b/>
          <w:bCs/>
          <w:lang w:val="fr-FR"/>
        </w:rPr>
        <w:t>Mesureur ou Assistant</w:t>
      </w:r>
      <w:r w:rsidRPr="00C575CF">
        <w:rPr>
          <w:rFonts w:ascii="Arial" w:hAnsi="Arial" w:cs="Arial"/>
          <w:lang w:val="fr-FR"/>
        </w:rPr>
        <w:t xml:space="preserve"> : Installez la toise sur une surface plane et dure contre un mur, une table, un arbre ou un escalier. Assurez-vous que la toise est stable. Il y a beaucoup de murs et de sols qui ne sont pas des angles droits parfaits  </w:t>
      </w:r>
    </w:p>
    <w:p w14:paraId="05E4C7E2" w14:textId="77777777" w:rsidR="00857FE5" w:rsidRPr="00C575CF" w:rsidRDefault="00857FE5" w:rsidP="00AC2D0A">
      <w:pPr>
        <w:widowControl/>
        <w:numPr>
          <w:ilvl w:val="0"/>
          <w:numId w:val="12"/>
        </w:numPr>
        <w:spacing w:line="240" w:lineRule="auto"/>
        <w:jc w:val="both"/>
        <w:rPr>
          <w:rFonts w:ascii="Arial" w:hAnsi="Arial" w:cs="Arial"/>
          <w:u w:val="single"/>
          <w:lang w:val="fr-FR"/>
        </w:rPr>
      </w:pPr>
      <w:r w:rsidRPr="00C575CF">
        <w:rPr>
          <w:rFonts w:ascii="Arial" w:hAnsi="Arial" w:cs="Arial"/>
          <w:b/>
          <w:bCs/>
          <w:lang w:val="fr-FR"/>
        </w:rPr>
        <w:t xml:space="preserve">Mesureur ou Assistant </w:t>
      </w:r>
      <w:r w:rsidRPr="00C575CF">
        <w:rPr>
          <w:rFonts w:ascii="Arial" w:hAnsi="Arial" w:cs="Arial"/>
          <w:lang w:val="fr-FR"/>
        </w:rPr>
        <w:t xml:space="preserve">: Demandez au parent de retirer les chaussures de l’enfant et le cas échéant, de défaire des tresses ou des nattes, d’enlever des bijoux ou de mettre de côté des cheveux qui pourraient gêner la mesure de la taille. Demandez au parent d’amener l’enfant jusqu’à la toise et de s’agenouillez en face de lui pour que l’enfant regarde ses parents droits devant lui. </w:t>
      </w:r>
    </w:p>
    <w:p w14:paraId="27358B89" w14:textId="14594395" w:rsidR="00857FE5" w:rsidRPr="00AC2D0A" w:rsidRDefault="00857FE5" w:rsidP="00AC2D0A">
      <w:pPr>
        <w:widowControl/>
        <w:numPr>
          <w:ilvl w:val="0"/>
          <w:numId w:val="12"/>
        </w:numPr>
        <w:spacing w:line="240" w:lineRule="auto"/>
        <w:jc w:val="both"/>
        <w:rPr>
          <w:rFonts w:ascii="Arial" w:hAnsi="Arial" w:cs="Arial"/>
          <w:lang w:val="fr-FR"/>
        </w:rPr>
      </w:pPr>
      <w:r w:rsidRPr="00C575CF">
        <w:rPr>
          <w:rFonts w:ascii="Arial" w:hAnsi="Arial" w:cs="Arial"/>
          <w:b/>
          <w:bCs/>
          <w:lang w:val="fr-FR"/>
        </w:rPr>
        <w:t xml:space="preserve">Assistant </w:t>
      </w:r>
      <w:r w:rsidRPr="00C575CF">
        <w:rPr>
          <w:rFonts w:ascii="Arial" w:hAnsi="Arial" w:cs="Arial"/>
          <w:lang w:val="fr-FR"/>
        </w:rPr>
        <w:t xml:space="preserve">: Posez le questionnaire et le stylo par terre (Flèche 1) et agenouillez-vous à droite de l’enfant (Flèche 2). </w:t>
      </w:r>
    </w:p>
    <w:p w14:paraId="05D334F6" w14:textId="36E7FF68" w:rsidR="00AC2D0A" w:rsidRPr="00AC2D0A" w:rsidRDefault="00857FE5" w:rsidP="00AC2D0A">
      <w:pPr>
        <w:widowControl/>
        <w:numPr>
          <w:ilvl w:val="0"/>
          <w:numId w:val="12"/>
        </w:numPr>
        <w:spacing w:line="240" w:lineRule="auto"/>
        <w:jc w:val="both"/>
        <w:rPr>
          <w:rFonts w:ascii="Arial" w:hAnsi="Arial" w:cs="Arial"/>
          <w:lang w:val="fr-FR"/>
        </w:rPr>
      </w:pPr>
      <w:r w:rsidRPr="00C575CF">
        <w:rPr>
          <w:rFonts w:ascii="Arial" w:hAnsi="Arial" w:cs="Arial"/>
          <w:b/>
          <w:bCs/>
          <w:lang w:val="fr-FR"/>
        </w:rPr>
        <w:t xml:space="preserve">Mesureur </w:t>
      </w:r>
      <w:r w:rsidRPr="00C575CF">
        <w:rPr>
          <w:rFonts w:ascii="Arial" w:hAnsi="Arial" w:cs="Arial"/>
          <w:lang w:val="fr-FR"/>
        </w:rPr>
        <w:t xml:space="preserve">: agenouillez-vous à gauche de l’enfant (Flèche 3). Le mesureur </w:t>
      </w:r>
      <w:r w:rsidRPr="00C575CF">
        <w:rPr>
          <w:rFonts w:ascii="Arial" w:hAnsi="Arial" w:cs="Arial"/>
          <w:color w:val="000000"/>
          <w:lang w:val="fr-FR"/>
        </w:rPr>
        <w:t>doit TOUJOURS se trouver sur le côté de la toise avec le ruban à mesurer.</w:t>
      </w:r>
    </w:p>
    <w:p w14:paraId="1C90E291" w14:textId="77777777" w:rsidR="00857FE5" w:rsidRPr="00C575CF" w:rsidRDefault="00857FE5" w:rsidP="00AC2D0A">
      <w:pPr>
        <w:widowControl/>
        <w:numPr>
          <w:ilvl w:val="0"/>
          <w:numId w:val="12"/>
        </w:numPr>
        <w:spacing w:line="240" w:lineRule="auto"/>
        <w:jc w:val="both"/>
        <w:rPr>
          <w:rFonts w:ascii="Arial" w:hAnsi="Arial" w:cs="Arial"/>
          <w:lang w:val="fr-FR"/>
        </w:rPr>
      </w:pPr>
      <w:r w:rsidRPr="00C575CF">
        <w:rPr>
          <w:noProof/>
          <w:lang w:val="fr-FR"/>
        </w:rPr>
        <mc:AlternateContent>
          <mc:Choice Requires="wps">
            <w:drawing>
              <wp:anchor distT="0" distB="0" distL="114300" distR="114300" simplePos="0" relativeHeight="251662339" behindDoc="0" locked="0" layoutInCell="1" allowOverlap="1" wp14:anchorId="0B491149" wp14:editId="2BEDABB3">
                <wp:simplePos x="0" y="0"/>
                <wp:positionH relativeFrom="column">
                  <wp:posOffset>3152140</wp:posOffset>
                </wp:positionH>
                <wp:positionV relativeFrom="paragraph">
                  <wp:posOffset>330691</wp:posOffset>
                </wp:positionV>
                <wp:extent cx="155575" cy="3616325"/>
                <wp:effectExtent l="22225" t="0" r="19050" b="114300"/>
                <wp:wrapNone/>
                <wp:docPr id="45" name="Right Brace 45"/>
                <wp:cNvGraphicFramePr/>
                <a:graphic xmlns:a="http://schemas.openxmlformats.org/drawingml/2006/main">
                  <a:graphicData uri="http://schemas.microsoft.com/office/word/2010/wordprocessingShape">
                    <wps:wsp>
                      <wps:cNvSpPr/>
                      <wps:spPr>
                        <a:xfrm rot="5400000">
                          <a:off x="0" y="0"/>
                          <a:ext cx="155575" cy="3616325"/>
                        </a:xfrm>
                        <a:prstGeom prst="rightBrac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81DE6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5" o:spid="_x0000_s1026" type="#_x0000_t88" style="position:absolute;margin-left:248.2pt;margin-top:26.05pt;width:12.25pt;height:284.75pt;rotation:90;z-index:251662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" adj="77" strokecolor="black [3213]" strokeweight="2.25pt">
                <v:stroke joinstyle="miter"/>
              </v:shape>
            </w:pict>
          </mc:Fallback>
        </mc:AlternateContent>
      </w:r>
      <w:r w:rsidRPr="00C575CF">
        <w:rPr>
          <w:rFonts w:ascii="Arial" w:hAnsi="Arial" w:cs="Arial"/>
          <w:b/>
          <w:lang w:val="fr-FR"/>
        </w:rPr>
        <w:t>Assistant</w:t>
      </w:r>
      <w:r w:rsidRPr="00C575CF">
        <w:rPr>
          <w:rFonts w:ascii="Arial" w:hAnsi="Arial" w:cs="Arial"/>
          <w:lang w:val="fr-FR"/>
        </w:rPr>
        <w:t xml:space="preserve"> : Placez les genoux et les talons de l’enfant dans la position correcte, les genoux et les pieds joints ou séparés. Il y a trois positions possibles pour les genoux et les pieds :</w:t>
      </w:r>
    </w:p>
    <w:p w14:paraId="7D509D6E" w14:textId="77777777" w:rsidR="00857FE5" w:rsidRPr="00C575CF" w:rsidRDefault="00857FE5" w:rsidP="00857FE5">
      <w:pPr>
        <w:spacing w:after="0" w:line="240" w:lineRule="auto"/>
        <w:ind w:left="720"/>
        <w:jc w:val="center"/>
        <w:rPr>
          <w:rFonts w:ascii="Arial" w:hAnsi="Arial" w:cs="Arial"/>
          <w:lang w:val="fr-FR"/>
        </w:rPr>
      </w:pPr>
    </w:p>
    <w:p w14:paraId="18B46D1D" w14:textId="77777777" w:rsidR="00857FE5" w:rsidRPr="00C575CF" w:rsidRDefault="00857FE5" w:rsidP="00857FE5">
      <w:pPr>
        <w:spacing w:after="0" w:line="240" w:lineRule="auto"/>
        <w:ind w:left="720"/>
        <w:jc w:val="center"/>
        <w:rPr>
          <w:rFonts w:ascii="Arial" w:hAnsi="Arial" w:cs="Arial"/>
          <w:lang w:val="fr-FR"/>
        </w:rPr>
      </w:pPr>
      <w:r w:rsidRPr="00C575CF">
        <w:rPr>
          <w:noProof/>
          <w:lang w:val="fr-FR"/>
        </w:rPr>
        <w:drawing>
          <wp:inline distT="0" distB="0" distL="0" distR="0" wp14:anchorId="73E64149" wp14:editId="636388A0">
            <wp:extent cx="4344952" cy="1504950"/>
            <wp:effectExtent l="0" t="0" r="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44952" cy="1504950"/>
                    </a:xfrm>
                    <a:prstGeom prst="rect">
                      <a:avLst/>
                    </a:prstGeom>
                  </pic:spPr>
                </pic:pic>
              </a:graphicData>
            </a:graphic>
          </wp:inline>
        </w:drawing>
      </w:r>
    </w:p>
    <w:p w14:paraId="5CCAB797" w14:textId="77777777" w:rsidR="00857FE5" w:rsidRPr="00C575CF" w:rsidRDefault="00857FE5" w:rsidP="00857FE5">
      <w:pPr>
        <w:spacing w:after="0" w:line="240" w:lineRule="auto"/>
        <w:ind w:left="1440"/>
        <w:jc w:val="both"/>
        <w:rPr>
          <w:rFonts w:ascii="Arial" w:hAnsi="Arial" w:cs="Arial"/>
          <w:lang w:val="fr-FR"/>
        </w:rPr>
      </w:pPr>
    </w:p>
    <w:p w14:paraId="7B7B1688" w14:textId="77777777" w:rsidR="00F20111" w:rsidRPr="00C575CF" w:rsidRDefault="00F20111" w:rsidP="00F20111">
      <w:pPr>
        <w:spacing w:after="0" w:line="240" w:lineRule="auto"/>
        <w:jc w:val="center"/>
        <w:rPr>
          <w:rFonts w:ascii="Arial" w:hAnsi="Arial" w:cs="Arial"/>
          <w:lang w:val="fr-FR"/>
        </w:rPr>
      </w:pPr>
      <w:r w:rsidRPr="00C575CF">
        <w:rPr>
          <w:rFonts w:ascii="Arial" w:hAnsi="Arial" w:cs="Arial"/>
          <w:lang w:val="fr-FR"/>
        </w:rPr>
        <w:t xml:space="preserve">Quelle que soit la position atteinte en </w:t>
      </w:r>
      <w:proofErr w:type="gramStart"/>
      <w:r w:rsidRPr="00C575CF">
        <w:rPr>
          <w:rFonts w:ascii="Arial" w:hAnsi="Arial" w:cs="Arial"/>
          <w:lang w:val="fr-FR"/>
        </w:rPr>
        <w:t>premier!</w:t>
      </w:r>
      <w:proofErr w:type="gramEnd"/>
    </w:p>
    <w:p w14:paraId="64226A87" w14:textId="77777777" w:rsidR="00AC2D0A" w:rsidRPr="00F20111" w:rsidRDefault="00AC2D0A" w:rsidP="00857FE5">
      <w:pPr>
        <w:spacing w:after="0" w:line="240" w:lineRule="auto"/>
        <w:ind w:left="720"/>
        <w:jc w:val="center"/>
        <w:rPr>
          <w:lang w:val="fr-FR"/>
        </w:rPr>
      </w:pPr>
    </w:p>
    <w:p w14:paraId="67F215B0" w14:textId="0C14789B" w:rsidR="00857FE5" w:rsidRPr="0014287D" w:rsidRDefault="008303CB" w:rsidP="00857FE5">
      <w:pPr>
        <w:spacing w:after="0" w:line="240" w:lineRule="auto"/>
        <w:ind w:left="720"/>
        <w:jc w:val="center"/>
        <w:rPr>
          <w:sz w:val="16"/>
          <w:szCs w:val="16"/>
          <w:lang w:val="fr-FR"/>
        </w:rPr>
      </w:pPr>
      <w:hyperlink r:id="rId58" w:history="1">
        <w:r w:rsidR="00F20111" w:rsidRPr="0014287D">
          <w:rPr>
            <w:rStyle w:val="Hyperlink"/>
            <w:sz w:val="16"/>
            <w:szCs w:val="16"/>
            <w:lang w:val="fr-FR"/>
          </w:rPr>
          <w:t>https://www.fantaproject.org/sites/default/files/resources/FANTA-Anthropometry-Guide-May2018.pdf</w:t>
        </w:r>
      </w:hyperlink>
    </w:p>
    <w:p w14:paraId="0B144914" w14:textId="77777777" w:rsidR="00AC2D0A" w:rsidRPr="0014287D" w:rsidRDefault="00AC2D0A" w:rsidP="00857FE5">
      <w:pPr>
        <w:spacing w:after="0" w:line="240" w:lineRule="auto"/>
        <w:ind w:left="720"/>
        <w:jc w:val="center"/>
        <w:rPr>
          <w:sz w:val="16"/>
          <w:szCs w:val="16"/>
          <w:lang w:val="fr-FR"/>
        </w:rPr>
      </w:pPr>
    </w:p>
    <w:p w14:paraId="4E737EF2" w14:textId="77777777" w:rsidR="00857FE5" w:rsidRPr="00C575CF" w:rsidRDefault="00857FE5" w:rsidP="00E755EC">
      <w:pPr>
        <w:widowControl/>
        <w:numPr>
          <w:ilvl w:val="0"/>
          <w:numId w:val="12"/>
        </w:numPr>
        <w:spacing w:after="0" w:line="240" w:lineRule="auto"/>
        <w:jc w:val="both"/>
        <w:rPr>
          <w:rFonts w:ascii="Arial" w:hAnsi="Arial" w:cs="Arial"/>
          <w:lang w:val="fr-FR"/>
        </w:rPr>
      </w:pPr>
      <w:r w:rsidRPr="00C575CF">
        <w:rPr>
          <w:rFonts w:ascii="Arial" w:hAnsi="Arial" w:cs="Arial"/>
          <w:b/>
          <w:bCs/>
          <w:lang w:val="fr-FR"/>
        </w:rPr>
        <w:t>Mesureur</w:t>
      </w:r>
      <w:r w:rsidRPr="00C575CF">
        <w:rPr>
          <w:rFonts w:ascii="Arial" w:hAnsi="Arial" w:cs="Arial"/>
          <w:lang w:val="fr-FR"/>
        </w:rPr>
        <w:t xml:space="preserve"> : Déterminez si les pieds de l’enfant doivent être plaqués ou éloignés du montant vertical de la toise en prenant comme référence une </w:t>
      </w:r>
      <w:r w:rsidRPr="00C575CF">
        <w:rPr>
          <w:rFonts w:ascii="Arial" w:hAnsi="Arial" w:cs="Arial"/>
          <w:b/>
          <w:bCs/>
          <w:lang w:val="fr-FR"/>
        </w:rPr>
        <w:t>ligne imaginaire</w:t>
      </w:r>
      <w:r w:rsidRPr="00C575CF">
        <w:rPr>
          <w:rFonts w:ascii="Arial" w:hAnsi="Arial" w:cs="Arial"/>
          <w:lang w:val="fr-FR"/>
        </w:rPr>
        <w:t xml:space="preserve"> qui partirait de l’extrémité de l’épaule et arriverait au talon (Flèche 4). Cette ligne doit être perpendiculaire (angle à 90°) à la base de la toise où se tient l’enfant. (Il se peut que l’assistant doive décoller les pieds de l’enfant du montant vertical de la toise pour les mettre dans une position correcte). </w:t>
      </w:r>
    </w:p>
    <w:p w14:paraId="3FD9DEA9" w14:textId="77777777" w:rsidR="00857FE5" w:rsidRPr="00C575CF" w:rsidRDefault="00857FE5" w:rsidP="00857FE5">
      <w:pPr>
        <w:spacing w:after="0" w:line="240" w:lineRule="auto"/>
        <w:jc w:val="both"/>
        <w:rPr>
          <w:rFonts w:ascii="Arial" w:hAnsi="Arial" w:cs="Arial"/>
          <w:lang w:val="fr-FR"/>
        </w:rPr>
      </w:pPr>
    </w:p>
    <w:p w14:paraId="243FBD95" w14:textId="77777777" w:rsidR="00857FE5" w:rsidRPr="00C575CF" w:rsidRDefault="00857FE5" w:rsidP="00857FE5">
      <w:pPr>
        <w:spacing w:after="0" w:line="240" w:lineRule="auto"/>
        <w:jc w:val="both"/>
        <w:rPr>
          <w:u w:val="single"/>
          <w:lang w:val="fr-FR"/>
        </w:rPr>
      </w:pPr>
      <w:r w:rsidRPr="00C575CF">
        <w:rPr>
          <w:rFonts w:ascii="Arial" w:hAnsi="Arial" w:cs="Arial"/>
          <w:b/>
          <w:bCs/>
          <w:lang w:val="fr-FR"/>
        </w:rPr>
        <w:t xml:space="preserve">Note </w:t>
      </w:r>
      <w:r w:rsidRPr="00C575CF">
        <w:rPr>
          <w:rFonts w:ascii="Arial" w:hAnsi="Arial" w:cs="Arial"/>
          <w:lang w:val="fr-FR"/>
        </w:rPr>
        <w:t>: Avec la plupart des enfants d’âge préscolaire qui ne présentent pas de surpoids ou qui ne sont pas obèses, les talons toucheront probablement le montant vertical de la toise.</w:t>
      </w:r>
      <w:r w:rsidRPr="00C575CF">
        <w:rPr>
          <w:u w:val="single"/>
          <w:lang w:val="fr-FR"/>
        </w:rPr>
        <w:t xml:space="preserve"> </w:t>
      </w:r>
    </w:p>
    <w:p w14:paraId="3C58BBD8" w14:textId="38421104" w:rsidR="00857FE5" w:rsidRPr="00C575CF" w:rsidRDefault="00D40BF0" w:rsidP="00D40BF0">
      <w:pPr>
        <w:spacing w:after="0" w:line="240" w:lineRule="auto"/>
        <w:jc w:val="center"/>
        <w:rPr>
          <w:rFonts w:ascii="Arial" w:hAnsi="Arial" w:cs="Arial"/>
          <w:lang w:val="fr-FR"/>
        </w:rPr>
      </w:pPr>
      <w:r>
        <w:rPr>
          <w:noProof/>
        </w:rPr>
        <w:drawing>
          <wp:inline distT="0" distB="0" distL="0" distR="0" wp14:anchorId="59938F5B" wp14:editId="50602157">
            <wp:extent cx="5417389" cy="3006767"/>
            <wp:effectExtent l="0" t="0" r="0" b="3175"/>
            <wp:docPr id="1271432268" name="Picture 12714322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32268" name="Picture 1271432268" descr="Diagram&#10;&#10;Description automatically generated"/>
                    <pic:cNvPicPr/>
                  </pic:nvPicPr>
                  <pic:blipFill>
                    <a:blip r:embed="rId59"/>
                    <a:stretch>
                      <a:fillRect/>
                    </a:stretch>
                  </pic:blipFill>
                  <pic:spPr>
                    <a:xfrm>
                      <a:off x="0" y="0"/>
                      <a:ext cx="5426877" cy="3012033"/>
                    </a:xfrm>
                    <a:prstGeom prst="rect">
                      <a:avLst/>
                    </a:prstGeom>
                  </pic:spPr>
                </pic:pic>
              </a:graphicData>
            </a:graphic>
          </wp:inline>
        </w:drawing>
      </w:r>
    </w:p>
    <w:p w14:paraId="19C0B12D" w14:textId="38CE9DDB" w:rsidR="00857FE5" w:rsidRPr="00C575CF" w:rsidRDefault="00857FE5" w:rsidP="00857FE5">
      <w:pPr>
        <w:spacing w:after="0" w:line="240" w:lineRule="auto"/>
        <w:ind w:left="720"/>
        <w:jc w:val="center"/>
        <w:rPr>
          <w:rFonts w:ascii="Arial" w:hAnsi="Arial" w:cs="Arial"/>
          <w:lang w:val="fr-FR"/>
        </w:rPr>
      </w:pPr>
      <w:r w:rsidRPr="00C575CF">
        <w:rPr>
          <w:lang w:val="fr-FR"/>
        </w:rPr>
        <w:t xml:space="preserve"> </w:t>
      </w:r>
      <w:r w:rsidRPr="00C575CF">
        <w:rPr>
          <w:noProof/>
          <w:lang w:val="fr-FR"/>
        </w:rPr>
        <w:drawing>
          <wp:inline distT="0" distB="0" distL="0" distR="0" wp14:anchorId="7C7D4CBF" wp14:editId="6DF6276E">
            <wp:extent cx="3735070" cy="2891088"/>
            <wp:effectExtent l="0" t="0" r="0" b="5080"/>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35070" cy="2891088"/>
                    </a:xfrm>
                    <a:prstGeom prst="rect">
                      <a:avLst/>
                    </a:prstGeom>
                  </pic:spPr>
                </pic:pic>
              </a:graphicData>
            </a:graphic>
          </wp:inline>
        </w:drawing>
      </w:r>
      <w:r w:rsidRPr="00C575CF">
        <w:rPr>
          <w:lang w:val="fr-FR"/>
        </w:rPr>
        <w:t xml:space="preserve"> </w:t>
      </w:r>
    </w:p>
    <w:p w14:paraId="1059C50C" w14:textId="77777777" w:rsidR="00857FE5" w:rsidRPr="00C575CF" w:rsidRDefault="008303CB" w:rsidP="00857FE5">
      <w:pPr>
        <w:spacing w:after="0" w:line="240" w:lineRule="auto"/>
        <w:ind w:left="720"/>
        <w:jc w:val="center"/>
        <w:rPr>
          <w:sz w:val="16"/>
          <w:szCs w:val="16"/>
          <w:lang w:val="fr-FR"/>
        </w:rPr>
      </w:pPr>
      <w:hyperlink r:id="rId61" w:history="1">
        <w:r w:rsidR="00857FE5" w:rsidRPr="00C575CF">
          <w:rPr>
            <w:sz w:val="16"/>
            <w:szCs w:val="16"/>
            <w:lang w:val="fr-FR"/>
          </w:rPr>
          <w:t>https://www.fantaproject.org/sites/default/files/resources/FANTA-Anthropometry-Guide-May2018.pdf</w:t>
        </w:r>
      </w:hyperlink>
    </w:p>
    <w:p w14:paraId="5EE90B97" w14:textId="77777777" w:rsidR="00857FE5" w:rsidRPr="00C575CF" w:rsidRDefault="00857FE5" w:rsidP="00857FE5">
      <w:pPr>
        <w:spacing w:after="0" w:line="240" w:lineRule="auto"/>
        <w:ind w:left="720"/>
        <w:jc w:val="center"/>
        <w:rPr>
          <w:rFonts w:ascii="Arial" w:hAnsi="Arial" w:cs="Arial"/>
          <w:lang w:val="fr-FR"/>
        </w:rPr>
      </w:pPr>
    </w:p>
    <w:p w14:paraId="2D6E7C78" w14:textId="77777777" w:rsidR="00857FE5" w:rsidRPr="00C575CF" w:rsidRDefault="00857FE5" w:rsidP="00E755EC">
      <w:pPr>
        <w:widowControl/>
        <w:numPr>
          <w:ilvl w:val="0"/>
          <w:numId w:val="12"/>
        </w:numPr>
        <w:spacing w:after="0" w:line="240" w:lineRule="auto"/>
        <w:jc w:val="both"/>
        <w:rPr>
          <w:rFonts w:ascii="Arial" w:hAnsi="Arial" w:cs="Arial"/>
          <w:lang w:val="fr-FR"/>
        </w:rPr>
      </w:pPr>
      <w:r w:rsidRPr="00C575CF">
        <w:rPr>
          <w:rFonts w:ascii="Arial" w:hAnsi="Arial" w:cs="Arial"/>
          <w:b/>
          <w:lang w:val="fr-FR"/>
        </w:rPr>
        <w:lastRenderedPageBreak/>
        <w:t xml:space="preserve">Assistant </w:t>
      </w:r>
      <w:r w:rsidRPr="00C575CF">
        <w:rPr>
          <w:rFonts w:ascii="Arial" w:hAnsi="Arial" w:cs="Arial"/>
          <w:lang w:val="fr-FR"/>
        </w:rPr>
        <w:t xml:space="preserve">: Avec vos pouces contre l’index de chaque main, placez votre main droite sur les tibias de l’enfant (Flèche 5) et votre main gauche sur les genoux de l’enfant (Flèche 6). N’entourez pas vos mains autour des genoux ou des pieds (chevilles) ou ne les serrez pas. Vérifiez que les jambes de l’enfant sont droites. </w:t>
      </w:r>
    </w:p>
    <w:p w14:paraId="02A9CE8E" w14:textId="77777777" w:rsidR="00857FE5" w:rsidRPr="00C575CF" w:rsidRDefault="00857FE5" w:rsidP="00857FE5">
      <w:pPr>
        <w:spacing w:after="0" w:line="240" w:lineRule="auto"/>
        <w:ind w:left="720"/>
        <w:jc w:val="both"/>
        <w:rPr>
          <w:rFonts w:ascii="Arial" w:hAnsi="Arial" w:cs="Arial"/>
          <w:lang w:val="fr-FR"/>
        </w:rPr>
      </w:pPr>
    </w:p>
    <w:p w14:paraId="4765D196" w14:textId="77777777" w:rsidR="00857FE5" w:rsidRPr="00C575CF" w:rsidRDefault="00857FE5" w:rsidP="00857FE5">
      <w:pPr>
        <w:jc w:val="both"/>
        <w:rPr>
          <w:rFonts w:ascii="Arial" w:hAnsi="Arial" w:cs="Arial"/>
          <w:lang w:val="fr-FR"/>
        </w:rPr>
      </w:pPr>
      <w:r w:rsidRPr="00C575CF">
        <w:rPr>
          <w:rFonts w:ascii="Arial" w:hAnsi="Arial" w:cs="Arial"/>
          <w:b/>
          <w:bCs/>
          <w:lang w:val="fr-FR"/>
        </w:rPr>
        <w:t>Note</w:t>
      </w:r>
      <w:r w:rsidRPr="00C575CF">
        <w:rPr>
          <w:rFonts w:ascii="Arial" w:hAnsi="Arial" w:cs="Arial"/>
          <w:lang w:val="fr-FR"/>
        </w:rPr>
        <w:t xml:space="preserve"> : Faites attention à ne pas saisir les genoux, ce qui pourrait conduire à “envelopper” les genoux ensemble plutôt que de les pressez doucement l’un contre l’autre.</w:t>
      </w:r>
    </w:p>
    <w:p w14:paraId="28264395" w14:textId="77777777" w:rsidR="00857FE5" w:rsidRPr="00C575CF" w:rsidRDefault="00857FE5" w:rsidP="00E755EC">
      <w:pPr>
        <w:widowControl/>
        <w:numPr>
          <w:ilvl w:val="0"/>
          <w:numId w:val="12"/>
        </w:numPr>
        <w:spacing w:after="0" w:line="240" w:lineRule="auto"/>
        <w:jc w:val="both"/>
        <w:rPr>
          <w:rFonts w:ascii="Arial" w:hAnsi="Arial" w:cs="Arial"/>
          <w:lang w:val="fr-FR"/>
        </w:rPr>
      </w:pPr>
      <w:r w:rsidRPr="00C575CF">
        <w:rPr>
          <w:rFonts w:ascii="Arial" w:hAnsi="Arial" w:cs="Arial"/>
          <w:b/>
          <w:lang w:val="fr-FR"/>
        </w:rPr>
        <w:t xml:space="preserve">Mesureur </w:t>
      </w:r>
      <w:r w:rsidRPr="00C575CF">
        <w:rPr>
          <w:rFonts w:ascii="Arial" w:hAnsi="Arial" w:cs="Arial"/>
          <w:lang w:val="fr-FR"/>
        </w:rPr>
        <w:t xml:space="preserve">: Demandez à l’enfant de regarder droit devant lui en direction de son père ou de sa mère, s’il/elle est agenouillé en face de lui (Flèche7). Assurez-vous que </w:t>
      </w:r>
      <w:r w:rsidRPr="00C575CF">
        <w:rPr>
          <w:rFonts w:ascii="Arial" w:hAnsi="Arial" w:cs="Arial"/>
          <w:b/>
          <w:bCs/>
          <w:lang w:val="fr-FR"/>
        </w:rPr>
        <w:t xml:space="preserve">la ligne de vue </w:t>
      </w:r>
      <w:r w:rsidRPr="00C575CF">
        <w:rPr>
          <w:rFonts w:ascii="Arial" w:hAnsi="Arial" w:cs="Arial"/>
          <w:lang w:val="fr-FR"/>
        </w:rPr>
        <w:t xml:space="preserve">de l’enfant est parallèle au sol (Flèche 8). Placez le pouce et l’index de votre main gauche de chaque côté du menton de l’enfant, et progressivement fermez votre main (Flèche 9). </w:t>
      </w:r>
    </w:p>
    <w:p w14:paraId="5EFB7EAC" w14:textId="77777777" w:rsidR="00857FE5" w:rsidRPr="00C575CF" w:rsidRDefault="00857FE5" w:rsidP="00F3412C">
      <w:pPr>
        <w:pStyle w:val="ListBullet2"/>
        <w:numPr>
          <w:ilvl w:val="0"/>
          <w:numId w:val="0"/>
        </w:numPr>
        <w:ind w:left="720"/>
        <w:rPr>
          <w:lang w:val="fr-FR"/>
        </w:rPr>
      </w:pPr>
    </w:p>
    <w:p w14:paraId="78684CC6" w14:textId="77240DC9" w:rsidR="00857FE5" w:rsidRDefault="00857FE5" w:rsidP="00F3412C">
      <w:pPr>
        <w:spacing w:after="0" w:line="240" w:lineRule="auto"/>
        <w:jc w:val="both"/>
        <w:rPr>
          <w:rFonts w:ascii="Arial" w:hAnsi="Arial" w:cs="Arial"/>
          <w:lang w:val="fr-FR"/>
        </w:rPr>
      </w:pPr>
      <w:r w:rsidRPr="00C575CF">
        <w:rPr>
          <w:rFonts w:ascii="Arial" w:hAnsi="Arial" w:cs="Arial"/>
          <w:b/>
          <w:lang w:val="fr-FR"/>
        </w:rPr>
        <w:t xml:space="preserve">Note </w:t>
      </w:r>
      <w:r w:rsidRPr="00C422C5">
        <w:rPr>
          <w:rFonts w:ascii="Arial" w:hAnsi="Arial" w:cs="Arial"/>
          <w:bCs/>
          <w:lang w:val="fr-FR"/>
        </w:rPr>
        <w:t>:</w:t>
      </w:r>
      <w:r w:rsidRPr="00C575CF">
        <w:rPr>
          <w:rFonts w:ascii="Arial" w:hAnsi="Arial" w:cs="Arial"/>
          <w:lang w:val="fr-FR"/>
        </w:rPr>
        <w:t xml:space="preserve"> Avec les enfants d’âge préscolaire qui ne sont pas en surpoids ou obèses, l’arrière de la tête sera en contact avec le montant vertical de la toise (Flèche 12) ; Cependant, si l’enfant est en surpoids ou obèse, il y aura un espace entre le derrière de sa tête et le dos de la toise. Assurez-vous que ses épaules sont horizontales (Flèche 10), les mains le long du corps (Flèche 11), et qu’au moins les fesses de l’enfant sont plaquées contre le montant de la toise. Avec les enfants d’âge préscolaire qui ne sont pas en surpoids ou obèses, le derrière de la tête, les omoplates, les fesses, les mollets et les talons toucheront le dos de la toise (Flèches 12, 13, 14, 15 &amp; 4).</w:t>
      </w:r>
    </w:p>
    <w:p w14:paraId="3D31BE99" w14:textId="77777777" w:rsidR="00F3412C" w:rsidRPr="00C575CF" w:rsidRDefault="00F3412C" w:rsidP="00F3412C">
      <w:pPr>
        <w:spacing w:after="0" w:line="240" w:lineRule="auto"/>
        <w:jc w:val="both"/>
        <w:rPr>
          <w:rFonts w:ascii="Arial" w:hAnsi="Arial" w:cs="Arial"/>
          <w:lang w:val="fr-FR"/>
        </w:rPr>
      </w:pPr>
    </w:p>
    <w:p w14:paraId="5456437C" w14:textId="77777777" w:rsidR="00857FE5" w:rsidRPr="00C575CF" w:rsidRDefault="00857FE5" w:rsidP="00F20111">
      <w:pPr>
        <w:widowControl/>
        <w:numPr>
          <w:ilvl w:val="0"/>
          <w:numId w:val="12"/>
        </w:numPr>
        <w:spacing w:line="240" w:lineRule="auto"/>
        <w:jc w:val="both"/>
        <w:rPr>
          <w:rFonts w:ascii="Arial" w:hAnsi="Arial" w:cs="Arial"/>
          <w:lang w:val="fr-FR"/>
        </w:rPr>
      </w:pPr>
      <w:r w:rsidRPr="00C575CF">
        <w:rPr>
          <w:rFonts w:ascii="Arial" w:hAnsi="Arial" w:cs="Arial"/>
          <w:b/>
          <w:lang w:val="fr-FR"/>
        </w:rPr>
        <w:t xml:space="preserve">Mesureur et Assistant </w:t>
      </w:r>
      <w:r w:rsidRPr="00C575CF">
        <w:rPr>
          <w:rFonts w:ascii="Arial" w:hAnsi="Arial" w:cs="Arial"/>
          <w:lang w:val="fr-FR"/>
        </w:rPr>
        <w:t>: Vérifiez la position de l’enfant (Flèches 1-15). Répétez certaines des étapes si nécessaire.</w:t>
      </w:r>
    </w:p>
    <w:p w14:paraId="12083196" w14:textId="67A69D54" w:rsidR="00857FE5" w:rsidRPr="00F20111" w:rsidRDefault="00857FE5" w:rsidP="00F20111">
      <w:pPr>
        <w:widowControl/>
        <w:numPr>
          <w:ilvl w:val="0"/>
          <w:numId w:val="12"/>
        </w:numPr>
        <w:spacing w:line="240" w:lineRule="auto"/>
        <w:jc w:val="both"/>
        <w:rPr>
          <w:rFonts w:ascii="Arial" w:hAnsi="Arial" w:cs="Arial"/>
          <w:lang w:val="fr-FR"/>
        </w:rPr>
      </w:pPr>
      <w:r w:rsidRPr="00C575CF">
        <w:rPr>
          <w:rFonts w:ascii="Arial" w:hAnsi="Arial" w:cs="Arial"/>
          <w:b/>
          <w:lang w:val="fr-FR"/>
        </w:rPr>
        <w:t>Mesureur, puis Assistant</w:t>
      </w:r>
      <w:r w:rsidRPr="00C575CF">
        <w:rPr>
          <w:rFonts w:ascii="Arial" w:hAnsi="Arial" w:cs="Arial"/>
          <w:lang w:val="fr-FR"/>
        </w:rPr>
        <w:t xml:space="preserve"> : Quand l’enfant est correctement positionné, abaissez le curseur sur la tête de l’enfant (Flèche 16) en veillant à plaquer ses cheveux. </w:t>
      </w:r>
      <w:r w:rsidRPr="00C575CF">
        <w:rPr>
          <w:rFonts w:ascii="Arial" w:hAnsi="Arial" w:cs="Arial"/>
          <w:b/>
          <w:lang w:val="fr-FR"/>
        </w:rPr>
        <w:t xml:space="preserve">Lisez et notez la mesure </w:t>
      </w:r>
      <w:r w:rsidRPr="00C575CF">
        <w:rPr>
          <w:rFonts w:ascii="Arial" w:hAnsi="Arial" w:cs="Arial"/>
          <w:lang w:val="fr-FR"/>
        </w:rPr>
        <w:t xml:space="preserve">en arrondissant à 0,1 cm près. Le </w:t>
      </w:r>
      <w:r w:rsidRPr="00C575CF">
        <w:rPr>
          <w:rFonts w:ascii="Arial" w:hAnsi="Arial" w:cs="Arial"/>
          <w:b/>
          <w:lang w:val="fr-FR"/>
        </w:rPr>
        <w:t>Mesureur</w:t>
      </w:r>
      <w:r w:rsidRPr="00C575CF">
        <w:rPr>
          <w:rFonts w:ascii="Arial" w:hAnsi="Arial" w:cs="Arial"/>
          <w:lang w:val="fr-FR"/>
        </w:rPr>
        <w:t xml:space="preserve"> doit lire le ruban à mesure au niveau des yeux. L’assistant </w:t>
      </w:r>
      <w:r w:rsidRPr="00C575CF">
        <w:rPr>
          <w:rFonts w:ascii="Arial" w:hAnsi="Arial" w:cs="Arial"/>
          <w:b/>
          <w:lang w:val="fr-FR"/>
        </w:rPr>
        <w:t xml:space="preserve">répètera à voix haute </w:t>
      </w:r>
      <w:r w:rsidRPr="00C575CF">
        <w:rPr>
          <w:rFonts w:ascii="Arial" w:hAnsi="Arial" w:cs="Arial"/>
          <w:lang w:val="fr-FR"/>
        </w:rPr>
        <w:t xml:space="preserve">la mesure au </w:t>
      </w:r>
      <w:r w:rsidRPr="00C575CF">
        <w:rPr>
          <w:rFonts w:ascii="Arial" w:hAnsi="Arial" w:cs="Arial"/>
          <w:b/>
          <w:lang w:val="fr-FR"/>
        </w:rPr>
        <w:t>Mesureur</w:t>
      </w:r>
      <w:r w:rsidRPr="00C575CF">
        <w:rPr>
          <w:rFonts w:ascii="Arial" w:hAnsi="Arial" w:cs="Arial"/>
          <w:lang w:val="fr-FR"/>
        </w:rPr>
        <w:t xml:space="preserve"> et le</w:t>
      </w:r>
      <w:r w:rsidRPr="00C575CF">
        <w:rPr>
          <w:rFonts w:ascii="Arial" w:hAnsi="Arial" w:cs="Arial"/>
          <w:b/>
          <w:lang w:val="fr-FR"/>
        </w:rPr>
        <w:t xml:space="preserve"> mesureur confirmera</w:t>
      </w:r>
      <w:r w:rsidRPr="00C575CF">
        <w:rPr>
          <w:rFonts w:ascii="Arial" w:hAnsi="Arial" w:cs="Arial"/>
          <w:lang w:val="fr-FR"/>
        </w:rPr>
        <w:t xml:space="preserve">. Le </w:t>
      </w:r>
      <w:r w:rsidRPr="00C575CF">
        <w:rPr>
          <w:rFonts w:ascii="Arial" w:hAnsi="Arial" w:cs="Arial"/>
          <w:b/>
          <w:lang w:val="fr-FR"/>
        </w:rPr>
        <w:t>Mesureur</w:t>
      </w:r>
      <w:r w:rsidRPr="00C575CF">
        <w:rPr>
          <w:rFonts w:ascii="Arial" w:hAnsi="Arial" w:cs="Arial"/>
          <w:lang w:val="fr-FR"/>
        </w:rPr>
        <w:t xml:space="preserve"> dégagera le curseur de la tête de l’enfant, retirera sa main gauche du menton de l’enfant et laissera l’enfant rejoindre ses parents.</w:t>
      </w:r>
    </w:p>
    <w:p w14:paraId="5F6307C7" w14:textId="77777777" w:rsidR="00857FE5" w:rsidRPr="00C575CF" w:rsidRDefault="00857FE5" w:rsidP="00F20111">
      <w:pPr>
        <w:widowControl/>
        <w:numPr>
          <w:ilvl w:val="0"/>
          <w:numId w:val="12"/>
        </w:numPr>
        <w:spacing w:line="240" w:lineRule="auto"/>
        <w:jc w:val="both"/>
        <w:rPr>
          <w:rFonts w:ascii="Arial" w:hAnsi="Arial" w:cs="Arial"/>
          <w:lang w:val="fr-FR"/>
        </w:rPr>
      </w:pPr>
      <w:r w:rsidRPr="00C575CF">
        <w:rPr>
          <w:rFonts w:ascii="Arial" w:hAnsi="Arial" w:cs="Arial"/>
          <w:b/>
          <w:lang w:val="fr-FR"/>
        </w:rPr>
        <w:t xml:space="preserve">Assistant </w:t>
      </w:r>
      <w:r w:rsidRPr="00C575CF">
        <w:rPr>
          <w:rFonts w:ascii="Arial" w:hAnsi="Arial" w:cs="Arial"/>
          <w:lang w:val="fr-FR"/>
        </w:rPr>
        <w:t xml:space="preserve">: </w:t>
      </w:r>
      <w:bookmarkStart w:id="80" w:name="_Hlk37686284"/>
      <w:r w:rsidRPr="00C575CF">
        <w:rPr>
          <w:rFonts w:ascii="Arial" w:hAnsi="Arial" w:cs="Arial"/>
          <w:b/>
          <w:bCs/>
          <w:lang w:val="fr-FR"/>
        </w:rPr>
        <w:t>Enregistrez</w:t>
      </w:r>
      <w:r w:rsidRPr="00C575CF">
        <w:rPr>
          <w:rFonts w:ascii="Arial" w:hAnsi="Arial" w:cs="Arial"/>
          <w:color w:val="000000"/>
          <w:lang w:val="fr-FR"/>
        </w:rPr>
        <w:t xml:space="preserve"> la mesure de la taille à</w:t>
      </w:r>
      <w:r w:rsidRPr="00C575CF">
        <w:rPr>
          <w:rFonts w:ascii="Arial" w:hAnsi="Arial" w:cs="Arial"/>
          <w:lang w:val="fr-FR"/>
        </w:rPr>
        <w:t xml:space="preserve"> Q. 108. Si la taille de l’enfant n’est pas mesurée, enregistrez le code approprié à Q. 108 et passez à Q. 113. </w:t>
      </w:r>
      <w:r w:rsidRPr="00C575CF">
        <w:rPr>
          <w:rFonts w:ascii="Arial" w:hAnsi="Arial" w:cs="Arial"/>
          <w:b/>
          <w:bCs/>
          <w:lang w:val="fr-FR"/>
        </w:rPr>
        <w:t>Enregistrez</w:t>
      </w:r>
      <w:r w:rsidRPr="00C575CF">
        <w:rPr>
          <w:rFonts w:ascii="Arial" w:hAnsi="Arial" w:cs="Arial"/>
          <w:lang w:val="fr-FR"/>
        </w:rPr>
        <w:t xml:space="preserve"> que l’enfant a été mesuré en position debout à Q. 109. </w:t>
      </w:r>
      <w:r w:rsidRPr="00C575CF">
        <w:rPr>
          <w:rFonts w:ascii="Arial" w:hAnsi="Arial" w:cs="Arial"/>
          <w:b/>
          <w:color w:val="000000"/>
          <w:lang w:val="fr-FR"/>
        </w:rPr>
        <w:t>Montrez-le</w:t>
      </w:r>
      <w:r w:rsidRPr="00C575CF">
        <w:rPr>
          <w:rFonts w:ascii="Arial" w:hAnsi="Arial" w:cs="Arial"/>
          <w:bCs/>
          <w:color w:val="000000"/>
          <w:lang w:val="fr-FR"/>
        </w:rPr>
        <w:t xml:space="preserve"> au </w:t>
      </w:r>
      <w:r w:rsidRPr="00C575CF">
        <w:rPr>
          <w:rFonts w:ascii="Arial" w:hAnsi="Arial" w:cs="Arial"/>
          <w:b/>
          <w:color w:val="000000"/>
          <w:lang w:val="fr-FR"/>
        </w:rPr>
        <w:t>Mesureur</w:t>
      </w:r>
      <w:r w:rsidRPr="00C575CF">
        <w:rPr>
          <w:rFonts w:ascii="Arial" w:hAnsi="Arial" w:cs="Arial"/>
          <w:color w:val="000000"/>
          <w:lang w:val="fr-FR"/>
        </w:rPr>
        <w:t xml:space="preserve"> pour confirmation.</w:t>
      </w:r>
      <w:bookmarkEnd w:id="80"/>
    </w:p>
    <w:p w14:paraId="0DE56CE6" w14:textId="77777777" w:rsidR="00857FE5" w:rsidRPr="00C575CF" w:rsidRDefault="00857FE5" w:rsidP="00857FE5">
      <w:pPr>
        <w:ind w:left="720"/>
        <w:jc w:val="center"/>
        <w:rPr>
          <w:rFonts w:ascii="Arial" w:hAnsi="Arial" w:cs="Arial"/>
          <w:lang w:val="fr-FR"/>
        </w:rPr>
      </w:pPr>
      <w:r w:rsidRPr="00C575CF">
        <w:rPr>
          <w:noProof/>
          <w:lang w:val="fr-FR"/>
        </w:rPr>
        <w:t xml:space="preserve"> </w:t>
      </w:r>
      <w:r w:rsidRPr="00C575CF">
        <w:rPr>
          <w:noProof/>
          <w:lang w:val="fr-FR"/>
        </w:rPr>
        <w:drawing>
          <wp:inline distT="0" distB="0" distL="0" distR="0" wp14:anchorId="1753A478" wp14:editId="7ED94CA8">
            <wp:extent cx="5215839" cy="1095375"/>
            <wp:effectExtent l="0" t="0" r="4445" b="0"/>
            <wp:docPr id="22" name="Picture 2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application, table&#10;&#10;Description automatically generated"/>
                    <pic:cNvPicPr/>
                  </pic:nvPicPr>
                  <pic:blipFill rotWithShape="1">
                    <a:blip r:embed="rId62"/>
                    <a:srcRect l="27970" t="40462" r="25881" b="42308"/>
                    <a:stretch/>
                  </pic:blipFill>
                  <pic:spPr bwMode="auto">
                    <a:xfrm>
                      <a:off x="0" y="0"/>
                      <a:ext cx="5232919" cy="1098962"/>
                    </a:xfrm>
                    <a:prstGeom prst="rect">
                      <a:avLst/>
                    </a:prstGeom>
                    <a:ln>
                      <a:noFill/>
                    </a:ln>
                    <a:extLst>
                      <a:ext uri="{53640926-AAD7-44D8-BBD7-CCE9431645EC}">
                        <a14:shadowObscured xmlns:a14="http://schemas.microsoft.com/office/drawing/2010/main"/>
                      </a:ext>
                    </a:extLst>
                  </pic:spPr>
                </pic:pic>
              </a:graphicData>
            </a:graphic>
          </wp:inline>
        </w:drawing>
      </w:r>
    </w:p>
    <w:p w14:paraId="358F751E" w14:textId="77777777" w:rsidR="00857FE5" w:rsidRPr="00C575CF" w:rsidRDefault="00857FE5" w:rsidP="00E755EC">
      <w:pPr>
        <w:pStyle w:val="ListBullet2"/>
        <w:numPr>
          <w:ilvl w:val="0"/>
          <w:numId w:val="36"/>
        </w:numPr>
        <w:spacing w:after="0" w:line="240" w:lineRule="auto"/>
        <w:jc w:val="both"/>
        <w:rPr>
          <w:lang w:val="fr-FR"/>
        </w:rPr>
      </w:pPr>
      <w:r w:rsidRPr="00C575CF">
        <w:rPr>
          <w:lang w:val="fr-FR"/>
        </w:rPr>
        <w:t>Enregistrez à Q.110 si la procédure de mesure correcte a été suivie, c’est-à-dire basée sur l’âge de l’enfant à Q.104 et comment l’enfant a été mesuré à Q.109. Si l’enfant a été mesuré en position debout et qu’il a deux ans ou plus, enregistrez ‘OUI’ et passez à Q.112. Enregistrez ‘NON’ si l’enfant a été mesuré en position debout et qu’il a moins de deux ans.</w:t>
      </w:r>
    </w:p>
    <w:p w14:paraId="5B8CD743" w14:textId="77777777" w:rsidR="00857FE5" w:rsidRPr="00C575CF" w:rsidRDefault="00857FE5" w:rsidP="00F3412C">
      <w:pPr>
        <w:pStyle w:val="ListBullet2"/>
        <w:widowControl/>
        <w:numPr>
          <w:ilvl w:val="0"/>
          <w:numId w:val="0"/>
        </w:numPr>
        <w:spacing w:after="0" w:line="240" w:lineRule="auto"/>
        <w:ind w:left="1800"/>
        <w:jc w:val="both"/>
        <w:rPr>
          <w:lang w:val="fr-FR"/>
        </w:rPr>
      </w:pPr>
    </w:p>
    <w:p w14:paraId="452B1D9A" w14:textId="77777777" w:rsidR="00857FE5" w:rsidRPr="00C575CF" w:rsidRDefault="00857FE5" w:rsidP="00857FE5">
      <w:pPr>
        <w:jc w:val="both"/>
        <w:rPr>
          <w:rFonts w:ascii="Arial" w:hAnsi="Arial" w:cs="Arial"/>
          <w:lang w:val="fr-FR"/>
        </w:rPr>
      </w:pPr>
      <w:r w:rsidRPr="00C575CF">
        <w:rPr>
          <w:rFonts w:ascii="Arial" w:hAnsi="Arial" w:cs="Arial"/>
          <w:b/>
          <w:bCs/>
          <w:lang w:val="fr-FR"/>
        </w:rPr>
        <w:t>Note :</w:t>
      </w:r>
      <w:r w:rsidRPr="00C575CF">
        <w:rPr>
          <w:rFonts w:ascii="Arial" w:hAnsi="Arial" w:cs="Arial"/>
          <w:lang w:val="fr-FR"/>
        </w:rPr>
        <w:t xml:space="preserve"> Il est important d’enregistrer comment l’enfant a été effectivement mesuré à Q. 109 quelle que soit la position dans laquelle il devait être mesuré, allongée ou debout. Ce n’est pas une question pour savoir si vous, en tant que mesureur, vous avez effectué la procédure correctement. Quand un enfant est mesuré en position allongée, il sera, en moyenne, légèrement plus grand que s’il était mesuré en position debout. Ces informations sur la position de l’enfant pendant la mesure sont donc particulièrement importantes quand on évalue ultérieurement l’état nutritionnel de l’enfant.</w:t>
      </w:r>
    </w:p>
    <w:p w14:paraId="221B64E1" w14:textId="77777777" w:rsidR="00857FE5" w:rsidRPr="00C575CF" w:rsidRDefault="00857FE5" w:rsidP="00E755EC">
      <w:pPr>
        <w:pStyle w:val="ListBullet2"/>
        <w:numPr>
          <w:ilvl w:val="0"/>
          <w:numId w:val="36"/>
        </w:numPr>
        <w:spacing w:after="0" w:line="240" w:lineRule="auto"/>
        <w:jc w:val="both"/>
        <w:rPr>
          <w:lang w:val="fr-FR"/>
        </w:rPr>
      </w:pPr>
      <w:r w:rsidRPr="00C575CF">
        <w:rPr>
          <w:lang w:val="fr-FR"/>
        </w:rPr>
        <w:t>Si l’enfant n’a pas été mesuré en suivant les procédures correctes, vous devez enregistrer la raison à Q. 111. Bien que vous deviez faire de votre mieux pour suivre les procédures de mesure correctes, il peut s’avérer que, dans certaines circonstances, cela ne soit pas possible. Cela peut être le cas quand un enfant est handicapé ou refuse de se lever. Quelle que soit la raison, elle doit être enregistrée à Q. 111.</w:t>
      </w:r>
    </w:p>
    <w:p w14:paraId="7D5159D1" w14:textId="77777777" w:rsidR="00857FE5" w:rsidRPr="00C575CF" w:rsidRDefault="00857FE5" w:rsidP="00E755EC">
      <w:pPr>
        <w:pStyle w:val="ListBullet2"/>
        <w:numPr>
          <w:ilvl w:val="0"/>
          <w:numId w:val="36"/>
        </w:numPr>
        <w:spacing w:after="0" w:line="240" w:lineRule="auto"/>
        <w:jc w:val="both"/>
        <w:rPr>
          <w:lang w:val="fr-FR"/>
        </w:rPr>
      </w:pPr>
      <w:r w:rsidRPr="00C575CF">
        <w:rPr>
          <w:lang w:val="fr-FR"/>
        </w:rPr>
        <w:t xml:space="preserve">Enregistrez à Q. 112 si des cheveux tressés ou une coiffe ont interféré avec la mesure. Enregistrez ‘OUI’ si la coiffure ou la coiffe n’ont pas pu être plaquées ou modifiées pour permettre au curseur de reposer sur la tête. Enregistrez ‘NON’ seulement si les cheveux tressés ou la coiffe n’ont pas interféré avec la mesure. </w:t>
      </w:r>
    </w:p>
    <w:p w14:paraId="34EFB511" w14:textId="77777777" w:rsidR="00857FE5" w:rsidRPr="00C575CF" w:rsidRDefault="00857FE5" w:rsidP="00857FE5">
      <w:pPr>
        <w:spacing w:after="0" w:line="240" w:lineRule="auto"/>
        <w:jc w:val="both"/>
        <w:rPr>
          <w:rFonts w:ascii="Arial" w:hAnsi="Arial" w:cs="Arial"/>
          <w:lang w:val="fr-FR"/>
        </w:rPr>
      </w:pPr>
    </w:p>
    <w:p w14:paraId="6B0216AE" w14:textId="77777777" w:rsidR="00857FE5" w:rsidRPr="00C575CF" w:rsidRDefault="00857FE5" w:rsidP="00F3412C">
      <w:pPr>
        <w:pStyle w:val="ListBullet2"/>
        <w:numPr>
          <w:ilvl w:val="0"/>
          <w:numId w:val="0"/>
        </w:numPr>
        <w:ind w:left="720"/>
        <w:jc w:val="both"/>
        <w:rPr>
          <w:lang w:val="fr-FR"/>
        </w:rPr>
      </w:pPr>
      <w:r w:rsidRPr="00C575CF">
        <w:rPr>
          <w:noProof/>
          <w:lang w:val="fr-FR" w:eastAsia="en-US"/>
        </w:rPr>
        <w:drawing>
          <wp:inline distT="0" distB="0" distL="0" distR="0" wp14:anchorId="715ECAA8" wp14:editId="5C917229">
            <wp:extent cx="4850797" cy="1257300"/>
            <wp:effectExtent l="0" t="0" r="6985" b="0"/>
            <wp:docPr id="23" name="Picture 23"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 table&#10;&#10;Description automatically generated"/>
                    <pic:cNvPicPr/>
                  </pic:nvPicPr>
                  <pic:blipFill rotWithShape="1">
                    <a:blip r:embed="rId62"/>
                    <a:srcRect l="27965" t="56980" r="26282" b="21937"/>
                    <a:stretch/>
                  </pic:blipFill>
                  <pic:spPr bwMode="auto">
                    <a:xfrm>
                      <a:off x="0" y="0"/>
                      <a:ext cx="4860443" cy="1259800"/>
                    </a:xfrm>
                    <a:prstGeom prst="rect">
                      <a:avLst/>
                    </a:prstGeom>
                    <a:ln>
                      <a:noFill/>
                    </a:ln>
                    <a:extLst>
                      <a:ext uri="{53640926-AAD7-44D8-BBD7-CCE9431645EC}">
                        <a14:shadowObscured xmlns:a14="http://schemas.microsoft.com/office/drawing/2010/main"/>
                      </a:ext>
                    </a:extLst>
                  </pic:spPr>
                </pic:pic>
              </a:graphicData>
            </a:graphic>
          </wp:inline>
        </w:drawing>
      </w:r>
    </w:p>
    <w:p w14:paraId="4A2CF251" w14:textId="77777777" w:rsidR="00857FE5" w:rsidRPr="00C575CF" w:rsidRDefault="00857FE5" w:rsidP="00E755EC">
      <w:pPr>
        <w:widowControl/>
        <w:numPr>
          <w:ilvl w:val="0"/>
          <w:numId w:val="12"/>
        </w:numPr>
        <w:spacing w:after="0" w:line="240" w:lineRule="auto"/>
        <w:jc w:val="both"/>
        <w:rPr>
          <w:rFonts w:ascii="Arial" w:hAnsi="Arial" w:cs="Arial"/>
          <w:lang w:val="fr-FR"/>
        </w:rPr>
      </w:pPr>
      <w:r w:rsidRPr="00C575CF">
        <w:rPr>
          <w:rFonts w:ascii="Arial" w:hAnsi="Arial" w:cs="Arial"/>
          <w:b/>
          <w:lang w:val="fr-FR"/>
        </w:rPr>
        <w:t xml:space="preserve">Mesureur </w:t>
      </w:r>
      <w:r w:rsidRPr="00C575CF">
        <w:rPr>
          <w:rFonts w:ascii="Arial" w:hAnsi="Arial" w:cs="Arial"/>
          <w:lang w:val="fr-FR"/>
        </w:rPr>
        <w:t>: Vérifiez que le résultat inscrit sur le questionnaire est exact et qu’il est lisible. En cas d’erreurs, demandez à l’assistant de les corriger. Inscrivez votre numéro d’agent à Q. 113.</w:t>
      </w:r>
    </w:p>
    <w:p w14:paraId="3958F6DA" w14:textId="77777777" w:rsidR="00857FE5" w:rsidRPr="00C575CF" w:rsidRDefault="00857FE5" w:rsidP="00857FE5">
      <w:pPr>
        <w:spacing w:after="0" w:line="240" w:lineRule="auto"/>
        <w:ind w:left="720"/>
        <w:jc w:val="both"/>
        <w:rPr>
          <w:rFonts w:ascii="Arial" w:hAnsi="Arial" w:cs="Arial"/>
          <w:lang w:val="fr-FR"/>
        </w:rPr>
      </w:pPr>
    </w:p>
    <w:p w14:paraId="2502D27A" w14:textId="77777777" w:rsidR="00857FE5" w:rsidRPr="00C575CF" w:rsidRDefault="00857FE5" w:rsidP="00E755EC">
      <w:pPr>
        <w:widowControl/>
        <w:numPr>
          <w:ilvl w:val="0"/>
          <w:numId w:val="12"/>
        </w:numPr>
        <w:spacing w:after="0" w:line="240" w:lineRule="auto"/>
        <w:jc w:val="both"/>
        <w:rPr>
          <w:rFonts w:ascii="Arial" w:hAnsi="Arial" w:cs="Arial"/>
          <w:lang w:val="fr-FR"/>
        </w:rPr>
      </w:pPr>
      <w:r w:rsidRPr="00C575CF">
        <w:rPr>
          <w:rFonts w:ascii="Arial" w:hAnsi="Arial" w:cs="Arial"/>
          <w:b/>
          <w:lang w:val="fr-FR"/>
        </w:rPr>
        <w:t>Assistant :</w:t>
      </w:r>
      <w:r w:rsidRPr="00C575CF">
        <w:rPr>
          <w:rFonts w:ascii="Arial" w:hAnsi="Arial" w:cs="Arial"/>
          <w:lang w:val="fr-FR"/>
        </w:rPr>
        <w:t xml:space="preserve"> Inscrivez votre numéro d’agent à Q. 114 et enregistrez la date à laquelle la mesure a été effectuée à Q. 115.</w:t>
      </w:r>
    </w:p>
    <w:p w14:paraId="78515E85" w14:textId="77777777" w:rsidR="00857FE5" w:rsidRPr="00C575CF" w:rsidRDefault="00857FE5" w:rsidP="00857FE5">
      <w:pPr>
        <w:spacing w:after="0" w:line="240" w:lineRule="auto"/>
        <w:jc w:val="both"/>
        <w:rPr>
          <w:rFonts w:ascii="Arial" w:hAnsi="Arial" w:cs="Arial"/>
          <w:lang w:val="fr-FR"/>
        </w:rPr>
      </w:pPr>
    </w:p>
    <w:p w14:paraId="64A40A1A" w14:textId="77777777" w:rsidR="00857FE5" w:rsidRPr="00C575CF" w:rsidRDefault="00857FE5" w:rsidP="00857FE5">
      <w:pPr>
        <w:pStyle w:val="Heading2"/>
        <w:rPr>
          <w:sz w:val="22"/>
          <w:szCs w:val="22"/>
          <w:lang w:val="fr-FR"/>
        </w:rPr>
      </w:pPr>
      <w:bookmarkStart w:id="81" w:name="_Toc261874668"/>
      <w:bookmarkStart w:id="82" w:name="_Toc262716917"/>
      <w:bookmarkStart w:id="83" w:name="_Toc528668269"/>
      <w:bookmarkStart w:id="84" w:name="_Toc281839027"/>
      <w:bookmarkStart w:id="85" w:name="_Toc281839630"/>
      <w:bookmarkStart w:id="86" w:name="_Toc85546941"/>
      <w:r w:rsidRPr="00C575CF">
        <w:rPr>
          <w:lang w:val="fr-FR"/>
        </w:rPr>
        <w:t>Mesurer la longueur d’un enfant</w:t>
      </w:r>
      <w:bookmarkEnd w:id="86"/>
      <w:r w:rsidRPr="00C575CF">
        <w:rPr>
          <w:lang w:val="fr-FR"/>
        </w:rPr>
        <w:t xml:space="preserve"> </w:t>
      </w:r>
      <w:bookmarkEnd w:id="81"/>
      <w:bookmarkEnd w:id="82"/>
      <w:bookmarkEnd w:id="83"/>
    </w:p>
    <w:p w14:paraId="042475F8" w14:textId="77777777" w:rsidR="00857FE5" w:rsidRPr="00C575CF" w:rsidRDefault="00857FE5" w:rsidP="00857FE5">
      <w:pPr>
        <w:jc w:val="both"/>
        <w:rPr>
          <w:rFonts w:ascii="Arial" w:hAnsi="Arial" w:cs="Arial"/>
          <w:b/>
          <w:lang w:val="fr-FR"/>
        </w:rPr>
      </w:pPr>
      <w:r w:rsidRPr="00C575CF">
        <w:rPr>
          <w:rFonts w:ascii="Arial" w:hAnsi="Arial" w:cs="Arial"/>
          <w:lang w:val="fr-FR"/>
        </w:rPr>
        <w:t xml:space="preserve">Pour les enfants de moins de deux ans, le </w:t>
      </w:r>
      <w:r w:rsidRPr="00C575CF">
        <w:rPr>
          <w:rFonts w:ascii="Arial" w:hAnsi="Arial" w:cs="Arial"/>
          <w:b/>
          <w:lang w:val="fr-FR"/>
        </w:rPr>
        <w:t xml:space="preserve">Mesureur </w:t>
      </w:r>
      <w:r w:rsidRPr="00C575CF">
        <w:rPr>
          <w:rFonts w:ascii="Arial" w:hAnsi="Arial" w:cs="Arial"/>
          <w:bCs/>
          <w:lang w:val="fr-FR"/>
        </w:rPr>
        <w:t xml:space="preserve">comme </w:t>
      </w:r>
      <w:r w:rsidRPr="00C575CF">
        <w:rPr>
          <w:rFonts w:ascii="Arial" w:hAnsi="Arial" w:cs="Arial"/>
          <w:lang w:val="fr-FR"/>
        </w:rPr>
        <w:t>l’</w:t>
      </w:r>
      <w:r w:rsidRPr="00C575CF">
        <w:rPr>
          <w:rFonts w:ascii="Arial" w:hAnsi="Arial" w:cs="Arial"/>
          <w:b/>
          <w:lang w:val="fr-FR"/>
        </w:rPr>
        <w:t>Assistant</w:t>
      </w:r>
      <w:r w:rsidRPr="00C575CF">
        <w:rPr>
          <w:rFonts w:ascii="Arial" w:hAnsi="Arial" w:cs="Arial"/>
          <w:lang w:val="fr-FR"/>
        </w:rPr>
        <w:t xml:space="preserve"> ont deux responsabilités (la règle de </w:t>
      </w:r>
      <w:r w:rsidRPr="00C575CF">
        <w:rPr>
          <w:rFonts w:ascii="Arial" w:hAnsi="Arial" w:cs="Arial"/>
          <w:b/>
          <w:lang w:val="fr-FR"/>
        </w:rPr>
        <w:t>2</w:t>
      </w:r>
      <w:r w:rsidRPr="00C575CF">
        <w:rPr>
          <w:rFonts w:ascii="Arial" w:hAnsi="Arial" w:cs="Arial"/>
          <w:lang w:val="fr-FR"/>
        </w:rPr>
        <w:t xml:space="preserve">).  Le </w:t>
      </w:r>
      <w:r w:rsidRPr="00C575CF">
        <w:rPr>
          <w:rFonts w:ascii="Arial" w:hAnsi="Arial" w:cs="Arial"/>
          <w:b/>
          <w:lang w:val="fr-FR"/>
        </w:rPr>
        <w:t>Mesureur</w:t>
      </w:r>
      <w:r w:rsidRPr="00C575CF">
        <w:rPr>
          <w:rFonts w:ascii="Arial" w:hAnsi="Arial" w:cs="Arial"/>
          <w:lang w:val="fr-FR"/>
        </w:rPr>
        <w:t xml:space="preserve"> va 1) appuyer sur les genoux /tibias de l’enfant et 2) prendre la mesure. </w:t>
      </w:r>
      <w:r w:rsidRPr="00C575CF">
        <w:rPr>
          <w:rFonts w:ascii="Arial" w:hAnsi="Arial" w:cs="Arial"/>
          <w:b/>
          <w:bCs/>
          <w:lang w:val="fr-FR"/>
        </w:rPr>
        <w:t>L’a</w:t>
      </w:r>
      <w:r w:rsidRPr="00C575CF">
        <w:rPr>
          <w:rFonts w:ascii="Arial" w:hAnsi="Arial" w:cs="Arial"/>
          <w:b/>
          <w:lang w:val="fr-FR"/>
        </w:rPr>
        <w:t>ssistant</w:t>
      </w:r>
      <w:r w:rsidRPr="00C575CF">
        <w:rPr>
          <w:rFonts w:ascii="Arial" w:hAnsi="Arial" w:cs="Arial"/>
          <w:lang w:val="fr-FR"/>
        </w:rPr>
        <w:t xml:space="preserve"> va 1) positionner correctement l’enfant pour obtenir la bonne ligne de vue et que sa tête soit placée contre la base de la toise et 2) enregistrez la mesure. Ne changez pas les rôles. </w:t>
      </w:r>
    </w:p>
    <w:p w14:paraId="5898FE03" w14:textId="557F9F44" w:rsidR="00857FE5" w:rsidRPr="00C575CF" w:rsidRDefault="00857FE5" w:rsidP="00857FE5">
      <w:pPr>
        <w:jc w:val="center"/>
        <w:rPr>
          <w:rFonts w:ascii="Arial" w:hAnsi="Arial" w:cs="Arial"/>
          <w:lang w:val="fr-FR"/>
        </w:rPr>
      </w:pPr>
      <w:r w:rsidRPr="00C575CF">
        <w:rPr>
          <w:rFonts w:ascii="Arial" w:hAnsi="Arial" w:cs="Arial"/>
          <w:lang w:val="fr-FR"/>
        </w:rPr>
        <w:t xml:space="preserve">Mesureur Règle de </w:t>
      </w:r>
      <w:r w:rsidRPr="00C575CF">
        <w:rPr>
          <w:rFonts w:ascii="Arial" w:hAnsi="Arial" w:cs="Arial"/>
          <w:b/>
          <w:lang w:val="fr-FR"/>
        </w:rPr>
        <w:t>2</w:t>
      </w:r>
      <w:r>
        <w:rPr>
          <w:rFonts w:ascii="Arial" w:hAnsi="Arial" w:cs="Arial"/>
          <w:b/>
          <w:lang w:val="fr-FR"/>
        </w:rPr>
        <w:t xml:space="preserve"> </w:t>
      </w:r>
      <w:r w:rsidRPr="00C575CF">
        <w:rPr>
          <w:rFonts w:ascii="Arial" w:hAnsi="Arial" w:cs="Arial"/>
          <w:lang w:val="fr-FR"/>
        </w:rPr>
        <w:t>:</w:t>
      </w:r>
    </w:p>
    <w:p w14:paraId="0055A1FE" w14:textId="77777777" w:rsidR="00857FE5" w:rsidRPr="00C575CF" w:rsidRDefault="00857FE5" w:rsidP="00E755EC">
      <w:pPr>
        <w:pStyle w:val="ListBullet2"/>
        <w:widowControl/>
        <w:numPr>
          <w:ilvl w:val="0"/>
          <w:numId w:val="30"/>
        </w:numPr>
        <w:spacing w:after="0" w:line="240" w:lineRule="auto"/>
        <w:jc w:val="center"/>
        <w:rPr>
          <w:lang w:val="fr-FR"/>
        </w:rPr>
      </w:pPr>
      <w:r w:rsidRPr="00C575CF">
        <w:rPr>
          <w:b/>
          <w:lang w:val="fr-FR"/>
        </w:rPr>
        <w:t>Appuie sur les genoux/tibias</w:t>
      </w:r>
    </w:p>
    <w:p w14:paraId="70344C23" w14:textId="77777777" w:rsidR="00857FE5" w:rsidRPr="00C575CF" w:rsidRDefault="00857FE5" w:rsidP="00E755EC">
      <w:pPr>
        <w:pStyle w:val="ListBullet2"/>
        <w:widowControl/>
        <w:numPr>
          <w:ilvl w:val="0"/>
          <w:numId w:val="30"/>
        </w:numPr>
        <w:spacing w:after="0" w:line="240" w:lineRule="auto"/>
        <w:jc w:val="center"/>
        <w:rPr>
          <w:b/>
          <w:lang w:val="fr-FR"/>
        </w:rPr>
      </w:pPr>
      <w:r w:rsidRPr="00C575CF">
        <w:rPr>
          <w:b/>
          <w:lang w:val="fr-FR"/>
        </w:rPr>
        <w:t>Mesure</w:t>
      </w:r>
    </w:p>
    <w:p w14:paraId="2159C3C5" w14:textId="77777777" w:rsidR="00857FE5" w:rsidRPr="00C575CF" w:rsidRDefault="00857FE5" w:rsidP="00857FE5">
      <w:pPr>
        <w:spacing w:after="0" w:line="240" w:lineRule="auto"/>
        <w:jc w:val="center"/>
        <w:rPr>
          <w:rFonts w:ascii="Arial" w:hAnsi="Arial" w:cs="Arial"/>
          <w:b/>
          <w:u w:val="single"/>
          <w:lang w:val="fr-FR"/>
        </w:rPr>
      </w:pPr>
      <w:r w:rsidRPr="00C575CF">
        <w:rPr>
          <w:noProof/>
          <w:lang w:val="fr-FR"/>
        </w:rPr>
        <w:drawing>
          <wp:inline distT="0" distB="0" distL="0" distR="0" wp14:anchorId="52D574B9" wp14:editId="61EBB146">
            <wp:extent cx="2419350" cy="3178614"/>
            <wp:effectExtent l="0" t="0" r="0" b="3175"/>
            <wp:docPr id="20" name="Picture 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63">
                      <a:extLst>
                        <a:ext uri="{28A0092B-C50C-407E-A947-70E740481C1C}">
                          <a14:useLocalDpi xmlns:a14="http://schemas.microsoft.com/office/drawing/2010/main" val="0"/>
                        </a:ext>
                      </a:extLst>
                    </a:blip>
                    <a:stretch>
                      <a:fillRect/>
                    </a:stretch>
                  </pic:blipFill>
                  <pic:spPr>
                    <a:xfrm>
                      <a:off x="0" y="0"/>
                      <a:ext cx="2419350" cy="3178614"/>
                    </a:xfrm>
                    <a:prstGeom prst="rect">
                      <a:avLst/>
                    </a:prstGeom>
                  </pic:spPr>
                </pic:pic>
              </a:graphicData>
            </a:graphic>
          </wp:inline>
        </w:drawing>
      </w:r>
    </w:p>
    <w:p w14:paraId="0BB81165" w14:textId="77777777" w:rsidR="00857FE5" w:rsidRPr="00C575CF" w:rsidRDefault="008303CB" w:rsidP="00857FE5">
      <w:pPr>
        <w:spacing w:after="0" w:line="240" w:lineRule="auto"/>
        <w:jc w:val="center"/>
        <w:rPr>
          <w:rFonts w:ascii="Arial" w:hAnsi="Arial" w:cs="Arial"/>
          <w:b/>
          <w:lang w:val="fr-FR"/>
        </w:rPr>
      </w:pPr>
      <w:hyperlink r:id="rId64" w:history="1">
        <w:r w:rsidR="00857FE5" w:rsidRPr="00C575CF">
          <w:rPr>
            <w:sz w:val="16"/>
            <w:szCs w:val="16"/>
            <w:lang w:val="fr-FR"/>
          </w:rPr>
          <w:t>https://unstats.un.org/unsd/publication/unint/dp_un_int_81_041_6E.pdf</w:t>
        </w:r>
      </w:hyperlink>
    </w:p>
    <w:p w14:paraId="2F800557" w14:textId="77777777" w:rsidR="00857FE5" w:rsidRPr="00C575CF" w:rsidRDefault="00857FE5" w:rsidP="00857FE5">
      <w:pPr>
        <w:spacing w:after="0" w:line="240" w:lineRule="auto"/>
        <w:jc w:val="center"/>
        <w:rPr>
          <w:rFonts w:ascii="Arial" w:hAnsi="Arial" w:cs="Arial"/>
          <w:b/>
          <w:lang w:val="fr-FR"/>
        </w:rPr>
      </w:pPr>
    </w:p>
    <w:p w14:paraId="5D59B68B" w14:textId="77777777" w:rsidR="00857FE5" w:rsidRPr="00C575CF" w:rsidRDefault="00857FE5" w:rsidP="00857FE5">
      <w:pPr>
        <w:jc w:val="center"/>
        <w:rPr>
          <w:rFonts w:ascii="Arial" w:hAnsi="Arial" w:cs="Arial"/>
          <w:lang w:val="fr-FR"/>
        </w:rPr>
      </w:pPr>
      <w:r w:rsidRPr="00C575CF">
        <w:rPr>
          <w:rFonts w:ascii="Arial" w:hAnsi="Arial" w:cs="Arial"/>
          <w:lang w:val="fr-FR"/>
        </w:rPr>
        <w:t xml:space="preserve">Assistant Règle de </w:t>
      </w:r>
      <w:r w:rsidRPr="00C575CF">
        <w:rPr>
          <w:rFonts w:ascii="Arial" w:hAnsi="Arial" w:cs="Arial"/>
          <w:b/>
          <w:lang w:val="fr-FR"/>
        </w:rPr>
        <w:t>2</w:t>
      </w:r>
      <w:r>
        <w:rPr>
          <w:rFonts w:ascii="Arial" w:hAnsi="Arial" w:cs="Arial"/>
          <w:b/>
          <w:lang w:val="fr-FR"/>
        </w:rPr>
        <w:t xml:space="preserve"> </w:t>
      </w:r>
      <w:r w:rsidRPr="00C575CF">
        <w:rPr>
          <w:rFonts w:ascii="Arial" w:hAnsi="Arial" w:cs="Arial"/>
          <w:lang w:val="fr-FR"/>
        </w:rPr>
        <w:t>:</w:t>
      </w:r>
    </w:p>
    <w:p w14:paraId="55BCC777" w14:textId="77777777" w:rsidR="00857FE5" w:rsidRPr="00C575CF" w:rsidRDefault="00857FE5" w:rsidP="00E755EC">
      <w:pPr>
        <w:pStyle w:val="ListBullet2"/>
        <w:widowControl/>
        <w:numPr>
          <w:ilvl w:val="0"/>
          <w:numId w:val="31"/>
        </w:numPr>
        <w:spacing w:after="0" w:line="240" w:lineRule="auto"/>
        <w:jc w:val="center"/>
        <w:rPr>
          <w:lang w:val="fr-FR"/>
        </w:rPr>
      </w:pPr>
      <w:r w:rsidRPr="00C575CF">
        <w:rPr>
          <w:b/>
          <w:lang w:val="fr-FR"/>
        </w:rPr>
        <w:t xml:space="preserve">Ligne de vue, la tête placée contre la base de la toise, </w:t>
      </w:r>
      <w:r w:rsidRPr="00C575CF">
        <w:rPr>
          <w:lang w:val="fr-FR"/>
        </w:rPr>
        <w:t xml:space="preserve">notez le placement des mains </w:t>
      </w:r>
    </w:p>
    <w:p w14:paraId="463CF952" w14:textId="77777777" w:rsidR="00857FE5" w:rsidRPr="00C575CF" w:rsidRDefault="00857FE5" w:rsidP="00E755EC">
      <w:pPr>
        <w:pStyle w:val="ListBullet2"/>
        <w:widowControl/>
        <w:numPr>
          <w:ilvl w:val="0"/>
          <w:numId w:val="31"/>
        </w:numPr>
        <w:spacing w:after="0" w:line="240" w:lineRule="auto"/>
        <w:jc w:val="center"/>
        <w:rPr>
          <w:lang w:val="fr-FR"/>
        </w:rPr>
      </w:pPr>
      <w:r w:rsidRPr="00C575CF">
        <w:rPr>
          <w:b/>
          <w:lang w:val="fr-FR"/>
        </w:rPr>
        <w:t xml:space="preserve">Enregistrez </w:t>
      </w:r>
      <w:r w:rsidRPr="00C575CF">
        <w:rPr>
          <w:bCs/>
          <w:lang w:val="fr-FR"/>
        </w:rPr>
        <w:t>la</w:t>
      </w:r>
      <w:r w:rsidRPr="00C575CF">
        <w:rPr>
          <w:lang w:val="fr-FR"/>
        </w:rPr>
        <w:t xml:space="preserve"> mesure (notez où le questionnaire est placé)</w:t>
      </w:r>
    </w:p>
    <w:p w14:paraId="2C359781" w14:textId="77777777" w:rsidR="00857FE5" w:rsidRPr="00C575CF" w:rsidRDefault="00857FE5" w:rsidP="00857FE5">
      <w:pPr>
        <w:jc w:val="center"/>
        <w:rPr>
          <w:rFonts w:ascii="Arial" w:hAnsi="Arial" w:cs="Arial"/>
          <w:lang w:val="fr-FR"/>
        </w:rPr>
      </w:pPr>
    </w:p>
    <w:p w14:paraId="39B14BB4" w14:textId="77777777" w:rsidR="00857FE5" w:rsidRPr="00C575CF" w:rsidRDefault="00857FE5" w:rsidP="00857FE5">
      <w:pPr>
        <w:jc w:val="center"/>
        <w:rPr>
          <w:rFonts w:ascii="Arial" w:hAnsi="Arial" w:cs="Arial"/>
          <w:lang w:val="fr-FR"/>
        </w:rPr>
      </w:pPr>
      <w:r w:rsidRPr="00C575CF">
        <w:rPr>
          <w:noProof/>
          <w:lang w:val="fr-FR"/>
        </w:rPr>
        <w:drawing>
          <wp:inline distT="0" distB="0" distL="0" distR="0" wp14:anchorId="29FCC2FE" wp14:editId="60D147B7">
            <wp:extent cx="2374579" cy="2071794"/>
            <wp:effectExtent l="0" t="0" r="6985" b="5080"/>
            <wp:docPr id="26" name="Picture 26"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74579" cy="2071794"/>
                    </a:xfrm>
                    <a:prstGeom prst="rect">
                      <a:avLst/>
                    </a:prstGeom>
                  </pic:spPr>
                </pic:pic>
              </a:graphicData>
            </a:graphic>
          </wp:inline>
        </w:drawing>
      </w:r>
      <w:r w:rsidRPr="00C575CF">
        <w:rPr>
          <w:noProof/>
          <w:lang w:val="fr-FR"/>
        </w:rPr>
        <w:drawing>
          <wp:inline distT="0" distB="0" distL="0" distR="0" wp14:anchorId="57B90F38" wp14:editId="7189CC14">
            <wp:extent cx="2900297" cy="2056765"/>
            <wp:effectExtent l="0" t="0" r="0" b="635"/>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00297" cy="2056765"/>
                    </a:xfrm>
                    <a:prstGeom prst="rect">
                      <a:avLst/>
                    </a:prstGeom>
                  </pic:spPr>
                </pic:pic>
              </a:graphicData>
            </a:graphic>
          </wp:inline>
        </w:drawing>
      </w:r>
      <w:r w:rsidRPr="00C575CF">
        <w:rPr>
          <w:noProof/>
          <w:lang w:val="fr-FR"/>
        </w:rPr>
        <w:lastRenderedPageBreak/>
        <w:drawing>
          <wp:inline distT="0" distB="0" distL="0" distR="0" wp14:anchorId="4E671B51" wp14:editId="648FDC99">
            <wp:extent cx="3035300" cy="1722686"/>
            <wp:effectExtent l="0" t="0" r="0" b="0"/>
            <wp:docPr id="30" name="Picture 30" descr="A picture containing text,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35300" cy="1722686"/>
                    </a:xfrm>
                    <a:prstGeom prst="rect">
                      <a:avLst/>
                    </a:prstGeom>
                  </pic:spPr>
                </pic:pic>
              </a:graphicData>
            </a:graphic>
          </wp:inline>
        </w:drawing>
      </w:r>
    </w:p>
    <w:p w14:paraId="61B2129A" w14:textId="77777777" w:rsidR="00857FE5" w:rsidRPr="00C575CF" w:rsidRDefault="008303CB" w:rsidP="00857FE5">
      <w:pPr>
        <w:spacing w:after="0" w:line="240" w:lineRule="auto"/>
        <w:jc w:val="center"/>
        <w:rPr>
          <w:rFonts w:ascii="Arial" w:hAnsi="Arial" w:cs="Arial"/>
          <w:b/>
          <w:lang w:val="fr-FR"/>
        </w:rPr>
      </w:pPr>
      <w:hyperlink r:id="rId68" w:history="1">
        <w:r w:rsidR="00857FE5" w:rsidRPr="00C575CF">
          <w:rPr>
            <w:sz w:val="16"/>
            <w:szCs w:val="16"/>
            <w:lang w:val="fr-FR"/>
          </w:rPr>
          <w:t>https://unstats.un.org/unsd/publication/unint/dp_un_int_81_041_6E.pdf</w:t>
        </w:r>
      </w:hyperlink>
    </w:p>
    <w:p w14:paraId="07809276" w14:textId="77777777" w:rsidR="00857FE5" w:rsidRPr="00C575CF" w:rsidRDefault="00857FE5" w:rsidP="00857FE5">
      <w:pPr>
        <w:jc w:val="center"/>
        <w:rPr>
          <w:rFonts w:ascii="Arial" w:hAnsi="Arial" w:cs="Arial"/>
          <w:lang w:val="fr-FR"/>
        </w:rPr>
      </w:pPr>
    </w:p>
    <w:bookmarkEnd w:id="84"/>
    <w:bookmarkEnd w:id="85"/>
    <w:p w14:paraId="6A7F7DA6" w14:textId="77777777" w:rsidR="00857FE5" w:rsidRPr="00C575CF" w:rsidRDefault="00857FE5" w:rsidP="00857FE5">
      <w:pPr>
        <w:spacing w:after="0" w:line="240" w:lineRule="auto"/>
        <w:jc w:val="center"/>
        <w:rPr>
          <w:rFonts w:ascii="Arial" w:hAnsi="Arial" w:cs="Arial"/>
          <w:u w:val="single"/>
          <w:lang w:val="fr-FR"/>
        </w:rPr>
      </w:pPr>
      <w:r w:rsidRPr="00C575CF">
        <w:rPr>
          <w:noProof/>
          <w:lang w:val="fr-FR"/>
        </w:rPr>
        <w:t xml:space="preserve"> </w:t>
      </w:r>
      <w:r w:rsidRPr="00C575CF">
        <w:rPr>
          <w:noProof/>
          <w:lang w:val="fr-FR"/>
        </w:rPr>
        <w:drawing>
          <wp:inline distT="0" distB="0" distL="0" distR="0" wp14:anchorId="7E0EC22E" wp14:editId="173C4E6F">
            <wp:extent cx="5943600" cy="2538730"/>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943600" cy="2538730"/>
                    </a:xfrm>
                    <a:prstGeom prst="rect">
                      <a:avLst/>
                    </a:prstGeom>
                  </pic:spPr>
                </pic:pic>
              </a:graphicData>
            </a:graphic>
          </wp:inline>
        </w:drawing>
      </w:r>
    </w:p>
    <w:p w14:paraId="38043FC4" w14:textId="77777777" w:rsidR="00857FE5" w:rsidRPr="00C575CF" w:rsidRDefault="008303CB" w:rsidP="00857FE5">
      <w:pPr>
        <w:spacing w:after="0" w:line="240" w:lineRule="auto"/>
        <w:ind w:left="720"/>
        <w:jc w:val="center"/>
        <w:rPr>
          <w:sz w:val="16"/>
          <w:szCs w:val="16"/>
          <w:lang w:val="fr-FR"/>
        </w:rPr>
      </w:pPr>
      <w:hyperlink r:id="rId70" w:history="1">
        <w:r w:rsidR="00857FE5" w:rsidRPr="00C575CF">
          <w:rPr>
            <w:sz w:val="16"/>
            <w:szCs w:val="16"/>
            <w:lang w:val="fr-FR"/>
          </w:rPr>
          <w:t>https://www.fantaproject.org/sites/default/files/resources/FANTA-Anthropometry-Guide-May2018.pdf</w:t>
        </w:r>
      </w:hyperlink>
    </w:p>
    <w:p w14:paraId="160F22B7" w14:textId="77777777" w:rsidR="00857FE5" w:rsidRPr="00C575CF" w:rsidRDefault="00857FE5" w:rsidP="00857FE5">
      <w:pPr>
        <w:jc w:val="center"/>
        <w:rPr>
          <w:rFonts w:ascii="Arial" w:hAnsi="Arial" w:cs="Arial"/>
          <w:u w:val="single"/>
          <w:lang w:val="fr-FR"/>
        </w:rPr>
      </w:pPr>
    </w:p>
    <w:p w14:paraId="5DB37828" w14:textId="77777777" w:rsidR="00857FE5" w:rsidRPr="00C575CF" w:rsidRDefault="00857FE5" w:rsidP="00E755EC">
      <w:pPr>
        <w:pStyle w:val="BodyTextIndent2"/>
        <w:numPr>
          <w:ilvl w:val="0"/>
          <w:numId w:val="18"/>
        </w:numPr>
        <w:spacing w:after="0" w:line="240" w:lineRule="auto"/>
        <w:jc w:val="both"/>
        <w:rPr>
          <w:rFonts w:ascii="Arial" w:hAnsi="Arial" w:cs="Arial"/>
          <w:color w:val="000000"/>
          <w:lang w:val="fr-FR"/>
        </w:rPr>
      </w:pPr>
      <w:r w:rsidRPr="00C575CF">
        <w:rPr>
          <w:rFonts w:ascii="Arial" w:hAnsi="Arial" w:cs="Arial"/>
          <w:b/>
          <w:bCs/>
          <w:color w:val="000000"/>
          <w:lang w:val="fr-FR"/>
        </w:rPr>
        <w:t>Mesureur ou</w:t>
      </w:r>
      <w:r w:rsidRPr="00C575CF">
        <w:rPr>
          <w:rFonts w:ascii="Arial" w:hAnsi="Arial" w:cs="Arial"/>
          <w:color w:val="000000"/>
          <w:lang w:val="fr-FR"/>
        </w:rPr>
        <w:t xml:space="preserve"> </w:t>
      </w:r>
      <w:r w:rsidRPr="00C575CF">
        <w:rPr>
          <w:rFonts w:ascii="Arial" w:hAnsi="Arial" w:cs="Arial"/>
          <w:b/>
          <w:bCs/>
          <w:color w:val="000000"/>
          <w:lang w:val="fr-FR"/>
        </w:rPr>
        <w:t xml:space="preserve">Assistant : </w:t>
      </w:r>
      <w:r w:rsidRPr="00C575CF">
        <w:rPr>
          <w:rFonts w:ascii="Arial" w:hAnsi="Arial" w:cs="Arial"/>
          <w:color w:val="000000"/>
          <w:lang w:val="fr-FR"/>
        </w:rPr>
        <w:t>Installez la toise sur une surface plane et dure comme le sol ou un plancher. Assurez-vous que la toise est stable.</w:t>
      </w:r>
      <w:r w:rsidRPr="00C575CF">
        <w:rPr>
          <w:rFonts w:ascii="Arial" w:hAnsi="Arial" w:cs="Arial"/>
          <w:noProof/>
          <w:color w:val="000000"/>
          <w:lang w:val="fr-FR"/>
        </w:rPr>
        <w:t xml:space="preserve"> </w:t>
      </w:r>
    </w:p>
    <w:p w14:paraId="491580C8" w14:textId="77777777" w:rsidR="00857FE5" w:rsidRPr="00C575CF" w:rsidRDefault="00857FE5" w:rsidP="00857FE5">
      <w:pPr>
        <w:spacing w:after="0"/>
        <w:jc w:val="both"/>
        <w:rPr>
          <w:rFonts w:ascii="Arial" w:hAnsi="Arial" w:cs="Arial"/>
          <w:color w:val="000000"/>
          <w:lang w:val="fr-FR"/>
        </w:rPr>
      </w:pPr>
    </w:p>
    <w:p w14:paraId="58FA41DC" w14:textId="77777777" w:rsidR="00857FE5" w:rsidRPr="00C575CF" w:rsidRDefault="00857FE5" w:rsidP="00E755EC">
      <w:pPr>
        <w:pStyle w:val="BodyTextIndent2"/>
        <w:numPr>
          <w:ilvl w:val="0"/>
          <w:numId w:val="18"/>
        </w:numPr>
        <w:spacing w:after="0" w:line="240" w:lineRule="auto"/>
        <w:jc w:val="both"/>
        <w:rPr>
          <w:rFonts w:ascii="Arial" w:hAnsi="Arial" w:cs="Arial"/>
          <w:color w:val="000000"/>
          <w:lang w:val="fr-FR"/>
        </w:rPr>
      </w:pPr>
      <w:r w:rsidRPr="00C575CF">
        <w:rPr>
          <w:rFonts w:ascii="Arial" w:hAnsi="Arial" w:cs="Arial"/>
          <w:b/>
          <w:color w:val="000000"/>
          <w:lang w:val="fr-FR"/>
        </w:rPr>
        <w:t xml:space="preserve">Assistant : </w:t>
      </w:r>
      <w:r w:rsidRPr="00C575CF">
        <w:rPr>
          <w:rFonts w:ascii="Arial" w:hAnsi="Arial" w:cs="Arial"/>
          <w:bCs/>
          <w:color w:val="000000"/>
          <w:lang w:val="fr-FR"/>
        </w:rPr>
        <w:t>P</w:t>
      </w:r>
      <w:r w:rsidRPr="00C575CF">
        <w:rPr>
          <w:rFonts w:ascii="Arial" w:hAnsi="Arial" w:cs="Arial"/>
          <w:color w:val="000000"/>
          <w:lang w:val="fr-FR"/>
        </w:rPr>
        <w:t>osez le questionnaire sur le sol, le plancher ou sur une table (Flèche1) et agenouillez-vous derrière la base de la toise si elle est sur le sol ou sur le plancher (Flèche 2).</w:t>
      </w:r>
    </w:p>
    <w:p w14:paraId="13BD8086" w14:textId="77777777" w:rsidR="00857FE5" w:rsidRPr="00C575CF" w:rsidRDefault="00857FE5" w:rsidP="00857FE5">
      <w:pPr>
        <w:spacing w:after="0"/>
        <w:jc w:val="both"/>
        <w:rPr>
          <w:rFonts w:ascii="Arial" w:hAnsi="Arial" w:cs="Arial"/>
          <w:color w:val="000000"/>
          <w:lang w:val="fr-FR"/>
        </w:rPr>
      </w:pPr>
    </w:p>
    <w:p w14:paraId="67F841DC" w14:textId="77777777" w:rsidR="00857FE5" w:rsidRPr="00C575CF" w:rsidRDefault="00857FE5" w:rsidP="00E755EC">
      <w:pPr>
        <w:pStyle w:val="BodyTextIndent2"/>
        <w:numPr>
          <w:ilvl w:val="0"/>
          <w:numId w:val="18"/>
        </w:numPr>
        <w:spacing w:after="0" w:line="240" w:lineRule="auto"/>
        <w:jc w:val="both"/>
        <w:rPr>
          <w:rFonts w:ascii="Arial" w:hAnsi="Arial" w:cs="Arial"/>
          <w:color w:val="000000"/>
          <w:lang w:val="fr-FR"/>
        </w:rPr>
      </w:pPr>
      <w:r w:rsidRPr="00C575CF">
        <w:rPr>
          <w:rFonts w:ascii="Arial" w:hAnsi="Arial" w:cs="Arial"/>
          <w:b/>
          <w:color w:val="000000"/>
          <w:lang w:val="fr-FR"/>
        </w:rPr>
        <w:t>Mesureur :</w:t>
      </w:r>
      <w:r w:rsidRPr="00C575CF">
        <w:rPr>
          <w:rFonts w:ascii="Arial" w:hAnsi="Arial" w:cs="Arial"/>
          <w:color w:val="000000"/>
          <w:lang w:val="fr-FR"/>
        </w:rPr>
        <w:t xml:space="preserve"> Agenouillez-vous sur le côté de la toise avec le ruban à mesurer (aux pieds de l’enfant) pour pouvoir déplacer le curseur avec votre main droite (Flèche 3). Le mesureur doit TOUJOURS être du côté de la toise avec le ruban à mesurer.</w:t>
      </w:r>
    </w:p>
    <w:p w14:paraId="3A038311" w14:textId="77777777" w:rsidR="00857FE5" w:rsidRPr="00C575CF" w:rsidRDefault="00857FE5" w:rsidP="00857FE5">
      <w:pPr>
        <w:spacing w:after="0"/>
        <w:jc w:val="both"/>
        <w:rPr>
          <w:rFonts w:ascii="Arial" w:hAnsi="Arial" w:cs="Arial"/>
          <w:color w:val="000000"/>
          <w:lang w:val="fr-FR"/>
        </w:rPr>
      </w:pPr>
    </w:p>
    <w:p w14:paraId="33C7FD77" w14:textId="77777777" w:rsidR="00857FE5" w:rsidRPr="00C575CF" w:rsidRDefault="00857FE5" w:rsidP="00E755EC">
      <w:pPr>
        <w:pStyle w:val="BodyTextIndent2"/>
        <w:numPr>
          <w:ilvl w:val="0"/>
          <w:numId w:val="18"/>
        </w:numPr>
        <w:spacing w:after="0" w:line="240" w:lineRule="auto"/>
        <w:jc w:val="both"/>
        <w:rPr>
          <w:rFonts w:ascii="Arial" w:hAnsi="Arial" w:cs="Arial"/>
          <w:lang w:val="fr-FR"/>
        </w:rPr>
      </w:pPr>
      <w:r w:rsidRPr="00C575CF">
        <w:rPr>
          <w:rFonts w:ascii="Arial" w:hAnsi="Arial" w:cs="Arial"/>
          <w:b/>
          <w:lang w:val="fr-FR"/>
        </w:rPr>
        <w:t>Mesureur et</w:t>
      </w:r>
      <w:r w:rsidRPr="00C575CF">
        <w:rPr>
          <w:rFonts w:ascii="Arial" w:hAnsi="Arial" w:cs="Arial"/>
          <w:lang w:val="fr-FR"/>
        </w:rPr>
        <w:t xml:space="preserve"> </w:t>
      </w:r>
      <w:r w:rsidRPr="00C575CF">
        <w:rPr>
          <w:rFonts w:ascii="Arial" w:hAnsi="Arial" w:cs="Arial"/>
          <w:b/>
          <w:lang w:val="fr-FR"/>
        </w:rPr>
        <w:t xml:space="preserve">Assistant : </w:t>
      </w:r>
      <w:r w:rsidRPr="00C575CF">
        <w:rPr>
          <w:rFonts w:ascii="Arial" w:hAnsi="Arial" w:cs="Arial"/>
          <w:bCs/>
          <w:lang w:val="fr-FR"/>
        </w:rPr>
        <w:t>Avec l’aide du parent</w:t>
      </w:r>
      <w:r w:rsidRPr="00C575CF">
        <w:rPr>
          <w:rFonts w:ascii="Arial" w:hAnsi="Arial" w:cs="Arial"/>
          <w:lang w:val="fr-FR"/>
        </w:rPr>
        <w:t>, faites allonger lentement l’enfant sur la toise en faisant bien attention que le mesureur soutienne l’enfant au niveau du tronc pendant que l’assistant maintien sa tête.</w:t>
      </w:r>
    </w:p>
    <w:p w14:paraId="1A53935A" w14:textId="77777777" w:rsidR="00857FE5" w:rsidRPr="00C575CF" w:rsidRDefault="00857FE5" w:rsidP="00857FE5">
      <w:pPr>
        <w:spacing w:after="0"/>
        <w:jc w:val="both"/>
        <w:rPr>
          <w:rFonts w:ascii="Arial" w:hAnsi="Arial" w:cs="Arial"/>
          <w:color w:val="000000"/>
          <w:lang w:val="fr-FR"/>
        </w:rPr>
      </w:pPr>
    </w:p>
    <w:p w14:paraId="1348A45D" w14:textId="77777777" w:rsidR="00857FE5" w:rsidRPr="00C575CF" w:rsidRDefault="00857FE5" w:rsidP="00E755EC">
      <w:pPr>
        <w:pStyle w:val="BodyTextIndent2"/>
        <w:numPr>
          <w:ilvl w:val="0"/>
          <w:numId w:val="18"/>
        </w:numPr>
        <w:spacing w:after="0" w:line="240" w:lineRule="auto"/>
        <w:jc w:val="both"/>
        <w:rPr>
          <w:rFonts w:ascii="Arial" w:hAnsi="Arial" w:cs="Arial"/>
          <w:color w:val="000000"/>
          <w:lang w:val="fr-FR"/>
        </w:rPr>
      </w:pPr>
      <w:r w:rsidRPr="00C575CF">
        <w:rPr>
          <w:rFonts w:ascii="Arial" w:hAnsi="Arial" w:cs="Arial"/>
          <w:b/>
          <w:color w:val="000000"/>
          <w:lang w:val="fr-FR"/>
        </w:rPr>
        <w:lastRenderedPageBreak/>
        <w:t>Assistant :</w:t>
      </w:r>
      <w:r w:rsidRPr="00C575CF">
        <w:rPr>
          <w:rFonts w:ascii="Arial" w:hAnsi="Arial" w:cs="Arial"/>
          <w:color w:val="000000"/>
          <w:lang w:val="fr-FR"/>
        </w:rPr>
        <w:t xml:space="preserve"> Placez vos mains à demi ouvertes sur les oreilles de l’enfant (Flèche 4). En gardant vos bras tendus, placez la tête de l’enfant contre la base de la toise. L’enfant doit regarder vers le haut (Flèche 5) de telle sorte que la </w:t>
      </w:r>
      <w:r w:rsidRPr="00C575CF">
        <w:rPr>
          <w:rFonts w:ascii="Arial" w:hAnsi="Arial" w:cs="Arial"/>
          <w:b/>
          <w:color w:val="000000"/>
          <w:lang w:val="fr-FR"/>
        </w:rPr>
        <w:t>ligne de vue</w:t>
      </w:r>
      <w:r w:rsidRPr="00C575CF">
        <w:rPr>
          <w:rFonts w:ascii="Arial" w:hAnsi="Arial" w:cs="Arial"/>
          <w:color w:val="000000"/>
          <w:lang w:val="fr-FR"/>
        </w:rPr>
        <w:t xml:space="preserve"> soit perpendiculaire à la toise. Votre tête doit se trouver directement au-dessus de celle de l’enfant. Observez attentivement la tête de l’enfant pour être sûr qu’elle est correctement placée contre la base de la toise (Flèche 6). Confirmez la ligne de vue en regardant le profil de l’enfant allongé. Rappelez-vous une ligne imaginaire qui partirait de l’oreille à l’orbite inférieure. </w:t>
      </w:r>
    </w:p>
    <w:p w14:paraId="64D62DE5" w14:textId="77777777" w:rsidR="00857FE5" w:rsidRPr="00C575CF" w:rsidRDefault="00857FE5" w:rsidP="00857FE5">
      <w:pPr>
        <w:spacing w:after="0"/>
        <w:jc w:val="both"/>
        <w:rPr>
          <w:rFonts w:ascii="Arial" w:hAnsi="Arial" w:cs="Arial"/>
          <w:color w:val="000000"/>
          <w:lang w:val="fr-FR"/>
        </w:rPr>
      </w:pPr>
    </w:p>
    <w:p w14:paraId="07AB872E" w14:textId="77777777" w:rsidR="00857FE5" w:rsidRPr="00C575CF" w:rsidRDefault="00857FE5" w:rsidP="00E755EC">
      <w:pPr>
        <w:pStyle w:val="BodyTextIndent2"/>
        <w:numPr>
          <w:ilvl w:val="0"/>
          <w:numId w:val="18"/>
        </w:numPr>
        <w:spacing w:after="0" w:line="240" w:lineRule="auto"/>
        <w:jc w:val="both"/>
        <w:rPr>
          <w:rFonts w:ascii="Arial" w:hAnsi="Arial" w:cs="Arial"/>
          <w:color w:val="000000"/>
          <w:lang w:val="fr-FR"/>
        </w:rPr>
      </w:pPr>
      <w:r w:rsidRPr="00C575CF">
        <w:rPr>
          <w:rFonts w:ascii="Arial" w:hAnsi="Arial" w:cs="Arial"/>
          <w:b/>
          <w:color w:val="000000"/>
          <w:lang w:val="fr-FR"/>
        </w:rPr>
        <w:t>Mesureur :</w:t>
      </w:r>
      <w:r w:rsidRPr="00C575CF">
        <w:rPr>
          <w:rFonts w:ascii="Arial" w:hAnsi="Arial" w:cs="Arial"/>
          <w:color w:val="000000"/>
          <w:lang w:val="fr-FR"/>
        </w:rPr>
        <w:t xml:space="preserve"> Assurez-vous que l’enfant est allongé à plat au centre de la toise (Flèche 7).</w:t>
      </w:r>
    </w:p>
    <w:p w14:paraId="5A6DB325" w14:textId="77777777" w:rsidR="00857FE5" w:rsidRPr="00C575CF" w:rsidRDefault="00857FE5" w:rsidP="00857FE5">
      <w:pPr>
        <w:spacing w:after="0"/>
        <w:ind w:left="360"/>
        <w:jc w:val="both"/>
        <w:rPr>
          <w:rFonts w:ascii="Arial" w:hAnsi="Arial" w:cs="Arial"/>
          <w:lang w:val="fr-FR"/>
        </w:rPr>
      </w:pPr>
    </w:p>
    <w:p w14:paraId="38CA3846" w14:textId="677C0B80" w:rsidR="00857FE5" w:rsidRPr="00C575CF" w:rsidRDefault="00857FE5" w:rsidP="00772558">
      <w:pPr>
        <w:spacing w:after="0"/>
        <w:ind w:left="720"/>
        <w:jc w:val="both"/>
        <w:rPr>
          <w:rFonts w:ascii="Arial" w:hAnsi="Arial" w:cs="Arial"/>
          <w:lang w:val="fr-FR"/>
        </w:rPr>
      </w:pPr>
      <w:r w:rsidRPr="00C575CF">
        <w:rPr>
          <w:rFonts w:ascii="Arial" w:hAnsi="Arial" w:cs="Arial"/>
          <w:lang w:val="fr-FR"/>
        </w:rPr>
        <w:t>Placez les genoux et les pieds de l’enfant dans une position correcte, les genoux et les pieds joints ou séparés. Il y a trois positions possibles pour les genoux et les pieds :</w:t>
      </w:r>
      <w:r w:rsidRPr="00C575CF">
        <w:rPr>
          <w:noProof/>
          <w:lang w:val="fr-FR"/>
        </w:rPr>
        <mc:AlternateContent>
          <mc:Choice Requires="wps">
            <w:drawing>
              <wp:anchor distT="0" distB="0" distL="114300" distR="114300" simplePos="0" relativeHeight="251666435" behindDoc="0" locked="0" layoutInCell="1" allowOverlap="1" wp14:anchorId="7F99A534" wp14:editId="4463B486">
                <wp:simplePos x="0" y="0"/>
                <wp:positionH relativeFrom="margin">
                  <wp:align>center</wp:align>
                </wp:positionH>
                <wp:positionV relativeFrom="paragraph">
                  <wp:posOffset>201930</wp:posOffset>
                </wp:positionV>
                <wp:extent cx="246329" cy="3382937"/>
                <wp:effectExtent l="12700" t="6350" r="14605" b="109855"/>
                <wp:wrapNone/>
                <wp:docPr id="48" name="Right Brace 48"/>
                <wp:cNvGraphicFramePr/>
                <a:graphic xmlns:a="http://schemas.openxmlformats.org/drawingml/2006/main">
                  <a:graphicData uri="http://schemas.microsoft.com/office/word/2010/wordprocessingShape">
                    <wps:wsp>
                      <wps:cNvSpPr/>
                      <wps:spPr>
                        <a:xfrm rot="5400000">
                          <a:off x="0" y="0"/>
                          <a:ext cx="246329" cy="3382937"/>
                        </a:xfrm>
                        <a:prstGeom prst="rightBrace">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9C84A" id="Right Brace 48" o:spid="_x0000_s1026" type="#_x0000_t88" style="position:absolute;margin-left:0;margin-top:15.9pt;width:19.4pt;height:266.35pt;rotation:90;z-index:25166643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" adj="131" strokecolor="windowText" strokeweight="2.25pt">
                <v:stroke joinstyle="miter"/>
                <w10:wrap anchorx="margin"/>
              </v:shape>
            </w:pict>
          </mc:Fallback>
        </mc:AlternateContent>
      </w:r>
    </w:p>
    <w:p w14:paraId="40DDA6BA" w14:textId="179648FF" w:rsidR="00857FE5" w:rsidRPr="00C575CF" w:rsidRDefault="00857FE5" w:rsidP="00857FE5">
      <w:pPr>
        <w:spacing w:after="0" w:line="240" w:lineRule="auto"/>
        <w:jc w:val="both"/>
        <w:rPr>
          <w:rFonts w:ascii="Arial" w:hAnsi="Arial" w:cs="Arial"/>
          <w:lang w:val="fr-FR"/>
        </w:rPr>
      </w:pPr>
    </w:p>
    <w:p w14:paraId="12520A7C" w14:textId="77777777" w:rsidR="00857FE5" w:rsidRPr="00C575CF" w:rsidRDefault="00857FE5" w:rsidP="00857FE5">
      <w:pPr>
        <w:jc w:val="center"/>
        <w:rPr>
          <w:rFonts w:ascii="Arial" w:hAnsi="Arial" w:cs="Arial"/>
          <w:lang w:val="fr-FR"/>
        </w:rPr>
      </w:pPr>
      <w:r w:rsidRPr="00C575CF">
        <w:rPr>
          <w:noProof/>
          <w:lang w:val="fr-FR"/>
        </w:rPr>
        <w:drawing>
          <wp:inline distT="0" distB="0" distL="0" distR="0" wp14:anchorId="4011639A" wp14:editId="7626EC80">
            <wp:extent cx="3689350" cy="1277871"/>
            <wp:effectExtent l="0" t="0" r="6350" b="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89350" cy="1277871"/>
                    </a:xfrm>
                    <a:prstGeom prst="rect">
                      <a:avLst/>
                    </a:prstGeom>
                  </pic:spPr>
                </pic:pic>
              </a:graphicData>
            </a:graphic>
          </wp:inline>
        </w:drawing>
      </w:r>
    </w:p>
    <w:p w14:paraId="0552D8D6" w14:textId="77777777" w:rsidR="00857FE5" w:rsidRPr="00C575CF" w:rsidRDefault="00857FE5" w:rsidP="00857FE5">
      <w:pPr>
        <w:spacing w:after="0" w:line="240" w:lineRule="auto"/>
        <w:jc w:val="center"/>
        <w:rPr>
          <w:rFonts w:ascii="Arial" w:hAnsi="Arial" w:cs="Arial"/>
          <w:lang w:val="fr-FR"/>
        </w:rPr>
      </w:pPr>
      <w:r w:rsidRPr="00C575CF">
        <w:rPr>
          <w:rFonts w:ascii="Arial" w:hAnsi="Arial" w:cs="Arial"/>
          <w:lang w:val="fr-FR"/>
        </w:rPr>
        <w:t xml:space="preserve">Quelle que soit la position atteinte en </w:t>
      </w:r>
      <w:proofErr w:type="gramStart"/>
      <w:r w:rsidRPr="00C575CF">
        <w:rPr>
          <w:rFonts w:ascii="Arial" w:hAnsi="Arial" w:cs="Arial"/>
          <w:lang w:val="fr-FR"/>
        </w:rPr>
        <w:t>premier!</w:t>
      </w:r>
      <w:proofErr w:type="gramEnd"/>
    </w:p>
    <w:p w14:paraId="5655411D" w14:textId="77777777" w:rsidR="00857FE5" w:rsidRPr="00C575CF" w:rsidRDefault="008303CB" w:rsidP="00857FE5">
      <w:pPr>
        <w:spacing w:after="0" w:line="240" w:lineRule="auto"/>
        <w:ind w:left="720"/>
        <w:jc w:val="center"/>
        <w:rPr>
          <w:sz w:val="16"/>
          <w:szCs w:val="16"/>
          <w:lang w:val="fr-FR"/>
        </w:rPr>
      </w:pPr>
      <w:hyperlink r:id="rId72" w:history="1">
        <w:r w:rsidR="00857FE5" w:rsidRPr="00C575CF">
          <w:rPr>
            <w:sz w:val="16"/>
            <w:szCs w:val="16"/>
            <w:lang w:val="fr-FR"/>
          </w:rPr>
          <w:t>https://www.fantaproject.org/sites/default/files/resources/FANTA-Anthropometry-Guide-May2018.pdf</w:t>
        </w:r>
      </w:hyperlink>
    </w:p>
    <w:p w14:paraId="1FAFD84B" w14:textId="77777777" w:rsidR="00857FE5" w:rsidRPr="00C575CF" w:rsidRDefault="00857FE5" w:rsidP="00857FE5">
      <w:pPr>
        <w:jc w:val="center"/>
        <w:rPr>
          <w:rFonts w:ascii="Arial" w:hAnsi="Arial" w:cs="Arial"/>
          <w:lang w:val="fr-FR"/>
        </w:rPr>
      </w:pPr>
    </w:p>
    <w:p w14:paraId="38097828" w14:textId="77777777" w:rsidR="00857FE5" w:rsidRPr="00C575CF" w:rsidRDefault="00857FE5" w:rsidP="00857FE5">
      <w:pPr>
        <w:ind w:left="720"/>
        <w:jc w:val="both"/>
        <w:rPr>
          <w:rFonts w:ascii="Arial" w:hAnsi="Arial" w:cs="Arial"/>
          <w:lang w:val="fr-FR"/>
        </w:rPr>
      </w:pPr>
      <w:r w:rsidRPr="00C575CF">
        <w:rPr>
          <w:rFonts w:ascii="Arial" w:hAnsi="Arial" w:cs="Arial"/>
          <w:color w:val="000000"/>
          <w:lang w:val="fr-FR"/>
        </w:rPr>
        <w:t>Avec votre pouce contre votre index, posez votre main gauche sur les genoux de l’enfant (Flèche 8) et pressez-les doucement, mais fermement contre la toise.</w:t>
      </w:r>
      <w:r w:rsidRPr="00C575CF">
        <w:rPr>
          <w:rFonts w:ascii="Arial" w:hAnsi="Arial" w:cs="Arial"/>
          <w:lang w:val="fr-FR"/>
        </w:rPr>
        <w:t xml:space="preserve"> N’entourez pas les genoux avec vos mains ou ne les serrez pas. Veillez à ce que les jambes de l’enfant soient droites. </w:t>
      </w:r>
    </w:p>
    <w:p w14:paraId="5E53783C" w14:textId="77777777" w:rsidR="00857FE5" w:rsidRPr="00C575CF" w:rsidRDefault="00857FE5" w:rsidP="00857FE5">
      <w:pPr>
        <w:jc w:val="both"/>
        <w:rPr>
          <w:rFonts w:ascii="Arial" w:hAnsi="Arial" w:cs="Arial"/>
          <w:lang w:val="fr-FR"/>
        </w:rPr>
      </w:pPr>
      <w:r w:rsidRPr="00C575CF">
        <w:rPr>
          <w:rFonts w:ascii="Arial" w:hAnsi="Arial" w:cs="Arial"/>
          <w:b/>
          <w:lang w:val="fr-FR"/>
        </w:rPr>
        <w:t xml:space="preserve">Note </w:t>
      </w:r>
      <w:r w:rsidRPr="00C575CF">
        <w:rPr>
          <w:rFonts w:ascii="Arial" w:hAnsi="Arial" w:cs="Arial"/>
          <w:lang w:val="fr-FR"/>
        </w:rPr>
        <w:t xml:space="preserve">: Il n’est pas possible de tendre les genoux d’un petit enfant comme on peut le faire avec un enfant plus âgé. Si l’enfant est agité et si ses deux jambes ne peuvent être maintenues en position, mesurez avec une jambe en position.  </w:t>
      </w:r>
    </w:p>
    <w:p w14:paraId="4338909B" w14:textId="77777777" w:rsidR="00857FE5" w:rsidRPr="00C575CF" w:rsidRDefault="00857FE5" w:rsidP="00E755EC">
      <w:pPr>
        <w:pStyle w:val="BodyTextIndent2"/>
        <w:numPr>
          <w:ilvl w:val="0"/>
          <w:numId w:val="18"/>
        </w:numPr>
        <w:spacing w:after="0" w:line="240" w:lineRule="auto"/>
        <w:jc w:val="both"/>
        <w:rPr>
          <w:rFonts w:ascii="Arial" w:hAnsi="Arial" w:cs="Arial"/>
          <w:color w:val="000000"/>
          <w:lang w:val="fr-FR"/>
        </w:rPr>
      </w:pPr>
      <w:r w:rsidRPr="00C575CF">
        <w:rPr>
          <w:rFonts w:ascii="Arial" w:hAnsi="Arial" w:cs="Arial"/>
          <w:b/>
          <w:color w:val="000000"/>
          <w:lang w:val="fr-FR"/>
        </w:rPr>
        <w:t>Mesureur :</w:t>
      </w:r>
      <w:r w:rsidRPr="00C575CF">
        <w:rPr>
          <w:rFonts w:ascii="Arial" w:hAnsi="Arial" w:cs="Arial"/>
          <w:color w:val="000000"/>
          <w:lang w:val="fr-FR"/>
        </w:rPr>
        <w:t xml:space="preserve"> Vérifiez la position de l’enfant (Flèches 1-8). Répétez des étapes si nécessaire.</w:t>
      </w:r>
    </w:p>
    <w:p w14:paraId="6C1058FB" w14:textId="77777777" w:rsidR="00857FE5" w:rsidRPr="00C575CF" w:rsidRDefault="00857FE5" w:rsidP="00857FE5">
      <w:pPr>
        <w:spacing w:after="0"/>
        <w:jc w:val="both"/>
        <w:rPr>
          <w:rFonts w:ascii="Arial" w:hAnsi="Arial" w:cs="Arial"/>
          <w:color w:val="000000"/>
          <w:lang w:val="fr-FR"/>
        </w:rPr>
      </w:pPr>
    </w:p>
    <w:p w14:paraId="4A328ABF" w14:textId="77777777" w:rsidR="00857FE5" w:rsidRPr="00C575CF" w:rsidRDefault="00857FE5" w:rsidP="00E755EC">
      <w:pPr>
        <w:widowControl/>
        <w:numPr>
          <w:ilvl w:val="0"/>
          <w:numId w:val="18"/>
        </w:numPr>
        <w:spacing w:after="0" w:line="240" w:lineRule="auto"/>
        <w:jc w:val="both"/>
        <w:rPr>
          <w:rFonts w:ascii="Arial" w:hAnsi="Arial" w:cs="Arial"/>
          <w:color w:val="000000"/>
          <w:lang w:val="fr-FR"/>
        </w:rPr>
      </w:pPr>
      <w:r w:rsidRPr="00C575CF">
        <w:rPr>
          <w:rFonts w:ascii="Arial" w:hAnsi="Arial" w:cs="Arial"/>
          <w:b/>
          <w:color w:val="000000"/>
          <w:lang w:val="fr-FR"/>
        </w:rPr>
        <w:t xml:space="preserve">Mesureur, puis Assistant : </w:t>
      </w:r>
      <w:r w:rsidRPr="00C575CF">
        <w:rPr>
          <w:rFonts w:ascii="Arial" w:hAnsi="Arial" w:cs="Arial"/>
          <w:bCs/>
          <w:color w:val="000000"/>
          <w:lang w:val="fr-FR"/>
        </w:rPr>
        <w:t>Q</w:t>
      </w:r>
      <w:r w:rsidRPr="00C575CF">
        <w:rPr>
          <w:rFonts w:ascii="Arial" w:hAnsi="Arial" w:cs="Arial"/>
          <w:color w:val="000000"/>
          <w:lang w:val="fr-FR"/>
        </w:rPr>
        <w:t xml:space="preserve">uand l’enfant est en position correcte, repoussez le curseur de votre main droite jusqu’à ce qu’il s’applique fermement contre les talons de l’enfant (Flèche 9). Lisez la mesure en arrondissant à 0,1 cm près et </w:t>
      </w:r>
      <w:r w:rsidRPr="00C575CF">
        <w:rPr>
          <w:rFonts w:ascii="Arial" w:hAnsi="Arial" w:cs="Arial"/>
          <w:b/>
          <w:bCs/>
          <w:color w:val="000000"/>
          <w:lang w:val="fr-FR"/>
        </w:rPr>
        <w:t>énoncez-la à voix haute</w:t>
      </w:r>
      <w:r w:rsidRPr="00C575CF">
        <w:rPr>
          <w:rFonts w:ascii="Arial" w:hAnsi="Arial" w:cs="Arial"/>
          <w:color w:val="000000"/>
          <w:lang w:val="fr-FR"/>
        </w:rPr>
        <w:t xml:space="preserve"> </w:t>
      </w:r>
      <w:r w:rsidRPr="00C575CF">
        <w:rPr>
          <w:rFonts w:ascii="Arial" w:hAnsi="Arial" w:cs="Arial"/>
          <w:b/>
          <w:color w:val="000000"/>
          <w:lang w:val="fr-FR"/>
        </w:rPr>
        <w:t>à l’Assistant</w:t>
      </w:r>
      <w:r w:rsidRPr="00C575CF">
        <w:rPr>
          <w:rFonts w:ascii="Arial" w:hAnsi="Arial" w:cs="Arial"/>
          <w:lang w:val="fr-FR"/>
        </w:rPr>
        <w:t xml:space="preserve">. </w:t>
      </w:r>
      <w:r w:rsidRPr="00C575CF">
        <w:rPr>
          <w:rFonts w:ascii="Arial" w:hAnsi="Arial" w:cs="Arial"/>
          <w:b/>
          <w:bCs/>
          <w:lang w:val="fr-FR"/>
        </w:rPr>
        <w:t>L’</w:t>
      </w:r>
      <w:r w:rsidRPr="00C575CF">
        <w:rPr>
          <w:rFonts w:ascii="Arial" w:hAnsi="Arial" w:cs="Arial"/>
          <w:b/>
          <w:lang w:val="fr-FR"/>
        </w:rPr>
        <w:t>Assistant</w:t>
      </w:r>
      <w:r w:rsidRPr="00C575CF">
        <w:rPr>
          <w:rFonts w:ascii="Arial" w:hAnsi="Arial" w:cs="Arial"/>
          <w:lang w:val="fr-FR"/>
        </w:rPr>
        <w:t xml:space="preserve"> </w:t>
      </w:r>
      <w:r w:rsidRPr="00C575CF">
        <w:rPr>
          <w:rFonts w:ascii="Arial" w:hAnsi="Arial" w:cs="Arial"/>
          <w:b/>
          <w:lang w:val="fr-FR"/>
        </w:rPr>
        <w:t>répètera</w:t>
      </w:r>
      <w:r w:rsidRPr="00C575CF">
        <w:rPr>
          <w:rFonts w:ascii="Arial" w:hAnsi="Arial" w:cs="Arial"/>
          <w:lang w:val="fr-FR"/>
        </w:rPr>
        <w:t xml:space="preserve"> la mesure et le </w:t>
      </w:r>
      <w:r w:rsidRPr="00C575CF">
        <w:rPr>
          <w:rFonts w:ascii="Arial" w:hAnsi="Arial" w:cs="Arial"/>
          <w:b/>
          <w:lang w:val="fr-FR"/>
        </w:rPr>
        <w:t xml:space="preserve">Mesureur confirmera. </w:t>
      </w:r>
    </w:p>
    <w:p w14:paraId="10019B14" w14:textId="77777777" w:rsidR="00857FE5" w:rsidRPr="00C575CF" w:rsidRDefault="00857FE5" w:rsidP="00857FE5">
      <w:pPr>
        <w:pStyle w:val="BodyTextIndent2"/>
        <w:spacing w:after="0" w:line="240" w:lineRule="auto"/>
        <w:ind w:left="720"/>
        <w:jc w:val="both"/>
        <w:rPr>
          <w:rFonts w:ascii="Arial" w:hAnsi="Arial" w:cs="Arial"/>
          <w:color w:val="000000"/>
          <w:lang w:val="fr-FR"/>
        </w:rPr>
      </w:pPr>
    </w:p>
    <w:p w14:paraId="28A71201" w14:textId="77777777" w:rsidR="00857FE5" w:rsidRPr="00C575CF" w:rsidRDefault="00857FE5" w:rsidP="00E755EC">
      <w:pPr>
        <w:pStyle w:val="ListBullet2"/>
        <w:widowControl/>
        <w:numPr>
          <w:ilvl w:val="0"/>
          <w:numId w:val="18"/>
        </w:numPr>
        <w:spacing w:after="0" w:line="240" w:lineRule="auto"/>
        <w:jc w:val="both"/>
        <w:rPr>
          <w:bCs/>
          <w:color w:val="000000"/>
          <w:lang w:val="fr-FR"/>
        </w:rPr>
      </w:pPr>
      <w:r w:rsidRPr="00C575CF">
        <w:rPr>
          <w:b/>
          <w:color w:val="000000"/>
          <w:lang w:val="fr-FR"/>
        </w:rPr>
        <w:t xml:space="preserve">Assistant : </w:t>
      </w:r>
      <w:r w:rsidRPr="00C575CF">
        <w:rPr>
          <w:bCs/>
          <w:color w:val="000000"/>
          <w:lang w:val="fr-FR"/>
        </w:rPr>
        <w:t xml:space="preserve">Enregistrez </w:t>
      </w:r>
      <w:r w:rsidRPr="00C575CF">
        <w:rPr>
          <w:rFonts w:eastAsiaTheme="minorHAnsi"/>
          <w:bCs/>
          <w:color w:val="000000"/>
          <w:lang w:val="fr-FR"/>
        </w:rPr>
        <w:t xml:space="preserve">la mesure de la </w:t>
      </w:r>
      <w:r w:rsidRPr="00C575CF">
        <w:rPr>
          <w:rFonts w:eastAsiaTheme="minorHAnsi"/>
          <w:b/>
          <w:color w:val="000000"/>
          <w:lang w:val="fr-FR"/>
        </w:rPr>
        <w:t>taille</w:t>
      </w:r>
      <w:r w:rsidRPr="00C575CF">
        <w:rPr>
          <w:rFonts w:eastAsiaTheme="minorHAnsi"/>
          <w:bCs/>
          <w:color w:val="000000"/>
          <w:lang w:val="fr-FR"/>
        </w:rPr>
        <w:t xml:space="preserve"> à Q. 108. Si la taille de l’enfant n’a pas été mesurée, enregistrez le code approprié à Q108 et passez à Q. 113. Enregistrez que l’enfant a été mesuré en position allongée à Q. 109. Montrez-le au Mesureur pour confirmation.</w:t>
      </w:r>
    </w:p>
    <w:p w14:paraId="09AFF355" w14:textId="77777777" w:rsidR="00857FE5" w:rsidRPr="00C575CF" w:rsidRDefault="00857FE5" w:rsidP="00E755EC">
      <w:pPr>
        <w:pStyle w:val="ListBullet2"/>
        <w:widowControl/>
        <w:numPr>
          <w:ilvl w:val="0"/>
          <w:numId w:val="35"/>
        </w:numPr>
        <w:spacing w:after="0" w:line="240" w:lineRule="auto"/>
        <w:jc w:val="both"/>
        <w:rPr>
          <w:bCs/>
          <w:lang w:val="fr-FR"/>
        </w:rPr>
      </w:pPr>
      <w:r w:rsidRPr="00C575CF">
        <w:rPr>
          <w:bCs/>
          <w:lang w:val="fr-FR"/>
        </w:rPr>
        <w:lastRenderedPageBreak/>
        <w:t>Enregistrez à Q. 110 si la procédure de mesure a été correctement, c’est-à-dire basé sur l’âge de l’enfant à Q. 104 et comment l’enfant a été mesuré à Q. 109. Si l’enfant a été mesuré en suivant correctement les procédures, enregistrez ‘OUI’ et passez à Q. 112. Enregistrez ‘NON’ seulement si l’enfant n’a pas été mesuré en suivant les procédures correctes.</w:t>
      </w:r>
    </w:p>
    <w:p w14:paraId="0776BBE4" w14:textId="77777777" w:rsidR="00857FE5" w:rsidRPr="00C575CF" w:rsidRDefault="00857FE5" w:rsidP="00E755EC">
      <w:pPr>
        <w:pStyle w:val="ListBullet2"/>
        <w:widowControl/>
        <w:numPr>
          <w:ilvl w:val="0"/>
          <w:numId w:val="35"/>
        </w:numPr>
        <w:spacing w:after="0" w:line="240" w:lineRule="auto"/>
        <w:jc w:val="both"/>
        <w:rPr>
          <w:bCs/>
          <w:lang w:val="fr-FR"/>
        </w:rPr>
      </w:pPr>
      <w:r w:rsidRPr="00C575CF">
        <w:rPr>
          <w:bCs/>
          <w:lang w:val="fr-FR"/>
        </w:rPr>
        <w:t>Si l’enfant n’a pas été mesuré en suivant les procédures correctes, vous devez enregistrer la raison à Q. 111.</w:t>
      </w:r>
      <w:r w:rsidRPr="00C575CF">
        <w:rPr>
          <w:lang w:val="fr-FR"/>
        </w:rPr>
        <w:t xml:space="preserve"> Il se peut qu’un enfant de 0-1 ait refusé de s’allonger et qu’il a été mesuré en position debout.</w:t>
      </w:r>
    </w:p>
    <w:p w14:paraId="79D97550" w14:textId="77777777" w:rsidR="00857FE5" w:rsidRPr="00C575CF" w:rsidRDefault="00857FE5" w:rsidP="00E755EC">
      <w:pPr>
        <w:pStyle w:val="ListBullet2"/>
        <w:widowControl/>
        <w:numPr>
          <w:ilvl w:val="0"/>
          <w:numId w:val="35"/>
        </w:numPr>
        <w:spacing w:after="0" w:line="240" w:lineRule="auto"/>
        <w:jc w:val="both"/>
        <w:rPr>
          <w:lang w:val="fr-FR"/>
        </w:rPr>
      </w:pPr>
      <w:r w:rsidRPr="00C575CF">
        <w:rPr>
          <w:bCs/>
          <w:lang w:val="fr-FR"/>
        </w:rPr>
        <w:t xml:space="preserve">Enregistrez à Q. 112 si de cheveux tresses ou une coiffe </w:t>
      </w:r>
      <w:r w:rsidRPr="00C575CF">
        <w:rPr>
          <w:lang w:val="fr-FR"/>
        </w:rPr>
        <w:t xml:space="preserve">ont interféré avec la mesure. Enregistrez ‘OUI’ si la coiffure ou la coiffe n’ont pas pu être plaquées ou modifiées pour permettre au curseur de reposer sur la tête. Enregistrez ‘NON’ seulement si les cheveux tressés ou la coiffe n’ont pas interféré avec la mesure </w:t>
      </w:r>
    </w:p>
    <w:p w14:paraId="26768875" w14:textId="77777777" w:rsidR="00857FE5" w:rsidRPr="00C575CF" w:rsidRDefault="00857FE5" w:rsidP="00857FE5">
      <w:pPr>
        <w:pStyle w:val="BodyTextIndent2"/>
        <w:spacing w:after="0" w:line="240" w:lineRule="auto"/>
        <w:ind w:left="0"/>
        <w:jc w:val="both"/>
        <w:rPr>
          <w:rFonts w:ascii="Arial" w:hAnsi="Arial" w:cs="Arial"/>
          <w:color w:val="000000"/>
          <w:lang w:val="fr-FR"/>
        </w:rPr>
      </w:pPr>
    </w:p>
    <w:p w14:paraId="2C5DB6DD" w14:textId="77777777" w:rsidR="00857FE5" w:rsidRPr="00C575CF" w:rsidRDefault="00857FE5" w:rsidP="00E755EC">
      <w:pPr>
        <w:pStyle w:val="BodyTextIndent2"/>
        <w:numPr>
          <w:ilvl w:val="0"/>
          <w:numId w:val="18"/>
        </w:numPr>
        <w:spacing w:after="0" w:line="240" w:lineRule="auto"/>
        <w:jc w:val="both"/>
        <w:rPr>
          <w:rFonts w:ascii="Arial" w:hAnsi="Arial" w:cs="Arial"/>
          <w:lang w:val="fr-FR"/>
        </w:rPr>
      </w:pPr>
      <w:r w:rsidRPr="00C575CF">
        <w:rPr>
          <w:rFonts w:ascii="Arial" w:hAnsi="Arial" w:cs="Arial"/>
          <w:b/>
          <w:lang w:val="fr-FR"/>
        </w:rPr>
        <w:t>Mesureur :</w:t>
      </w:r>
      <w:r w:rsidRPr="00C575CF">
        <w:rPr>
          <w:rFonts w:ascii="Arial" w:hAnsi="Arial" w:cs="Arial"/>
          <w:lang w:val="fr-FR"/>
        </w:rPr>
        <w:t xml:space="preserve"> </w:t>
      </w:r>
      <w:bookmarkStart w:id="87" w:name="_Toc261874669"/>
      <w:bookmarkStart w:id="88" w:name="_Toc262716918"/>
      <w:bookmarkStart w:id="89" w:name="_Toc281839028"/>
      <w:bookmarkStart w:id="90" w:name="_Toc281839631"/>
      <w:r w:rsidRPr="00C575CF">
        <w:rPr>
          <w:rFonts w:ascii="Arial" w:hAnsi="Arial" w:cs="Arial"/>
          <w:lang w:val="fr-FR"/>
        </w:rPr>
        <w:t>Vérifiez que le résultat inscrit sur le questionnaire est exact et qu’il est lisible. En cas d’erreurs, demandez à l’assistant de les corriger. Inscrivez votre numéro d’agent à Q. 113.</w:t>
      </w:r>
    </w:p>
    <w:p w14:paraId="223D0544" w14:textId="77777777" w:rsidR="00857FE5" w:rsidRPr="00C575CF" w:rsidRDefault="00857FE5" w:rsidP="00857FE5">
      <w:pPr>
        <w:pStyle w:val="BodyTextIndent2"/>
        <w:spacing w:after="0" w:line="240" w:lineRule="auto"/>
        <w:ind w:left="720"/>
        <w:jc w:val="both"/>
        <w:rPr>
          <w:rFonts w:ascii="Arial" w:hAnsi="Arial" w:cs="Arial"/>
          <w:lang w:val="fr-FR"/>
        </w:rPr>
      </w:pPr>
    </w:p>
    <w:p w14:paraId="19FFD866" w14:textId="77777777" w:rsidR="00857FE5" w:rsidRPr="00C575CF" w:rsidRDefault="00857FE5" w:rsidP="00E755EC">
      <w:pPr>
        <w:pStyle w:val="BodyTextIndent2"/>
        <w:numPr>
          <w:ilvl w:val="0"/>
          <w:numId w:val="18"/>
        </w:numPr>
        <w:spacing w:after="0" w:line="240" w:lineRule="auto"/>
        <w:jc w:val="both"/>
        <w:rPr>
          <w:rFonts w:ascii="Arial" w:hAnsi="Arial" w:cs="Arial"/>
          <w:lang w:val="fr-FR"/>
        </w:rPr>
      </w:pPr>
      <w:r w:rsidRPr="00C575CF">
        <w:rPr>
          <w:rFonts w:ascii="Arial" w:hAnsi="Arial" w:cs="Arial"/>
          <w:b/>
          <w:bCs/>
          <w:lang w:val="fr-FR"/>
        </w:rPr>
        <w:t xml:space="preserve">Assistant </w:t>
      </w:r>
      <w:r w:rsidRPr="00C575CF">
        <w:rPr>
          <w:rFonts w:ascii="Arial" w:hAnsi="Arial" w:cs="Arial"/>
          <w:lang w:val="fr-FR"/>
        </w:rPr>
        <w:t>: Inscrivez votre numéro d’agent à Q. 114 et enregistrez la date à laquelle la mesure a été effectuée à Q. 115.</w:t>
      </w:r>
    </w:p>
    <w:p w14:paraId="071D7A9A" w14:textId="77777777" w:rsidR="00857FE5" w:rsidRPr="00C575CF" w:rsidRDefault="00857FE5" w:rsidP="00857FE5">
      <w:pPr>
        <w:pStyle w:val="Heading2"/>
        <w:rPr>
          <w:lang w:val="fr-FR"/>
        </w:rPr>
      </w:pPr>
      <w:bookmarkStart w:id="91" w:name="_Toc528668270"/>
      <w:bookmarkStart w:id="92" w:name="_Toc85546942"/>
      <w:r w:rsidRPr="00C575CF">
        <w:rPr>
          <w:lang w:val="fr-FR"/>
        </w:rPr>
        <w:t>Mesurer la taille d’un adulte</w:t>
      </w:r>
      <w:bookmarkEnd w:id="92"/>
      <w:r w:rsidRPr="00C575CF">
        <w:rPr>
          <w:lang w:val="fr-FR"/>
        </w:rPr>
        <w:t xml:space="preserve"> </w:t>
      </w:r>
      <w:bookmarkEnd w:id="87"/>
      <w:bookmarkEnd w:id="88"/>
      <w:bookmarkEnd w:id="89"/>
      <w:bookmarkEnd w:id="90"/>
      <w:bookmarkEnd w:id="91"/>
    </w:p>
    <w:p w14:paraId="10F52C9B" w14:textId="77777777" w:rsidR="00857FE5" w:rsidRPr="00C575CF" w:rsidRDefault="00857FE5" w:rsidP="00857FE5">
      <w:pPr>
        <w:jc w:val="both"/>
        <w:rPr>
          <w:rFonts w:ascii="Arial" w:hAnsi="Arial" w:cs="Arial"/>
          <w:lang w:val="fr-FR"/>
        </w:rPr>
      </w:pPr>
      <w:r w:rsidRPr="00C575CF">
        <w:rPr>
          <w:rFonts w:ascii="Arial" w:hAnsi="Arial" w:cs="Arial"/>
          <w:lang w:val="fr-FR"/>
        </w:rPr>
        <w:t xml:space="preserve">La taille des adultes peut être mesurée par une personne seule, le </w:t>
      </w:r>
      <w:r w:rsidRPr="00C575CF">
        <w:rPr>
          <w:rFonts w:ascii="Arial" w:hAnsi="Arial" w:cs="Arial"/>
          <w:b/>
          <w:bCs/>
          <w:lang w:val="fr-FR"/>
        </w:rPr>
        <w:t xml:space="preserve">Mesureur. </w:t>
      </w:r>
      <w:r w:rsidRPr="00C575CF">
        <w:rPr>
          <w:rFonts w:ascii="Arial" w:hAnsi="Arial" w:cs="Arial"/>
          <w:lang w:val="fr-FR"/>
        </w:rPr>
        <w:t xml:space="preserve">Cependant, un </w:t>
      </w:r>
      <w:r w:rsidRPr="00C575CF">
        <w:rPr>
          <w:rFonts w:ascii="Arial" w:hAnsi="Arial" w:cs="Arial"/>
          <w:b/>
          <w:bCs/>
          <w:lang w:val="fr-FR"/>
        </w:rPr>
        <w:t>Assistant</w:t>
      </w:r>
      <w:r w:rsidRPr="00C575CF">
        <w:rPr>
          <w:rFonts w:ascii="Arial" w:hAnsi="Arial" w:cs="Arial"/>
          <w:lang w:val="fr-FR"/>
        </w:rPr>
        <w:t xml:space="preserve"> peut être utile pour enregistrer la mesure. </w:t>
      </w:r>
    </w:p>
    <w:p w14:paraId="28BCF4CD" w14:textId="77777777" w:rsidR="00857FE5" w:rsidRPr="00C575CF" w:rsidRDefault="00857FE5" w:rsidP="00857FE5">
      <w:pPr>
        <w:jc w:val="both"/>
        <w:rPr>
          <w:rFonts w:ascii="Arial" w:hAnsi="Arial" w:cs="Arial"/>
          <w:lang w:val="fr-FR"/>
        </w:rPr>
      </w:pPr>
      <w:r w:rsidRPr="00C575CF">
        <w:rPr>
          <w:rFonts w:ascii="Arial" w:hAnsi="Arial" w:cs="Arial"/>
          <w:b/>
          <w:lang w:val="fr-FR"/>
        </w:rPr>
        <w:t xml:space="preserve">Mesureur : </w:t>
      </w:r>
      <w:r w:rsidRPr="00C575CF">
        <w:rPr>
          <w:rFonts w:ascii="Arial" w:hAnsi="Arial" w:cs="Arial"/>
          <w:bCs/>
          <w:lang w:val="fr-FR"/>
        </w:rPr>
        <w:t>Installez la toise sur une surface dure, plane</w:t>
      </w:r>
      <w:r w:rsidRPr="00C575CF">
        <w:rPr>
          <w:rFonts w:ascii="Arial" w:hAnsi="Arial" w:cs="Arial"/>
          <w:lang w:val="fr-FR"/>
        </w:rPr>
        <w:t>, contre un mur, une table, un arbre ou un escalier. Assurez-vous que la toise est stable. Il y a beaucoup de murs et de sols qui ne sont pas des angles droit parfaits.</w:t>
      </w:r>
    </w:p>
    <w:p w14:paraId="77274E9D" w14:textId="77777777" w:rsidR="00857FE5" w:rsidRPr="00C575CF" w:rsidRDefault="00857FE5" w:rsidP="00772558">
      <w:pPr>
        <w:pStyle w:val="BodyTextIndent2"/>
        <w:numPr>
          <w:ilvl w:val="0"/>
          <w:numId w:val="19"/>
        </w:numPr>
        <w:spacing w:line="240" w:lineRule="auto"/>
        <w:jc w:val="both"/>
        <w:rPr>
          <w:rFonts w:ascii="Arial" w:hAnsi="Arial" w:cs="Arial"/>
          <w:lang w:val="fr-FR"/>
        </w:rPr>
      </w:pPr>
      <w:r w:rsidRPr="00C575CF">
        <w:rPr>
          <w:rFonts w:ascii="Arial" w:hAnsi="Arial" w:cs="Arial"/>
          <w:b/>
          <w:lang w:val="fr-FR"/>
        </w:rPr>
        <w:t xml:space="preserve">Mesureur : </w:t>
      </w:r>
      <w:r w:rsidRPr="00C575CF">
        <w:rPr>
          <w:rFonts w:ascii="Arial" w:hAnsi="Arial" w:cs="Arial"/>
          <w:bCs/>
          <w:lang w:val="fr-FR"/>
        </w:rPr>
        <w:t xml:space="preserve">Demandez à la personne d’enlever </w:t>
      </w:r>
      <w:r w:rsidRPr="00C575CF">
        <w:rPr>
          <w:rFonts w:ascii="Arial" w:hAnsi="Arial" w:cs="Arial"/>
          <w:lang w:val="fr-FR"/>
        </w:rPr>
        <w:t>ses chaussures, de défaire ses tresses ou d’arranger ses cheveux pour qu’ils ne gênent pas la mesure. Demandez à la personne de monter sur la base de la toise et de vous faire face.</w:t>
      </w:r>
    </w:p>
    <w:p w14:paraId="289AB61D" w14:textId="77777777" w:rsidR="00857FE5" w:rsidRPr="00C575CF" w:rsidRDefault="00857FE5" w:rsidP="00772558">
      <w:pPr>
        <w:pStyle w:val="BodyTextIndent2"/>
        <w:numPr>
          <w:ilvl w:val="0"/>
          <w:numId w:val="19"/>
        </w:numPr>
        <w:spacing w:line="240" w:lineRule="auto"/>
        <w:jc w:val="both"/>
        <w:rPr>
          <w:rFonts w:ascii="Arial" w:hAnsi="Arial" w:cs="Arial"/>
          <w:lang w:val="fr-FR"/>
        </w:rPr>
      </w:pPr>
      <w:r w:rsidRPr="00C575CF">
        <w:rPr>
          <w:rFonts w:ascii="Arial" w:hAnsi="Arial" w:cs="Arial"/>
          <w:b/>
          <w:lang w:val="fr-FR"/>
        </w:rPr>
        <w:t>Mesureur :</w:t>
      </w:r>
      <w:r w:rsidRPr="00C575CF">
        <w:rPr>
          <w:rFonts w:ascii="Arial" w:hAnsi="Arial" w:cs="Arial"/>
          <w:lang w:val="fr-FR"/>
        </w:rPr>
        <w:t xml:space="preserve"> Posez le questionnaire et le stylo sur le sol ou le plancher et placez-vous à gauche de la personne (le même côté que le ruban de mesure). </w:t>
      </w:r>
    </w:p>
    <w:p w14:paraId="60D6ED78" w14:textId="77777777" w:rsidR="00857FE5" w:rsidRPr="00C575CF" w:rsidRDefault="00857FE5" w:rsidP="00772558">
      <w:pPr>
        <w:pStyle w:val="BodyTextIndent2"/>
        <w:numPr>
          <w:ilvl w:val="0"/>
          <w:numId w:val="19"/>
        </w:numPr>
        <w:spacing w:line="240" w:lineRule="auto"/>
        <w:jc w:val="both"/>
        <w:rPr>
          <w:rFonts w:ascii="Arial" w:hAnsi="Arial" w:cs="Arial"/>
          <w:lang w:val="fr-FR"/>
        </w:rPr>
      </w:pPr>
      <w:r w:rsidRPr="00C575CF">
        <w:rPr>
          <w:rFonts w:ascii="Arial" w:hAnsi="Arial" w:cs="Arial"/>
          <w:b/>
          <w:lang w:val="fr-FR"/>
        </w:rPr>
        <w:t>Mesureur :</w:t>
      </w:r>
      <w:r w:rsidRPr="00C575CF">
        <w:rPr>
          <w:rFonts w:ascii="Arial" w:hAnsi="Arial" w:cs="Arial"/>
          <w:lang w:val="fr-FR"/>
        </w:rPr>
        <w:t xml:space="preserve"> Déterminez si les pieds de la personne doivent être plaqués ou éloignés du montant vertical de la toise en prenant comme référence </w:t>
      </w:r>
      <w:r w:rsidRPr="00C575CF">
        <w:rPr>
          <w:rFonts w:ascii="Arial" w:hAnsi="Arial" w:cs="Arial"/>
          <w:b/>
          <w:lang w:val="fr-FR"/>
        </w:rPr>
        <w:t>une ligne imaginaire</w:t>
      </w:r>
      <w:r w:rsidRPr="00C575CF">
        <w:rPr>
          <w:rFonts w:ascii="Arial" w:hAnsi="Arial" w:cs="Arial"/>
          <w:lang w:val="fr-FR"/>
        </w:rPr>
        <w:t xml:space="preserve"> qui partirait de l’extrémité de l’épaule et arriverait au talon (Fleche1). Cette ligne doit être perpendiculaire (angle de 90°) à la base de la toise où se tient la personne. Notez que pour la plupart des adultes, le mesureur devra décoller les pieds de la personne du montant vertical pour les mettre dans une position correcte ; (Flèche 2).</w:t>
      </w:r>
    </w:p>
    <w:p w14:paraId="13F52F7D" w14:textId="77777777" w:rsidR="00857FE5" w:rsidRPr="00C575CF" w:rsidRDefault="00857FE5" w:rsidP="00772558">
      <w:pPr>
        <w:pStyle w:val="BodyTextIndent2"/>
        <w:numPr>
          <w:ilvl w:val="0"/>
          <w:numId w:val="19"/>
        </w:numPr>
        <w:spacing w:line="240" w:lineRule="auto"/>
        <w:jc w:val="both"/>
        <w:rPr>
          <w:rFonts w:ascii="Arial" w:hAnsi="Arial" w:cs="Arial"/>
          <w:lang w:val="fr-FR"/>
        </w:rPr>
      </w:pPr>
      <w:r w:rsidRPr="00C575CF">
        <w:rPr>
          <w:rFonts w:ascii="Arial" w:hAnsi="Arial" w:cs="Arial"/>
          <w:b/>
          <w:lang w:val="fr-FR"/>
        </w:rPr>
        <w:t>Mesureur :</w:t>
      </w:r>
      <w:r w:rsidRPr="00C575CF">
        <w:rPr>
          <w:rFonts w:ascii="Arial" w:hAnsi="Arial" w:cs="Arial"/>
          <w:bCs/>
          <w:lang w:val="fr-FR"/>
        </w:rPr>
        <w:t xml:space="preserve"> Placez les genoux et les pieds dans une position correcte</w:t>
      </w:r>
      <w:r w:rsidRPr="00C575CF">
        <w:rPr>
          <w:rFonts w:ascii="Arial" w:hAnsi="Arial" w:cs="Arial"/>
          <w:lang w:val="fr-FR"/>
        </w:rPr>
        <w:t>, les genoux et les pieds joint ou séparés. Il y a trois positions possibles pour les genoux et les pieds :</w:t>
      </w:r>
    </w:p>
    <w:p w14:paraId="5FF1D555" w14:textId="77777777" w:rsidR="00857FE5" w:rsidRPr="00C575CF" w:rsidRDefault="00857FE5" w:rsidP="00E755EC">
      <w:pPr>
        <w:widowControl/>
        <w:numPr>
          <w:ilvl w:val="0"/>
          <w:numId w:val="20"/>
        </w:numPr>
        <w:spacing w:after="0" w:line="240" w:lineRule="auto"/>
        <w:jc w:val="both"/>
        <w:rPr>
          <w:rFonts w:ascii="Arial" w:hAnsi="Arial" w:cs="Arial"/>
          <w:lang w:val="fr-FR"/>
        </w:rPr>
      </w:pPr>
      <w:r w:rsidRPr="00C575CF">
        <w:rPr>
          <w:rFonts w:ascii="Arial" w:hAnsi="Arial" w:cs="Arial"/>
          <w:noProof/>
          <w:lang w:val="fr-FR"/>
        </w:rPr>
        <mc:AlternateContent>
          <mc:Choice Requires="wps">
            <w:drawing>
              <wp:anchor distT="0" distB="0" distL="114300" distR="114300" simplePos="0" relativeHeight="251660291" behindDoc="0" locked="0" layoutInCell="1" allowOverlap="1" wp14:anchorId="4E4BD75F" wp14:editId="4E922E81">
                <wp:simplePos x="0" y="0"/>
                <wp:positionH relativeFrom="column">
                  <wp:posOffset>3039670</wp:posOffset>
                </wp:positionH>
                <wp:positionV relativeFrom="paragraph">
                  <wp:posOffset>64097</wp:posOffset>
                </wp:positionV>
                <wp:extent cx="127000" cy="456565"/>
                <wp:effectExtent l="0" t="19050" r="25400" b="19685"/>
                <wp:wrapNone/>
                <wp:docPr id="47" name="Right Brac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 cy="456565"/>
                        </a:xfrm>
                        <a:prstGeom prst="rightBrace">
                          <a:avLst>
                            <a:gd name="adj1" fmla="val 29958"/>
                            <a:gd name="adj2" fmla="val 50000"/>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67375" id="Right Brace 47" o:spid="_x0000_s1026" type="#_x0000_t88" style="position:absolute;margin-left:239.35pt;margin-top:5.05pt;width:10pt;height:35.95pt;z-index:251660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" strokeweight="2.25pt"/>
            </w:pict>
          </mc:Fallback>
        </mc:AlternateContent>
      </w:r>
      <w:r w:rsidRPr="00C575CF">
        <w:rPr>
          <w:rFonts w:ascii="Arial" w:hAnsi="Arial" w:cs="Arial"/>
          <w:lang w:val="fr-FR"/>
        </w:rPr>
        <w:t>Genoux joints et pieds joints</w:t>
      </w:r>
    </w:p>
    <w:p w14:paraId="5B9216F6" w14:textId="77777777" w:rsidR="00857FE5" w:rsidRPr="00C575CF" w:rsidRDefault="00857FE5" w:rsidP="00E755EC">
      <w:pPr>
        <w:pStyle w:val="BodyTextIndent2"/>
        <w:numPr>
          <w:ilvl w:val="0"/>
          <w:numId w:val="20"/>
        </w:numPr>
        <w:spacing w:after="0" w:line="240" w:lineRule="auto"/>
        <w:jc w:val="both"/>
        <w:rPr>
          <w:rFonts w:ascii="Arial" w:hAnsi="Arial" w:cs="Arial"/>
          <w:lang w:val="fr-FR"/>
        </w:rPr>
      </w:pPr>
      <w:r w:rsidRPr="00C575CF">
        <w:rPr>
          <w:rFonts w:ascii="Arial" w:hAnsi="Arial" w:cs="Arial"/>
          <w:lang w:val="fr-FR"/>
        </w:rPr>
        <w:t>Genoux joints et pieds séparés    quelle que soit la position atteinte en premier !</w:t>
      </w:r>
    </w:p>
    <w:p w14:paraId="0E87C997" w14:textId="77777777" w:rsidR="00857FE5" w:rsidRPr="00C575CF" w:rsidRDefault="00857FE5" w:rsidP="00E755EC">
      <w:pPr>
        <w:pStyle w:val="BodyTextIndent2"/>
        <w:numPr>
          <w:ilvl w:val="0"/>
          <w:numId w:val="20"/>
        </w:numPr>
        <w:spacing w:after="0" w:line="240" w:lineRule="auto"/>
        <w:jc w:val="both"/>
        <w:rPr>
          <w:rFonts w:ascii="Arial" w:hAnsi="Arial" w:cs="Arial"/>
          <w:lang w:val="fr-FR"/>
        </w:rPr>
      </w:pPr>
      <w:r w:rsidRPr="00C575CF">
        <w:rPr>
          <w:rFonts w:ascii="Arial" w:hAnsi="Arial" w:cs="Arial"/>
          <w:lang w:val="fr-FR"/>
        </w:rPr>
        <w:t xml:space="preserve">Genoux séparés et pieds joints </w:t>
      </w:r>
    </w:p>
    <w:p w14:paraId="0A4D60C1" w14:textId="77777777" w:rsidR="00857FE5" w:rsidRPr="00C575CF" w:rsidRDefault="00857FE5" w:rsidP="00F3412C">
      <w:pPr>
        <w:pStyle w:val="BodyTextIndent2"/>
        <w:spacing w:after="0" w:line="240" w:lineRule="auto"/>
        <w:ind w:left="0"/>
        <w:jc w:val="both"/>
        <w:rPr>
          <w:lang w:val="fr-FR"/>
        </w:rPr>
      </w:pPr>
    </w:p>
    <w:p w14:paraId="558576BF" w14:textId="77777777" w:rsidR="00857FE5" w:rsidRPr="00C575CF" w:rsidRDefault="00857FE5" w:rsidP="00E755EC">
      <w:pPr>
        <w:pStyle w:val="BodyTextIndent2"/>
        <w:numPr>
          <w:ilvl w:val="0"/>
          <w:numId w:val="19"/>
        </w:numPr>
        <w:spacing w:after="0" w:line="240" w:lineRule="auto"/>
        <w:jc w:val="both"/>
        <w:rPr>
          <w:rFonts w:ascii="Arial" w:hAnsi="Arial" w:cs="Arial"/>
          <w:lang w:val="fr-FR"/>
        </w:rPr>
      </w:pPr>
      <w:r w:rsidRPr="00C575CF">
        <w:rPr>
          <w:rFonts w:ascii="Arial" w:hAnsi="Arial" w:cs="Arial"/>
          <w:b/>
          <w:lang w:val="fr-FR"/>
        </w:rPr>
        <w:lastRenderedPageBreak/>
        <w:t>Mesureur :</w:t>
      </w:r>
      <w:r w:rsidRPr="00C575CF">
        <w:rPr>
          <w:rFonts w:ascii="Arial" w:hAnsi="Arial" w:cs="Arial"/>
          <w:lang w:val="fr-FR"/>
        </w:rPr>
        <w:t xml:space="preserve"> Demandez à la personne de regarder droit devant elle. Posez votre main gauche sous menton et progressivement serrez votre main. Positionnez la tête de la personne pour que la </w:t>
      </w:r>
      <w:r w:rsidRPr="00C575CF">
        <w:rPr>
          <w:rFonts w:ascii="Arial" w:hAnsi="Arial" w:cs="Arial"/>
          <w:b/>
          <w:lang w:val="fr-FR"/>
        </w:rPr>
        <w:t>ligne de vue</w:t>
      </w:r>
      <w:r w:rsidRPr="00C575CF">
        <w:rPr>
          <w:rFonts w:ascii="Arial" w:hAnsi="Arial" w:cs="Arial"/>
          <w:lang w:val="fr-FR"/>
        </w:rPr>
        <w:t xml:space="preserve"> soit parallèle au sol (Flèche 3).  </w:t>
      </w:r>
    </w:p>
    <w:p w14:paraId="7C2964C9" w14:textId="77777777" w:rsidR="00857FE5" w:rsidRPr="00C575CF" w:rsidRDefault="00857FE5" w:rsidP="00857FE5">
      <w:pPr>
        <w:pStyle w:val="BodyTextIndent2"/>
        <w:spacing w:after="0" w:line="240" w:lineRule="auto"/>
        <w:jc w:val="both"/>
        <w:rPr>
          <w:rFonts w:ascii="Arial" w:hAnsi="Arial" w:cs="Arial"/>
          <w:lang w:val="fr-FR"/>
        </w:rPr>
      </w:pPr>
    </w:p>
    <w:p w14:paraId="5B0C6655" w14:textId="77777777" w:rsidR="00857FE5" w:rsidRPr="00C575CF" w:rsidRDefault="00857FE5" w:rsidP="00857FE5">
      <w:pPr>
        <w:pStyle w:val="BodyTextIndent2"/>
        <w:spacing w:after="0" w:line="240" w:lineRule="auto"/>
        <w:jc w:val="both"/>
        <w:rPr>
          <w:rFonts w:ascii="Arial" w:hAnsi="Arial" w:cs="Arial"/>
          <w:lang w:val="fr-FR"/>
        </w:rPr>
      </w:pPr>
      <w:r w:rsidRPr="00C575CF">
        <w:rPr>
          <w:rFonts w:ascii="Arial" w:hAnsi="Arial" w:cs="Arial"/>
          <w:lang w:val="fr-FR"/>
        </w:rPr>
        <w:t>Chez la plupart des adultes, le derrière de la tête ne touchera pas le montant vertical de la toise —il y aura un espace entre le derrière de la tête de la personne et le montant vertical de la toise (Flèche 4). Après avoir placé la tête de la personne dans la position correcte, retirer votre main de son menton et demandez-lui de garder sa tête dans la position dans laquelle vous l’avez placée.</w:t>
      </w:r>
    </w:p>
    <w:p w14:paraId="05BEB9B4" w14:textId="77777777" w:rsidR="00857FE5" w:rsidRPr="00C575CF" w:rsidRDefault="00857FE5" w:rsidP="00857FE5">
      <w:pPr>
        <w:pStyle w:val="BodyTextIndent2"/>
        <w:spacing w:after="0" w:line="240" w:lineRule="auto"/>
        <w:ind w:left="0"/>
        <w:jc w:val="both"/>
        <w:rPr>
          <w:rFonts w:ascii="Arial" w:hAnsi="Arial" w:cs="Arial"/>
          <w:lang w:val="fr-FR"/>
        </w:rPr>
      </w:pPr>
    </w:p>
    <w:p w14:paraId="00E6D44F" w14:textId="77777777" w:rsidR="00857FE5" w:rsidRDefault="00857FE5" w:rsidP="00857FE5">
      <w:pPr>
        <w:pStyle w:val="BodyTextIndent2"/>
        <w:spacing w:after="0" w:line="240" w:lineRule="auto"/>
        <w:jc w:val="both"/>
        <w:rPr>
          <w:rFonts w:ascii="Arial" w:hAnsi="Arial" w:cs="Arial"/>
          <w:lang w:val="fr-FR"/>
        </w:rPr>
      </w:pPr>
      <w:r w:rsidRPr="00C575CF">
        <w:rPr>
          <w:rFonts w:ascii="Arial" w:hAnsi="Arial" w:cs="Arial"/>
          <w:lang w:val="fr-FR"/>
        </w:rPr>
        <w:t>Assurez-vous que les épaules de la personne sont horizontales, les mains le long du corps (Flèche 7), et qu’au moins ses fesses touchent le montant vertical de la toise. Notez que chez la plupart des adultes, seules les fesses et peut-être les omoplates toucheront le montant vertical de la toise (Flèches 5 &amp; 6).</w:t>
      </w:r>
    </w:p>
    <w:p w14:paraId="326B8ABB" w14:textId="77777777" w:rsidR="00857FE5" w:rsidRPr="00C575CF" w:rsidRDefault="00857FE5" w:rsidP="00857FE5">
      <w:pPr>
        <w:pStyle w:val="BodyTextIndent2"/>
        <w:spacing w:after="0" w:line="240" w:lineRule="auto"/>
        <w:jc w:val="both"/>
        <w:rPr>
          <w:rFonts w:ascii="Arial" w:hAnsi="Arial" w:cs="Arial"/>
          <w:lang w:val="fr-FR"/>
        </w:rPr>
      </w:pPr>
    </w:p>
    <w:p w14:paraId="62B5EBF8" w14:textId="77777777" w:rsidR="00857FE5" w:rsidRPr="00C575CF" w:rsidRDefault="00857FE5" w:rsidP="00857FE5">
      <w:pPr>
        <w:spacing w:after="0" w:line="240" w:lineRule="auto"/>
        <w:ind w:left="720"/>
        <w:jc w:val="center"/>
        <w:rPr>
          <w:rFonts w:ascii="Arial" w:hAnsi="Arial" w:cs="Arial"/>
          <w:lang w:val="fr-FR"/>
        </w:rPr>
      </w:pPr>
      <w:r w:rsidRPr="00C575CF">
        <w:rPr>
          <w:noProof/>
          <w:lang w:val="fr-FR"/>
        </w:rPr>
        <w:drawing>
          <wp:inline distT="0" distB="0" distL="0" distR="0" wp14:anchorId="590EE048" wp14:editId="2ABF06B2">
            <wp:extent cx="2869713" cy="2718562"/>
            <wp:effectExtent l="0" t="0" r="6985" b="5715"/>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901797" cy="2748956"/>
                    </a:xfrm>
                    <a:prstGeom prst="rect">
                      <a:avLst/>
                    </a:prstGeom>
                  </pic:spPr>
                </pic:pic>
              </a:graphicData>
            </a:graphic>
          </wp:inline>
        </w:drawing>
      </w:r>
    </w:p>
    <w:p w14:paraId="782A6BBC" w14:textId="77777777" w:rsidR="00857FE5" w:rsidRPr="00C575CF" w:rsidRDefault="008303CB" w:rsidP="00857FE5">
      <w:pPr>
        <w:spacing w:after="0" w:line="240" w:lineRule="auto"/>
        <w:ind w:left="720"/>
        <w:jc w:val="center"/>
        <w:rPr>
          <w:sz w:val="16"/>
          <w:szCs w:val="16"/>
          <w:lang w:val="fr-FR"/>
        </w:rPr>
      </w:pPr>
      <w:hyperlink r:id="rId74" w:history="1">
        <w:r w:rsidR="00857FE5" w:rsidRPr="00C575CF">
          <w:rPr>
            <w:sz w:val="16"/>
            <w:szCs w:val="16"/>
            <w:lang w:val="fr-FR"/>
          </w:rPr>
          <w:t>https://www.fantaproject.org/sites/default/files/resources/FANTA-Anthropometry-Guide-May2018.pdf</w:t>
        </w:r>
      </w:hyperlink>
    </w:p>
    <w:p w14:paraId="0E73FD57" w14:textId="77777777" w:rsidR="00857FE5" w:rsidRPr="00C575CF" w:rsidRDefault="00857FE5" w:rsidP="00857FE5">
      <w:pPr>
        <w:ind w:left="720"/>
        <w:jc w:val="center"/>
        <w:rPr>
          <w:rFonts w:ascii="Arial" w:hAnsi="Arial" w:cs="Arial"/>
          <w:lang w:val="fr-FR"/>
        </w:rPr>
      </w:pPr>
    </w:p>
    <w:p w14:paraId="12CAB7C4" w14:textId="77777777" w:rsidR="00857FE5" w:rsidRPr="00C575CF" w:rsidRDefault="00857FE5" w:rsidP="00E755EC">
      <w:pPr>
        <w:pStyle w:val="BodyTextIndent2"/>
        <w:numPr>
          <w:ilvl w:val="0"/>
          <w:numId w:val="19"/>
        </w:numPr>
        <w:spacing w:after="0" w:line="240" w:lineRule="auto"/>
        <w:jc w:val="both"/>
        <w:rPr>
          <w:rFonts w:ascii="Arial" w:hAnsi="Arial" w:cs="Arial"/>
          <w:lang w:val="fr-FR"/>
        </w:rPr>
      </w:pPr>
      <w:r w:rsidRPr="00C575CF">
        <w:rPr>
          <w:rFonts w:ascii="Arial" w:hAnsi="Arial" w:cs="Arial"/>
          <w:b/>
          <w:lang w:val="fr-FR"/>
        </w:rPr>
        <w:t xml:space="preserve">Mesureur : </w:t>
      </w:r>
      <w:r w:rsidRPr="00C575CF">
        <w:rPr>
          <w:rFonts w:ascii="Arial" w:hAnsi="Arial" w:cs="Arial"/>
          <w:bCs/>
          <w:lang w:val="fr-FR"/>
        </w:rPr>
        <w:t>Vérifiez la position de la personne</w:t>
      </w:r>
      <w:r w:rsidRPr="00C575CF">
        <w:rPr>
          <w:rFonts w:ascii="Arial" w:hAnsi="Arial" w:cs="Arial"/>
          <w:lang w:val="fr-FR"/>
        </w:rPr>
        <w:t>. Répétez des étapes si nécessaire.</w:t>
      </w:r>
    </w:p>
    <w:p w14:paraId="05F8A6C9" w14:textId="77777777" w:rsidR="00857FE5" w:rsidRPr="00C575CF" w:rsidRDefault="00857FE5" w:rsidP="00857FE5">
      <w:pPr>
        <w:pStyle w:val="BodyTextIndent2"/>
        <w:spacing w:after="0" w:line="240" w:lineRule="auto"/>
        <w:jc w:val="both"/>
        <w:rPr>
          <w:rFonts w:ascii="Arial" w:hAnsi="Arial" w:cs="Arial"/>
          <w:lang w:val="fr-FR"/>
        </w:rPr>
      </w:pPr>
    </w:p>
    <w:p w14:paraId="2F23128F" w14:textId="77777777" w:rsidR="00857FE5" w:rsidRPr="00C575CF" w:rsidRDefault="00857FE5" w:rsidP="00E755EC">
      <w:pPr>
        <w:pStyle w:val="BodyTextIndent2"/>
        <w:numPr>
          <w:ilvl w:val="0"/>
          <w:numId w:val="19"/>
        </w:numPr>
        <w:spacing w:after="0" w:line="240" w:lineRule="auto"/>
        <w:jc w:val="both"/>
        <w:rPr>
          <w:rFonts w:ascii="Arial" w:hAnsi="Arial" w:cs="Arial"/>
          <w:lang w:val="fr-FR"/>
        </w:rPr>
      </w:pPr>
      <w:r w:rsidRPr="00C575CF">
        <w:rPr>
          <w:rFonts w:ascii="Arial" w:hAnsi="Arial" w:cs="Arial"/>
          <w:b/>
          <w:lang w:val="fr-FR"/>
        </w:rPr>
        <w:t>Mesureur :</w:t>
      </w:r>
      <w:r w:rsidRPr="00C575CF">
        <w:rPr>
          <w:rFonts w:ascii="Arial" w:hAnsi="Arial" w:cs="Arial"/>
          <w:bCs/>
          <w:lang w:val="fr-FR"/>
        </w:rPr>
        <w:t xml:space="preserve"> Lorsque la position de la personne est correcte</w:t>
      </w:r>
      <w:r w:rsidRPr="00C575CF">
        <w:rPr>
          <w:rFonts w:ascii="Arial" w:hAnsi="Arial" w:cs="Arial"/>
          <w:lang w:val="fr-FR"/>
        </w:rPr>
        <w:t>, abaissez le curseur sur sa tête en veillant bien à plaquer ses cheveux. Lisez et énoncez à voix haute la mesure et arrondissez à 0,1 cm près. Dégagez le curseur de la tête de la personne et aidez-la à descendre de la toise.</w:t>
      </w:r>
    </w:p>
    <w:p w14:paraId="6F8BD1DC" w14:textId="77777777" w:rsidR="00857FE5" w:rsidRPr="00C575CF" w:rsidRDefault="00857FE5" w:rsidP="00857FE5">
      <w:pPr>
        <w:pStyle w:val="BodyTextIndent2"/>
        <w:spacing w:after="0" w:line="240" w:lineRule="auto"/>
        <w:ind w:left="0"/>
        <w:jc w:val="both"/>
        <w:rPr>
          <w:rFonts w:ascii="Arial" w:hAnsi="Arial" w:cs="Arial"/>
          <w:lang w:val="fr-FR"/>
        </w:rPr>
      </w:pPr>
    </w:p>
    <w:p w14:paraId="61FEE3EC" w14:textId="77777777" w:rsidR="00857FE5" w:rsidRPr="00C575CF" w:rsidRDefault="00857FE5" w:rsidP="00857FE5">
      <w:pPr>
        <w:pStyle w:val="BodyTextIndent2"/>
        <w:spacing w:after="0" w:line="240" w:lineRule="auto"/>
        <w:jc w:val="both"/>
        <w:rPr>
          <w:rFonts w:ascii="Arial" w:hAnsi="Arial" w:cs="Arial"/>
          <w:lang w:val="fr-FR"/>
        </w:rPr>
      </w:pPr>
      <w:r w:rsidRPr="00C575CF">
        <w:rPr>
          <w:rFonts w:ascii="Arial" w:hAnsi="Arial" w:cs="Arial"/>
          <w:b/>
          <w:lang w:val="fr-FR"/>
        </w:rPr>
        <w:t xml:space="preserve">Note : </w:t>
      </w:r>
      <w:r w:rsidRPr="00C575CF">
        <w:rPr>
          <w:rFonts w:ascii="Arial" w:hAnsi="Arial" w:cs="Arial"/>
          <w:lang w:val="fr-FR"/>
        </w:rPr>
        <w:t xml:space="preserve">Le ruban doit être lu au niveau des yeux. Si une personne est plus grande que le </w:t>
      </w:r>
      <w:r w:rsidRPr="00C575CF">
        <w:rPr>
          <w:rFonts w:ascii="Arial" w:hAnsi="Arial" w:cs="Arial"/>
          <w:b/>
          <w:lang w:val="fr-FR"/>
        </w:rPr>
        <w:t>Mesureur,</w:t>
      </w:r>
      <w:r w:rsidRPr="00C575CF">
        <w:rPr>
          <w:rFonts w:ascii="Arial" w:hAnsi="Arial" w:cs="Arial"/>
          <w:lang w:val="fr-FR"/>
        </w:rPr>
        <w:t xml:space="preserve"> le </w:t>
      </w:r>
      <w:r w:rsidRPr="00C575CF">
        <w:rPr>
          <w:rFonts w:ascii="Arial" w:hAnsi="Arial" w:cs="Arial"/>
          <w:b/>
          <w:lang w:val="fr-FR"/>
        </w:rPr>
        <w:t xml:space="preserve">Mesureur </w:t>
      </w:r>
      <w:r w:rsidRPr="00C575CF">
        <w:rPr>
          <w:rFonts w:ascii="Arial" w:hAnsi="Arial" w:cs="Arial"/>
          <w:bCs/>
          <w:lang w:val="fr-FR"/>
        </w:rPr>
        <w:t xml:space="preserve">devra se tenir sur une chaise pour lire le ruban au niveau de </w:t>
      </w:r>
      <w:proofErr w:type="gramStart"/>
      <w:r w:rsidRPr="00C575CF">
        <w:rPr>
          <w:rFonts w:ascii="Arial" w:hAnsi="Arial" w:cs="Arial"/>
          <w:bCs/>
          <w:lang w:val="fr-FR"/>
        </w:rPr>
        <w:t>l’œil</w:t>
      </w:r>
      <w:r w:rsidRPr="00C575CF">
        <w:rPr>
          <w:rFonts w:ascii="Arial" w:hAnsi="Arial" w:cs="Arial"/>
          <w:lang w:val="fr-FR"/>
        </w:rPr>
        <w:t>;</w:t>
      </w:r>
      <w:proofErr w:type="gramEnd"/>
      <w:r w:rsidRPr="00C575CF">
        <w:rPr>
          <w:rFonts w:ascii="Arial" w:hAnsi="Arial" w:cs="Arial"/>
          <w:lang w:val="fr-FR"/>
        </w:rPr>
        <w:t xml:space="preserve"> Il peut, au contraire, avoir besoin de se pencher ou de s’agenouiller si la personne est plus petite. </w:t>
      </w:r>
    </w:p>
    <w:p w14:paraId="0A7AD072" w14:textId="77777777" w:rsidR="00857FE5" w:rsidRPr="00C575CF" w:rsidRDefault="00857FE5" w:rsidP="00857FE5">
      <w:pPr>
        <w:pStyle w:val="BodyTextIndent2"/>
        <w:spacing w:after="0" w:line="240" w:lineRule="auto"/>
        <w:jc w:val="both"/>
        <w:rPr>
          <w:rFonts w:ascii="Arial" w:hAnsi="Arial" w:cs="Arial"/>
          <w:lang w:val="fr-FR"/>
        </w:rPr>
      </w:pPr>
    </w:p>
    <w:p w14:paraId="249B549F" w14:textId="77777777" w:rsidR="00857FE5" w:rsidRPr="00C575CF" w:rsidRDefault="00857FE5" w:rsidP="00857FE5">
      <w:pPr>
        <w:pStyle w:val="BodyTextIndent2"/>
        <w:spacing w:after="0" w:line="240" w:lineRule="auto"/>
        <w:ind w:left="720"/>
        <w:jc w:val="both"/>
        <w:rPr>
          <w:rFonts w:ascii="Arial" w:hAnsi="Arial" w:cs="Arial"/>
          <w:lang w:val="fr-FR"/>
        </w:rPr>
      </w:pPr>
      <w:r w:rsidRPr="00C575CF">
        <w:rPr>
          <w:rFonts w:ascii="Arial" w:hAnsi="Arial" w:cs="Arial"/>
          <w:b/>
          <w:lang w:val="fr-FR"/>
        </w:rPr>
        <w:t xml:space="preserve">Mesureur : </w:t>
      </w:r>
      <w:r w:rsidRPr="00C575CF">
        <w:rPr>
          <w:rFonts w:ascii="Arial" w:hAnsi="Arial" w:cs="Arial"/>
          <w:bCs/>
          <w:lang w:val="fr-FR"/>
        </w:rPr>
        <w:t xml:space="preserve">Enregistrez immédiatement la mesure </w:t>
      </w:r>
      <w:r w:rsidRPr="00C575CF">
        <w:rPr>
          <w:rFonts w:ascii="Arial" w:hAnsi="Arial" w:cs="Arial"/>
          <w:lang w:val="fr-FR"/>
        </w:rPr>
        <w:t>sur le questionnaire. Enregistrez la mesure de la taille de l’adulte à Q. 207/307. Si la taille de l’adulte n’a pas été mesurée, enregistrez le code approprié à Q. 207/307 et passez à Q. 209/309.</w:t>
      </w:r>
    </w:p>
    <w:p w14:paraId="760A1BDE" w14:textId="77777777" w:rsidR="00857FE5" w:rsidRPr="00C575CF" w:rsidRDefault="00857FE5" w:rsidP="00857FE5">
      <w:pPr>
        <w:pStyle w:val="BodyTextIndent2"/>
        <w:spacing w:after="0" w:line="240" w:lineRule="auto"/>
        <w:ind w:left="720"/>
        <w:jc w:val="both"/>
        <w:rPr>
          <w:rFonts w:ascii="Arial" w:hAnsi="Arial" w:cs="Arial"/>
          <w:lang w:val="fr-FR"/>
        </w:rPr>
      </w:pPr>
    </w:p>
    <w:p w14:paraId="7CDC181E" w14:textId="77777777" w:rsidR="00857FE5" w:rsidRPr="00C575CF" w:rsidRDefault="00857FE5" w:rsidP="00857FE5">
      <w:pPr>
        <w:pStyle w:val="BodyTextIndent2"/>
        <w:spacing w:after="0" w:line="240" w:lineRule="auto"/>
        <w:ind w:left="720"/>
        <w:jc w:val="both"/>
        <w:rPr>
          <w:rFonts w:ascii="Arial" w:hAnsi="Arial" w:cs="Arial"/>
          <w:lang w:val="fr-FR"/>
        </w:rPr>
      </w:pPr>
      <w:r w:rsidRPr="00C575CF">
        <w:rPr>
          <w:rFonts w:ascii="Arial" w:hAnsi="Arial" w:cs="Arial"/>
          <w:b/>
          <w:lang w:val="fr-FR"/>
        </w:rPr>
        <w:t>Mesureur :</w:t>
      </w:r>
      <w:r w:rsidRPr="00C575CF">
        <w:rPr>
          <w:rFonts w:ascii="Arial" w:hAnsi="Arial" w:cs="Arial"/>
          <w:lang w:val="fr-FR"/>
        </w:rPr>
        <w:t xml:space="preserve"> </w:t>
      </w:r>
      <w:r w:rsidRPr="00C575CF">
        <w:rPr>
          <w:rFonts w:ascii="Arial" w:hAnsi="Arial" w:cs="Arial"/>
          <w:bCs/>
          <w:lang w:val="fr-FR"/>
        </w:rPr>
        <w:t>Enregistrez à</w:t>
      </w:r>
      <w:r w:rsidRPr="00C575CF">
        <w:rPr>
          <w:rFonts w:ascii="Arial" w:hAnsi="Arial" w:cs="Arial"/>
          <w:lang w:val="fr-FR"/>
        </w:rPr>
        <w:t xml:space="preserve"> Q. 208/308 </w:t>
      </w:r>
      <w:r w:rsidRPr="00C575CF">
        <w:rPr>
          <w:rFonts w:ascii="Arial" w:hAnsi="Arial" w:cs="Arial"/>
          <w:bCs/>
          <w:lang w:val="fr-FR"/>
        </w:rPr>
        <w:t xml:space="preserve">si des cheveux tressés ou une coiffe </w:t>
      </w:r>
      <w:r w:rsidRPr="00C575CF">
        <w:rPr>
          <w:rFonts w:ascii="Arial" w:hAnsi="Arial" w:cs="Arial"/>
          <w:lang w:val="fr-FR"/>
        </w:rPr>
        <w:t xml:space="preserve">ont interféré avec la mesure. Enregistrez ‘OUI’ si la coiffure ou la coiffe n’ont pas pu être plaquées ou arrangée pour permettre au curseur de reposer sur la tête. Enregistrez ‘NON’ seulement si les cheveux tressés ou la coiffe n’ont pas interféré avec la mesure </w:t>
      </w:r>
    </w:p>
    <w:p w14:paraId="22963C7F" w14:textId="77777777" w:rsidR="00857FE5" w:rsidRPr="00C575CF" w:rsidRDefault="00857FE5" w:rsidP="00857FE5">
      <w:pPr>
        <w:pStyle w:val="BodyTextIndent2"/>
        <w:spacing w:after="0" w:line="240" w:lineRule="auto"/>
        <w:jc w:val="both"/>
        <w:rPr>
          <w:rFonts w:ascii="Arial" w:hAnsi="Arial" w:cs="Arial"/>
          <w:lang w:val="fr-FR"/>
        </w:rPr>
      </w:pPr>
    </w:p>
    <w:p w14:paraId="789BA8E1" w14:textId="77777777" w:rsidR="00857FE5" w:rsidRPr="00C575CF" w:rsidRDefault="00857FE5" w:rsidP="00E755EC">
      <w:pPr>
        <w:widowControl/>
        <w:numPr>
          <w:ilvl w:val="0"/>
          <w:numId w:val="19"/>
        </w:numPr>
        <w:spacing w:after="0" w:line="240" w:lineRule="auto"/>
        <w:jc w:val="both"/>
        <w:rPr>
          <w:rFonts w:ascii="Arial" w:hAnsi="Arial" w:cs="Arial"/>
          <w:lang w:val="fr-FR"/>
        </w:rPr>
      </w:pPr>
      <w:r w:rsidRPr="00C575CF">
        <w:rPr>
          <w:rFonts w:ascii="Arial" w:hAnsi="Arial" w:cs="Arial"/>
          <w:b/>
          <w:lang w:val="fr-FR"/>
        </w:rPr>
        <w:t xml:space="preserve">Mesureur : </w:t>
      </w:r>
      <w:r w:rsidRPr="00C575CF">
        <w:rPr>
          <w:rFonts w:ascii="Arial" w:hAnsi="Arial" w:cs="Arial"/>
          <w:bCs/>
          <w:lang w:val="fr-FR"/>
        </w:rPr>
        <w:t xml:space="preserve">Vérifiez </w:t>
      </w:r>
      <w:r w:rsidRPr="00C575CF">
        <w:rPr>
          <w:rFonts w:ascii="Arial" w:hAnsi="Arial" w:cs="Arial"/>
          <w:lang w:val="fr-FR"/>
        </w:rPr>
        <w:t xml:space="preserve">que la mesure enregistrée sur le questionnaire est exacte et lisible. Corrigez toutes les erreurs. Inscrivez votre numéro d’agent à Q. 209/309. S’il y a un assistant, inscrivez son numéro à </w:t>
      </w:r>
      <w:r w:rsidRPr="00C575CF">
        <w:rPr>
          <w:rFonts w:ascii="Arial" w:hAnsi="Arial" w:cs="Arial"/>
          <w:bCs/>
          <w:lang w:val="fr-FR"/>
        </w:rPr>
        <w:t>Q. 210/310 ou inscrivez 9999 s’il n’y a pas d’assistant. Inscrivez la date à laquelle a été effectuée la mesure à Q. 211/311.</w:t>
      </w:r>
    </w:p>
    <w:p w14:paraId="06AAAA4A" w14:textId="77777777" w:rsidR="00857FE5" w:rsidRPr="00C575CF" w:rsidRDefault="00857FE5" w:rsidP="00857FE5">
      <w:pPr>
        <w:spacing w:after="0" w:line="240" w:lineRule="auto"/>
        <w:ind w:left="360"/>
        <w:jc w:val="both"/>
        <w:rPr>
          <w:rFonts w:ascii="Arial" w:hAnsi="Arial" w:cs="Arial"/>
          <w:lang w:val="fr-FR"/>
        </w:rPr>
      </w:pPr>
    </w:p>
    <w:p w14:paraId="5C5397BF" w14:textId="77777777" w:rsidR="00857FE5" w:rsidRPr="00C575CF" w:rsidRDefault="00857FE5" w:rsidP="00857FE5">
      <w:pPr>
        <w:jc w:val="both"/>
        <w:rPr>
          <w:rFonts w:ascii="Arial" w:hAnsi="Arial" w:cs="Arial"/>
          <w:lang w:val="fr-FR"/>
        </w:rPr>
      </w:pPr>
      <w:r w:rsidRPr="00C575CF">
        <w:rPr>
          <w:rFonts w:ascii="Arial" w:hAnsi="Arial" w:cs="Arial"/>
          <w:lang w:val="fr-FR"/>
        </w:rPr>
        <w:t>Pour les mesures de la taille/longueur, les causes d’erreurs les plus fréquentes sont les suivantes</w:t>
      </w:r>
      <w:r w:rsidRPr="00C422C5">
        <w:rPr>
          <w:rFonts w:ascii="Arial" w:hAnsi="Arial" w:cs="Arial"/>
          <w:lang w:val="fr-FR"/>
        </w:rPr>
        <w:t> </w:t>
      </w:r>
      <w:r w:rsidRPr="00C575CF">
        <w:rPr>
          <w:rFonts w:ascii="Arial" w:hAnsi="Arial" w:cs="Arial"/>
          <w:lang w:val="fr-FR"/>
        </w:rPr>
        <w:t>:</w:t>
      </w:r>
    </w:p>
    <w:p w14:paraId="0DF16371" w14:textId="77777777" w:rsidR="00857FE5" w:rsidRPr="00C575CF" w:rsidRDefault="00857FE5" w:rsidP="00E755EC">
      <w:pPr>
        <w:pStyle w:val="ListBullet2"/>
        <w:widowControl/>
        <w:numPr>
          <w:ilvl w:val="0"/>
          <w:numId w:val="29"/>
        </w:numPr>
        <w:spacing w:after="160" w:line="259" w:lineRule="auto"/>
        <w:jc w:val="both"/>
        <w:rPr>
          <w:lang w:val="fr-FR"/>
        </w:rPr>
      </w:pPr>
      <w:r w:rsidRPr="00C575CF">
        <w:rPr>
          <w:lang w:val="fr-FR"/>
        </w:rPr>
        <w:t xml:space="preserve">Le positionnement incorrect du corps sur la toise conduisant à une </w:t>
      </w:r>
      <w:r w:rsidRPr="00C575CF">
        <w:rPr>
          <w:b/>
          <w:bCs/>
          <w:lang w:val="fr-FR"/>
        </w:rPr>
        <w:t xml:space="preserve">ligne </w:t>
      </w:r>
      <w:r w:rsidRPr="00C575CF">
        <w:rPr>
          <w:b/>
          <w:lang w:val="fr-FR"/>
        </w:rPr>
        <w:t xml:space="preserve">imaginaire </w:t>
      </w:r>
      <w:r w:rsidRPr="00C575CF">
        <w:rPr>
          <w:bCs/>
          <w:lang w:val="fr-FR"/>
        </w:rPr>
        <w:t xml:space="preserve">invalide </w:t>
      </w:r>
      <w:r w:rsidRPr="00C575CF">
        <w:rPr>
          <w:lang w:val="fr-FR"/>
        </w:rPr>
        <w:t>(épaule au talon)</w:t>
      </w:r>
    </w:p>
    <w:p w14:paraId="00808C7E" w14:textId="77777777" w:rsidR="00857FE5" w:rsidRPr="00C575CF" w:rsidRDefault="00857FE5" w:rsidP="00E755EC">
      <w:pPr>
        <w:pStyle w:val="ListBullet2"/>
        <w:widowControl/>
        <w:numPr>
          <w:ilvl w:val="0"/>
          <w:numId w:val="29"/>
        </w:numPr>
        <w:spacing w:after="160" w:line="259" w:lineRule="auto"/>
        <w:jc w:val="both"/>
        <w:rPr>
          <w:lang w:val="fr-FR"/>
        </w:rPr>
      </w:pPr>
      <w:r w:rsidRPr="00C575CF">
        <w:rPr>
          <w:lang w:val="fr-FR"/>
        </w:rPr>
        <w:t xml:space="preserve">Une </w:t>
      </w:r>
      <w:r w:rsidRPr="00C575CF">
        <w:rPr>
          <w:b/>
          <w:lang w:val="fr-FR"/>
        </w:rPr>
        <w:t xml:space="preserve">ligne de vue </w:t>
      </w:r>
      <w:r w:rsidRPr="00C575CF">
        <w:rPr>
          <w:bCs/>
          <w:lang w:val="fr-FR"/>
        </w:rPr>
        <w:t xml:space="preserve">invalide </w:t>
      </w:r>
      <w:r w:rsidRPr="00C575CF">
        <w:rPr>
          <w:lang w:val="fr-FR"/>
        </w:rPr>
        <w:t>(oreille à l’orbite inférieure)</w:t>
      </w:r>
    </w:p>
    <w:p w14:paraId="5E9A7837" w14:textId="77777777" w:rsidR="00857FE5" w:rsidRPr="00C575CF" w:rsidRDefault="00857FE5" w:rsidP="00E755EC">
      <w:pPr>
        <w:pStyle w:val="ListBullet2"/>
        <w:widowControl/>
        <w:numPr>
          <w:ilvl w:val="0"/>
          <w:numId w:val="29"/>
        </w:numPr>
        <w:spacing w:after="160" w:line="259" w:lineRule="auto"/>
        <w:jc w:val="both"/>
        <w:rPr>
          <w:lang w:val="fr-FR"/>
        </w:rPr>
      </w:pPr>
      <w:r w:rsidRPr="00C575CF">
        <w:rPr>
          <w:lang w:val="fr-FR"/>
        </w:rPr>
        <w:t>Le positionnement incorrect de la tête /repose-pieds</w:t>
      </w:r>
    </w:p>
    <w:p w14:paraId="6702C9E5" w14:textId="77777777" w:rsidR="00857FE5" w:rsidRPr="00C575CF" w:rsidRDefault="00857FE5" w:rsidP="00E755EC">
      <w:pPr>
        <w:pStyle w:val="ListBullet2"/>
        <w:widowControl/>
        <w:numPr>
          <w:ilvl w:val="0"/>
          <w:numId w:val="29"/>
        </w:numPr>
        <w:spacing w:after="160" w:line="259" w:lineRule="auto"/>
        <w:jc w:val="both"/>
        <w:rPr>
          <w:lang w:val="fr-FR"/>
        </w:rPr>
      </w:pPr>
      <w:r w:rsidRPr="00C575CF">
        <w:rPr>
          <w:lang w:val="fr-FR"/>
        </w:rPr>
        <w:t xml:space="preserve">Lire incorrectement la mesure et ne pas avoir ses yeux perpendiculaires au ruban de mesure </w:t>
      </w:r>
    </w:p>
    <w:p w14:paraId="71083B6B" w14:textId="77777777" w:rsidR="00857FE5" w:rsidRPr="00C575CF" w:rsidRDefault="00857FE5" w:rsidP="00E755EC">
      <w:pPr>
        <w:pStyle w:val="ListBullet2"/>
        <w:widowControl/>
        <w:numPr>
          <w:ilvl w:val="0"/>
          <w:numId w:val="29"/>
        </w:numPr>
        <w:spacing w:after="160" w:line="259" w:lineRule="auto"/>
        <w:jc w:val="both"/>
        <w:rPr>
          <w:u w:val="single"/>
          <w:lang w:val="fr-FR"/>
        </w:rPr>
      </w:pPr>
      <w:r w:rsidRPr="00C575CF">
        <w:rPr>
          <w:lang w:val="fr-FR"/>
        </w:rPr>
        <w:t xml:space="preserve">Enregistrer incorrectement </w:t>
      </w:r>
      <w:proofErr w:type="gramStart"/>
      <w:r w:rsidRPr="00C575CF">
        <w:rPr>
          <w:lang w:val="fr-FR"/>
        </w:rPr>
        <w:t>la</w:t>
      </w:r>
      <w:proofErr w:type="gramEnd"/>
      <w:r w:rsidRPr="00C575CF">
        <w:rPr>
          <w:lang w:val="fr-FR"/>
        </w:rPr>
        <w:t xml:space="preserve"> taille/longueur sur le </w:t>
      </w:r>
      <w:r w:rsidRPr="00C575CF">
        <w:rPr>
          <w:u w:val="single"/>
          <w:lang w:val="fr-FR"/>
        </w:rPr>
        <w:t>Questionnaire Biomarqueur</w:t>
      </w:r>
      <w:r w:rsidRPr="00C575CF">
        <w:rPr>
          <w:lang w:val="fr-FR"/>
        </w:rPr>
        <w:t xml:space="preserve"> </w:t>
      </w:r>
    </w:p>
    <w:p w14:paraId="63DC60EB" w14:textId="77777777" w:rsidR="00857FE5" w:rsidRPr="00C575CF" w:rsidRDefault="00857FE5" w:rsidP="00E755EC">
      <w:pPr>
        <w:pStyle w:val="ListBullet2"/>
        <w:widowControl/>
        <w:numPr>
          <w:ilvl w:val="0"/>
          <w:numId w:val="29"/>
        </w:numPr>
        <w:spacing w:after="160" w:line="259" w:lineRule="auto"/>
        <w:jc w:val="both"/>
        <w:rPr>
          <w:lang w:val="fr-FR"/>
        </w:rPr>
      </w:pPr>
      <w:r w:rsidRPr="00C575CF">
        <w:rPr>
          <w:lang w:val="fr-FR"/>
        </w:rPr>
        <w:t xml:space="preserve">Le </w:t>
      </w:r>
      <w:r w:rsidRPr="00C575CF">
        <w:rPr>
          <w:b/>
          <w:lang w:val="fr-FR"/>
        </w:rPr>
        <w:t>Mesureur</w:t>
      </w:r>
      <w:r w:rsidRPr="00C575CF">
        <w:rPr>
          <w:lang w:val="fr-FR"/>
        </w:rPr>
        <w:t xml:space="preserve"> et </w:t>
      </w:r>
      <w:r w:rsidRPr="00C575CF">
        <w:rPr>
          <w:b/>
          <w:bCs/>
          <w:lang w:val="fr-FR"/>
        </w:rPr>
        <w:t>l’</w:t>
      </w:r>
      <w:r w:rsidRPr="00C575CF">
        <w:rPr>
          <w:b/>
          <w:lang w:val="fr-FR"/>
        </w:rPr>
        <w:t>Assistant</w:t>
      </w:r>
      <w:r w:rsidRPr="00C575CF">
        <w:rPr>
          <w:lang w:val="fr-FR"/>
        </w:rPr>
        <w:t xml:space="preserve"> ne suivent pas la règle de </w:t>
      </w:r>
      <w:r w:rsidRPr="00C575CF">
        <w:rPr>
          <w:b/>
          <w:lang w:val="fr-FR"/>
        </w:rPr>
        <w:t>2</w:t>
      </w:r>
    </w:p>
    <w:p w14:paraId="187F0AB0" w14:textId="77777777" w:rsidR="00857FE5" w:rsidRPr="00C575CF" w:rsidRDefault="00857FE5" w:rsidP="00857FE5">
      <w:pPr>
        <w:pStyle w:val="Heading2"/>
        <w:rPr>
          <w:lang w:val="fr-FR"/>
        </w:rPr>
      </w:pPr>
      <w:bookmarkStart w:id="93" w:name="_Toc528668271"/>
      <w:bookmarkStart w:id="94" w:name="_Toc85546943"/>
      <w:r w:rsidRPr="00C575CF">
        <w:rPr>
          <w:lang w:val="fr-FR"/>
        </w:rPr>
        <w:t>Démontage de la toise</w:t>
      </w:r>
      <w:bookmarkEnd w:id="94"/>
      <w:r w:rsidRPr="00C575CF">
        <w:rPr>
          <w:lang w:val="fr-FR"/>
        </w:rPr>
        <w:t xml:space="preserve"> </w:t>
      </w:r>
      <w:bookmarkEnd w:id="93"/>
    </w:p>
    <w:p w14:paraId="5CC9CA51" w14:textId="77777777" w:rsidR="00857FE5" w:rsidRPr="00C575CF" w:rsidRDefault="00857FE5" w:rsidP="00E755EC">
      <w:pPr>
        <w:pStyle w:val="ListBullet2"/>
        <w:widowControl/>
        <w:numPr>
          <w:ilvl w:val="0"/>
          <w:numId w:val="27"/>
        </w:numPr>
        <w:spacing w:after="160" w:line="259" w:lineRule="auto"/>
        <w:jc w:val="both"/>
        <w:rPr>
          <w:lang w:val="fr-FR"/>
        </w:rPr>
      </w:pPr>
      <w:r w:rsidRPr="00C575CF">
        <w:rPr>
          <w:lang w:val="fr-FR"/>
        </w:rPr>
        <w:t xml:space="preserve">Mettez la toise à la verticale et posez un pied sur la base pour la rendre stable. </w:t>
      </w:r>
    </w:p>
    <w:p w14:paraId="35F6A699" w14:textId="77777777" w:rsidR="00857FE5" w:rsidRPr="00C575CF" w:rsidRDefault="00857FE5" w:rsidP="00E755EC">
      <w:pPr>
        <w:pStyle w:val="ListBullet2"/>
        <w:widowControl/>
        <w:numPr>
          <w:ilvl w:val="0"/>
          <w:numId w:val="27"/>
        </w:numPr>
        <w:spacing w:after="160" w:line="240" w:lineRule="auto"/>
        <w:jc w:val="both"/>
        <w:rPr>
          <w:lang w:val="fr-FR"/>
        </w:rPr>
      </w:pPr>
      <w:r w:rsidRPr="00C575CF">
        <w:rPr>
          <w:lang w:val="fr-FR"/>
        </w:rPr>
        <w:t>Faites glisser la tête/repose-pied dans la base, “A.”</w:t>
      </w:r>
    </w:p>
    <w:p w14:paraId="1489C831" w14:textId="77777777" w:rsidR="00857FE5" w:rsidRPr="00C575CF" w:rsidRDefault="00857FE5" w:rsidP="00E755EC">
      <w:pPr>
        <w:pStyle w:val="ListBullet2"/>
        <w:widowControl/>
        <w:numPr>
          <w:ilvl w:val="0"/>
          <w:numId w:val="27"/>
        </w:numPr>
        <w:spacing w:after="160" w:line="240" w:lineRule="auto"/>
        <w:jc w:val="both"/>
        <w:rPr>
          <w:lang w:val="fr-FR"/>
        </w:rPr>
      </w:pPr>
      <w:r w:rsidRPr="00C575CF">
        <w:rPr>
          <w:lang w:val="fr-FR"/>
        </w:rPr>
        <w:t xml:space="preserve"> Relâchez le fermoir à l’arrière des deux éléments, “B” et “C.” Mettez le fermoir à plat contre les deux montants.</w:t>
      </w:r>
    </w:p>
    <w:p w14:paraId="7A9B4AB0" w14:textId="77777777" w:rsidR="00857FE5" w:rsidRPr="00C575CF" w:rsidRDefault="00857FE5" w:rsidP="00E755EC">
      <w:pPr>
        <w:pStyle w:val="ListBullet2"/>
        <w:widowControl/>
        <w:numPr>
          <w:ilvl w:val="0"/>
          <w:numId w:val="27"/>
        </w:numPr>
        <w:spacing w:after="160" w:line="259" w:lineRule="auto"/>
        <w:jc w:val="both"/>
        <w:rPr>
          <w:lang w:val="fr-FR"/>
        </w:rPr>
      </w:pPr>
      <w:r w:rsidRPr="00C575CF">
        <w:rPr>
          <w:lang w:val="fr-FR"/>
        </w:rPr>
        <w:t xml:space="preserve">Mettez la base en position verticale, “A,” et placez l’arrière de l’élément “B” contre la base “A.” Vous devez avoir le ruban de mesure sur le montant “B” en face de vous. </w:t>
      </w:r>
    </w:p>
    <w:p w14:paraId="6F0FBDC1" w14:textId="77777777" w:rsidR="00857FE5" w:rsidRPr="00C575CF" w:rsidRDefault="00857FE5" w:rsidP="00E755EC">
      <w:pPr>
        <w:pStyle w:val="ListBullet2"/>
        <w:widowControl/>
        <w:numPr>
          <w:ilvl w:val="0"/>
          <w:numId w:val="27"/>
        </w:numPr>
        <w:spacing w:after="160" w:line="259" w:lineRule="auto"/>
        <w:jc w:val="both"/>
        <w:rPr>
          <w:lang w:val="fr-FR"/>
        </w:rPr>
      </w:pPr>
      <w:r w:rsidRPr="00C575CF">
        <w:rPr>
          <w:lang w:val="fr-FR"/>
        </w:rPr>
        <w:t xml:space="preserve">Assurez-vous que tous les côtés, coins et rallonges sont droits et alignés les uns avec les autres. Une fois que cela est fait, poussez le boulon derrière la base “A” dans l’élément “B” et vissez dans le sens des aiguilles d’une montre pour le fixer.  </w:t>
      </w:r>
    </w:p>
    <w:p w14:paraId="06BEBC12" w14:textId="77777777" w:rsidR="00857FE5" w:rsidRPr="00C575CF" w:rsidRDefault="00857FE5" w:rsidP="00E755EC">
      <w:pPr>
        <w:pStyle w:val="ListBullet2"/>
        <w:widowControl/>
        <w:numPr>
          <w:ilvl w:val="0"/>
          <w:numId w:val="27"/>
        </w:numPr>
        <w:spacing w:after="160" w:line="259" w:lineRule="auto"/>
        <w:jc w:val="both"/>
        <w:rPr>
          <w:lang w:val="fr-FR"/>
        </w:rPr>
      </w:pPr>
      <w:r w:rsidRPr="00C575CF">
        <w:rPr>
          <w:lang w:val="fr-FR"/>
        </w:rPr>
        <w:t xml:space="preserve">Prenez le montant “C” et placez-le contre le montant “B” de sorte que le ruban à mesurer sur le montant “C” soit face au montant “B.”  </w:t>
      </w:r>
    </w:p>
    <w:p w14:paraId="1A6828D7" w14:textId="77777777" w:rsidR="00857FE5" w:rsidRPr="00C575CF" w:rsidRDefault="00857FE5" w:rsidP="00E755EC">
      <w:pPr>
        <w:pStyle w:val="ListBullet2"/>
        <w:widowControl/>
        <w:numPr>
          <w:ilvl w:val="0"/>
          <w:numId w:val="27"/>
        </w:numPr>
        <w:spacing w:after="160" w:line="259" w:lineRule="auto"/>
        <w:jc w:val="both"/>
        <w:rPr>
          <w:lang w:val="fr-FR"/>
        </w:rPr>
      </w:pPr>
      <w:r w:rsidRPr="00C575CF">
        <w:rPr>
          <w:lang w:val="fr-FR"/>
        </w:rPr>
        <w:t xml:space="preserve">Assurez-vous que tous les côtés, coins et rallonges sont droits et alignés les uns avec les autres. Une fois que cela est fait, poussez le boulon du montant “C” dans le montant ‘B” et vissez-le dans le sens des aiguilles d’une montre pour le sécuriser </w:t>
      </w:r>
    </w:p>
    <w:p w14:paraId="232698F1" w14:textId="77777777" w:rsidR="00857FE5" w:rsidRPr="00C575CF" w:rsidRDefault="00857FE5" w:rsidP="00E755EC">
      <w:pPr>
        <w:pStyle w:val="ListBullet2"/>
        <w:widowControl/>
        <w:numPr>
          <w:ilvl w:val="0"/>
          <w:numId w:val="27"/>
        </w:numPr>
        <w:spacing w:after="160" w:line="259" w:lineRule="auto"/>
        <w:jc w:val="both"/>
        <w:rPr>
          <w:lang w:val="fr-FR"/>
        </w:rPr>
      </w:pPr>
      <w:r w:rsidRPr="00C575CF">
        <w:rPr>
          <w:lang w:val="fr-FR"/>
        </w:rPr>
        <w:t xml:space="preserve">À la fin de cette opération, le montant “B” doit se trouver entre la base “A” et le montant “C.”  Le montant “C” doit vous faire face mais sans voir le ruban à mesurer. </w:t>
      </w:r>
    </w:p>
    <w:p w14:paraId="1AC62C05" w14:textId="77777777" w:rsidR="00857FE5" w:rsidRPr="00C575CF" w:rsidRDefault="00857FE5" w:rsidP="00857FE5">
      <w:pPr>
        <w:pStyle w:val="Heading2"/>
        <w:rPr>
          <w:lang w:val="fr-FR"/>
        </w:rPr>
      </w:pPr>
      <w:bookmarkStart w:id="95" w:name="_Toc85546944"/>
      <w:r w:rsidRPr="00C575CF">
        <w:rPr>
          <w:lang w:val="fr-FR"/>
        </w:rPr>
        <w:lastRenderedPageBreak/>
        <w:t>Assurance qualité pour l’anthropométrie</w:t>
      </w:r>
      <w:bookmarkEnd w:id="95"/>
      <w:r w:rsidRPr="00C575CF">
        <w:rPr>
          <w:lang w:val="fr-FR"/>
        </w:rPr>
        <w:t xml:space="preserve"> </w:t>
      </w:r>
    </w:p>
    <w:p w14:paraId="3F9386D2" w14:textId="77777777" w:rsidR="00857FE5" w:rsidRPr="00C575CF" w:rsidRDefault="00857FE5" w:rsidP="00857FE5">
      <w:pPr>
        <w:autoSpaceDE w:val="0"/>
        <w:autoSpaceDN w:val="0"/>
        <w:adjustRightInd w:val="0"/>
        <w:jc w:val="both"/>
        <w:rPr>
          <w:rFonts w:ascii="Arial" w:hAnsi="Arial" w:cs="Arial"/>
          <w:color w:val="000000"/>
          <w:lang w:val="fr-FR"/>
        </w:rPr>
      </w:pPr>
      <w:r w:rsidRPr="00C575CF">
        <w:rPr>
          <w:rFonts w:ascii="Arial" w:hAnsi="Arial" w:cs="Arial"/>
          <w:color w:val="000000"/>
          <w:lang w:val="fr-FR"/>
        </w:rPr>
        <w:t>Les erreurs dans la précision et l’exactitude des mesures de la taille/longueur et du poids affectent la validité des indices obtenues à partir de ces mesures. Deux types d’erreurs peuvent se produire</w:t>
      </w:r>
      <w:r w:rsidRPr="00FA38F4">
        <w:rPr>
          <w:rFonts w:ascii="Arial" w:hAnsi="Arial" w:cs="Arial"/>
          <w:color w:val="000000"/>
          <w:lang w:val="fr-FR"/>
        </w:rPr>
        <w:t> </w:t>
      </w:r>
      <w:r w:rsidRPr="00C575CF">
        <w:rPr>
          <w:rFonts w:ascii="Arial" w:hAnsi="Arial" w:cs="Arial"/>
          <w:color w:val="000000"/>
          <w:lang w:val="fr-FR"/>
        </w:rPr>
        <w:t>: erreurs de mesure aléatoires et erreurs de mesure systématique. Ces erreurs proviennent généralement d’une formation inadéquate, d’erreurs d’instrument et d’enregistrement incorrect des mesures. Il est possible de minimiser ces erreurs en formant le personnel à utiliser des techniques de mesure standardisées et validées et des instruments qui sont précis</w:t>
      </w:r>
      <w:r>
        <w:rPr>
          <w:rFonts w:ascii="Arial" w:hAnsi="Arial" w:cs="Arial"/>
          <w:color w:val="000000"/>
          <w:lang w:val="fr-FR"/>
        </w:rPr>
        <w:t xml:space="preserve">, exacte, </w:t>
      </w:r>
      <w:r w:rsidRPr="00C575CF">
        <w:rPr>
          <w:rFonts w:ascii="Arial" w:hAnsi="Arial" w:cs="Arial"/>
          <w:color w:val="000000"/>
          <w:lang w:val="fr-FR"/>
        </w:rPr>
        <w:t xml:space="preserve">et correctement </w:t>
      </w:r>
      <w:r w:rsidRPr="0055650A">
        <w:rPr>
          <w:rFonts w:ascii="Arial" w:hAnsi="Arial" w:cs="Arial"/>
          <w:color w:val="000000"/>
          <w:lang w:val="fr-FR"/>
        </w:rPr>
        <w:t>entretenu</w:t>
      </w:r>
      <w:r w:rsidRPr="00C575CF">
        <w:rPr>
          <w:rFonts w:ascii="Arial" w:hAnsi="Arial" w:cs="Arial"/>
          <w:color w:val="000000"/>
          <w:lang w:val="fr-FR"/>
        </w:rPr>
        <w:t xml:space="preserve">. </w:t>
      </w:r>
    </w:p>
    <w:p w14:paraId="19A7F950" w14:textId="77777777" w:rsidR="00857FE5" w:rsidRPr="00C575CF" w:rsidRDefault="00857FE5" w:rsidP="00857FE5">
      <w:pPr>
        <w:autoSpaceDE w:val="0"/>
        <w:autoSpaceDN w:val="0"/>
        <w:adjustRightInd w:val="0"/>
        <w:jc w:val="both"/>
        <w:rPr>
          <w:rFonts w:ascii="Arial" w:hAnsi="Arial" w:cs="Arial"/>
          <w:color w:val="000000"/>
          <w:lang w:val="fr-FR"/>
        </w:rPr>
      </w:pPr>
      <w:r w:rsidRPr="00C575CF">
        <w:rPr>
          <w:rFonts w:ascii="Arial" w:hAnsi="Arial" w:cs="Arial"/>
          <w:color w:val="000000"/>
          <w:lang w:val="fr-FR"/>
        </w:rPr>
        <w:t xml:space="preserve">Dans DHS [PAYS] [ANNÉE], l’exactitude et la précision des mesures de la taille et du poids seront renforcées par </w:t>
      </w:r>
      <w:r w:rsidRPr="0055650A">
        <w:rPr>
          <w:rFonts w:ascii="Arial" w:hAnsi="Arial" w:cs="Arial"/>
          <w:color w:val="000000"/>
          <w:lang w:val="fr-FR"/>
        </w:rPr>
        <w:t>contrôle régulier de l'exactitude</w:t>
      </w:r>
      <w:r>
        <w:rPr>
          <w:rFonts w:ascii="Arial" w:hAnsi="Arial" w:cs="Arial"/>
          <w:color w:val="000000"/>
          <w:lang w:val="fr-FR"/>
        </w:rPr>
        <w:t xml:space="preserve"> </w:t>
      </w:r>
      <w:r w:rsidRPr="00C575CF">
        <w:rPr>
          <w:rFonts w:ascii="Arial" w:hAnsi="Arial" w:cs="Arial"/>
          <w:color w:val="000000"/>
          <w:lang w:val="fr-FR"/>
        </w:rPr>
        <w:t xml:space="preserve">des équipements de mesure et la standardisation des techniciens en biomarqueurs. Cette procédure de standardisation doit être effectuée pendant la formation </w:t>
      </w:r>
      <w:r w:rsidRPr="00C575CF">
        <w:rPr>
          <w:rStyle w:val="FootnoteReference"/>
          <w:rFonts w:ascii="Arial" w:hAnsi="Arial" w:cs="Arial"/>
          <w:color w:val="000000"/>
          <w:lang w:val="fr-FR"/>
        </w:rPr>
        <w:footnoteReference w:id="4"/>
      </w:r>
      <w:r w:rsidRPr="00C575CF">
        <w:rPr>
          <w:rFonts w:ascii="Arial" w:hAnsi="Arial" w:cs="Arial"/>
          <w:color w:val="000000"/>
          <w:lang w:val="fr-FR"/>
        </w:rPr>
        <w:t xml:space="preserve"> et avant l’enquête principale sur le terrain. </w:t>
      </w:r>
    </w:p>
    <w:p w14:paraId="21DA79AB" w14:textId="77777777" w:rsidR="00893399" w:rsidRDefault="00893399">
      <w:pPr>
        <w:widowControl/>
        <w:spacing w:after="160" w:line="259" w:lineRule="auto"/>
        <w:rPr>
          <w:rFonts w:ascii="Arial" w:hAnsi="Arial" w:cs="Arial"/>
          <w:b/>
          <w:color w:val="000000"/>
          <w:lang w:val="fr-FR"/>
        </w:rPr>
      </w:pPr>
      <w:r>
        <w:rPr>
          <w:rFonts w:ascii="Arial" w:hAnsi="Arial" w:cs="Arial"/>
          <w:b/>
          <w:color w:val="000000"/>
          <w:lang w:val="fr-FR"/>
        </w:rPr>
        <w:br w:type="page"/>
      </w:r>
    </w:p>
    <w:p w14:paraId="5C142F6D" w14:textId="7397CE83" w:rsidR="00857FE5" w:rsidRPr="00C575CF" w:rsidRDefault="00857FE5" w:rsidP="00857FE5">
      <w:pPr>
        <w:autoSpaceDE w:val="0"/>
        <w:autoSpaceDN w:val="0"/>
        <w:adjustRightInd w:val="0"/>
        <w:jc w:val="both"/>
        <w:rPr>
          <w:rFonts w:ascii="Arial" w:hAnsi="Arial" w:cs="Arial"/>
          <w:b/>
          <w:color w:val="000000"/>
          <w:lang w:val="fr-FR"/>
        </w:rPr>
      </w:pPr>
      <w:r>
        <w:rPr>
          <w:rFonts w:ascii="Arial" w:hAnsi="Arial" w:cs="Arial"/>
          <w:b/>
          <w:color w:val="000000"/>
          <w:lang w:val="fr-FR"/>
        </w:rPr>
        <w:t>Inventaire</w:t>
      </w:r>
      <w:r w:rsidRPr="00C575CF">
        <w:rPr>
          <w:rFonts w:ascii="Arial" w:hAnsi="Arial" w:cs="Arial"/>
          <w:b/>
          <w:color w:val="000000"/>
          <w:lang w:val="fr-FR"/>
        </w:rPr>
        <w:t xml:space="preserve"> des équipements</w:t>
      </w:r>
    </w:p>
    <w:p w14:paraId="0D6C5FBD" w14:textId="77777777" w:rsidR="00857FE5" w:rsidRPr="00C575CF" w:rsidRDefault="00857FE5" w:rsidP="00857FE5">
      <w:pPr>
        <w:autoSpaceDE w:val="0"/>
        <w:autoSpaceDN w:val="0"/>
        <w:adjustRightInd w:val="0"/>
        <w:jc w:val="both"/>
        <w:rPr>
          <w:rFonts w:ascii="Arial" w:hAnsi="Arial" w:cs="Arial"/>
          <w:bCs/>
          <w:color w:val="000000"/>
          <w:lang w:val="fr-FR"/>
        </w:rPr>
      </w:pPr>
      <w:r>
        <w:rPr>
          <w:rFonts w:ascii="Arial" w:hAnsi="Arial" w:cs="Arial"/>
          <w:bCs/>
          <w:color w:val="000000"/>
          <w:lang w:val="fr-FR"/>
        </w:rPr>
        <w:t xml:space="preserve">Inventaire </w:t>
      </w:r>
      <w:r w:rsidRPr="00C575CF">
        <w:rPr>
          <w:rFonts w:ascii="Arial" w:hAnsi="Arial" w:cs="Arial"/>
          <w:bCs/>
          <w:color w:val="000000"/>
          <w:lang w:val="fr-FR"/>
        </w:rPr>
        <w:t xml:space="preserve">des équipements est effectuée pendant la formation et pendant le travail sur le terrain. </w:t>
      </w:r>
    </w:p>
    <w:p w14:paraId="11A181CC" w14:textId="77777777" w:rsidR="00857FE5" w:rsidRPr="00C575CF" w:rsidRDefault="00857FE5" w:rsidP="00857FE5">
      <w:pPr>
        <w:autoSpaceDE w:val="0"/>
        <w:autoSpaceDN w:val="0"/>
        <w:adjustRightInd w:val="0"/>
        <w:jc w:val="both"/>
        <w:rPr>
          <w:rFonts w:ascii="Arial" w:hAnsi="Arial" w:cs="Arial"/>
          <w:bCs/>
          <w:color w:val="000000"/>
          <w:lang w:val="fr-FR"/>
        </w:rPr>
      </w:pPr>
      <w:r w:rsidRPr="00C575CF">
        <w:rPr>
          <w:rFonts w:ascii="Arial" w:hAnsi="Arial" w:cs="Arial"/>
          <w:b/>
          <w:color w:val="000000"/>
          <w:lang w:val="fr-FR"/>
        </w:rPr>
        <w:t>Pendant la formation</w:t>
      </w:r>
      <w:r w:rsidRPr="00C575CF">
        <w:rPr>
          <w:rFonts w:ascii="Arial" w:hAnsi="Arial" w:cs="Arial"/>
          <w:bCs/>
          <w:color w:val="000000"/>
          <w:lang w:val="fr-FR"/>
        </w:rPr>
        <w:t xml:space="preserve">, il est important de : </w:t>
      </w:r>
    </w:p>
    <w:p w14:paraId="7BFD220F" w14:textId="77777777" w:rsidR="00857FE5" w:rsidRPr="00C575CF" w:rsidRDefault="00857FE5" w:rsidP="00E755EC">
      <w:pPr>
        <w:pStyle w:val="ListBullet2"/>
        <w:widowControl/>
        <w:numPr>
          <w:ilvl w:val="0"/>
          <w:numId w:val="22"/>
        </w:numPr>
        <w:autoSpaceDE w:val="0"/>
        <w:autoSpaceDN w:val="0"/>
        <w:adjustRightInd w:val="0"/>
        <w:spacing w:after="0" w:line="240" w:lineRule="auto"/>
        <w:jc w:val="both"/>
        <w:rPr>
          <w:color w:val="000000"/>
          <w:lang w:val="fr-FR"/>
        </w:rPr>
      </w:pPr>
      <w:r w:rsidRPr="00C575CF">
        <w:rPr>
          <w:color w:val="000000"/>
          <w:lang w:val="fr-FR"/>
        </w:rPr>
        <w:t xml:space="preserve">S’assurer que toutes </w:t>
      </w:r>
      <w:r w:rsidRPr="00C575CF">
        <w:rPr>
          <w:color w:val="000000"/>
          <w:u w:val="single"/>
          <w:lang w:val="fr-FR"/>
        </w:rPr>
        <w:t>les toises</w:t>
      </w:r>
      <w:r w:rsidRPr="00C575CF">
        <w:rPr>
          <w:color w:val="000000"/>
          <w:lang w:val="fr-FR"/>
        </w:rPr>
        <w:t xml:space="preserve"> fonctionnent bien et ne sont pas cassées. </w:t>
      </w:r>
    </w:p>
    <w:p w14:paraId="39108712" w14:textId="77777777" w:rsidR="00857FE5" w:rsidRPr="00C575CF" w:rsidRDefault="00857FE5" w:rsidP="00E755EC">
      <w:pPr>
        <w:pStyle w:val="ListBullet2"/>
        <w:widowControl/>
        <w:numPr>
          <w:ilvl w:val="1"/>
          <w:numId w:val="22"/>
        </w:numPr>
        <w:autoSpaceDE w:val="0"/>
        <w:autoSpaceDN w:val="0"/>
        <w:adjustRightInd w:val="0"/>
        <w:spacing w:after="0" w:line="240" w:lineRule="auto"/>
        <w:jc w:val="both"/>
        <w:rPr>
          <w:color w:val="000000"/>
          <w:lang w:val="fr-FR"/>
        </w:rPr>
      </w:pPr>
      <w:r w:rsidRPr="00C575CF">
        <w:rPr>
          <w:color w:val="000000"/>
          <w:lang w:val="fr-FR"/>
        </w:rPr>
        <w:t>Un numéro unique d’identification a été affecté à toutes les toises.</w:t>
      </w:r>
    </w:p>
    <w:p w14:paraId="4A1A8D7D" w14:textId="77777777" w:rsidR="00857FE5" w:rsidRPr="00C575CF" w:rsidRDefault="00857FE5" w:rsidP="00E755EC">
      <w:pPr>
        <w:pStyle w:val="ListBullet2"/>
        <w:widowControl/>
        <w:numPr>
          <w:ilvl w:val="1"/>
          <w:numId w:val="22"/>
        </w:numPr>
        <w:autoSpaceDE w:val="0"/>
        <w:autoSpaceDN w:val="0"/>
        <w:adjustRightInd w:val="0"/>
        <w:spacing w:after="0" w:line="240" w:lineRule="auto"/>
        <w:jc w:val="both"/>
        <w:rPr>
          <w:color w:val="000000"/>
          <w:lang w:val="fr-FR"/>
        </w:rPr>
      </w:pPr>
      <w:r w:rsidRPr="00C575CF">
        <w:rPr>
          <w:color w:val="000000"/>
          <w:lang w:val="fr-FR"/>
        </w:rPr>
        <w:t xml:space="preserve">Les toises ont été examinées pour vérifier si des vis, des fermoirs n’étaient pas desserrés ; s’il n’y pas de fissures ou si des pièces ne sont pas endommagées. </w:t>
      </w:r>
    </w:p>
    <w:p w14:paraId="77B2C6FA" w14:textId="77777777" w:rsidR="00857FE5" w:rsidRDefault="00857FE5" w:rsidP="00E755EC">
      <w:pPr>
        <w:pStyle w:val="ListBullet2"/>
        <w:widowControl/>
        <w:numPr>
          <w:ilvl w:val="1"/>
          <w:numId w:val="22"/>
        </w:numPr>
        <w:autoSpaceDE w:val="0"/>
        <w:autoSpaceDN w:val="0"/>
        <w:adjustRightInd w:val="0"/>
        <w:spacing w:after="0" w:line="240" w:lineRule="auto"/>
        <w:jc w:val="both"/>
        <w:rPr>
          <w:color w:val="000000"/>
          <w:lang w:val="fr-FR"/>
        </w:rPr>
      </w:pPr>
      <w:r w:rsidRPr="00C575CF">
        <w:rPr>
          <w:color w:val="000000"/>
          <w:lang w:val="fr-FR"/>
        </w:rPr>
        <w:t xml:space="preserve">Une tige de hauteur standard a été mesurée sur chacune des toises. Pour chaque toise, enregistrez la mesure dans un tableau comparable à celui présenté ci-dessous.  </w:t>
      </w:r>
    </w:p>
    <w:p w14:paraId="3D369FA8" w14:textId="77777777" w:rsidR="00857FE5" w:rsidRDefault="00857FE5" w:rsidP="00857FE5">
      <w:pPr>
        <w:autoSpaceDE w:val="0"/>
        <w:autoSpaceDN w:val="0"/>
        <w:adjustRightInd w:val="0"/>
        <w:spacing w:after="0" w:line="240" w:lineRule="auto"/>
        <w:jc w:val="both"/>
        <w:rPr>
          <w:rFonts w:ascii="Arial" w:hAnsi="Arial" w:cs="Arial"/>
          <w:color w:val="000000"/>
          <w:lang w:val="fr-FR"/>
        </w:rPr>
      </w:pPr>
    </w:p>
    <w:tbl>
      <w:tblPr>
        <w:tblW w:w="0" w:type="auto"/>
        <w:tblLook w:val="04A0" w:firstRow="1" w:lastRow="0" w:firstColumn="1" w:lastColumn="0" w:noHBand="0" w:noVBand="1"/>
      </w:tblPr>
      <w:tblGrid>
        <w:gridCol w:w="1525"/>
        <w:gridCol w:w="2250"/>
        <w:gridCol w:w="2340"/>
      </w:tblGrid>
      <w:tr w:rsidR="00857FE5" w14:paraId="4E2378E2" w14:textId="77777777" w:rsidTr="00A26410">
        <w:tc>
          <w:tcPr>
            <w:tcW w:w="6115" w:type="dxa"/>
            <w:gridSpan w:val="3"/>
          </w:tcPr>
          <w:p w14:paraId="47A633F1" w14:textId="77777777" w:rsidR="00857FE5" w:rsidRPr="00252247" w:rsidRDefault="00857FE5" w:rsidP="00772558">
            <w:pPr>
              <w:spacing w:after="0"/>
              <w:jc w:val="center"/>
              <w:rPr>
                <w:sz w:val="24"/>
                <w:szCs w:val="24"/>
              </w:rPr>
            </w:pPr>
            <w:r w:rsidRPr="00252247">
              <w:rPr>
                <w:rFonts w:ascii="Arial" w:hAnsi="Arial" w:cs="Arial"/>
                <w:b/>
                <w:color w:val="000000"/>
                <w:sz w:val="24"/>
                <w:szCs w:val="24"/>
                <w:lang w:val="fr-FR"/>
              </w:rPr>
              <w:t>Inventaire des NOUVELLES TOISES</w:t>
            </w:r>
          </w:p>
        </w:tc>
      </w:tr>
      <w:tr w:rsidR="00857FE5" w14:paraId="68D4BC9D" w14:textId="77777777" w:rsidTr="00A26410">
        <w:tc>
          <w:tcPr>
            <w:tcW w:w="1525" w:type="dxa"/>
          </w:tcPr>
          <w:p w14:paraId="41E14D78" w14:textId="77777777" w:rsidR="00857FE5" w:rsidRPr="00252247" w:rsidRDefault="00857FE5" w:rsidP="00A26410">
            <w:pPr>
              <w:rPr>
                <w:sz w:val="24"/>
                <w:szCs w:val="24"/>
              </w:rPr>
            </w:pPr>
            <w:r w:rsidRPr="00252247">
              <w:rPr>
                <w:sz w:val="24"/>
                <w:szCs w:val="24"/>
              </w:rPr>
              <w:t>ID du Toise</w:t>
            </w:r>
          </w:p>
        </w:tc>
        <w:tc>
          <w:tcPr>
            <w:tcW w:w="2250" w:type="dxa"/>
          </w:tcPr>
          <w:p w14:paraId="7B65C67D" w14:textId="77777777" w:rsidR="00857FE5" w:rsidRPr="00252247" w:rsidRDefault="00857FE5" w:rsidP="00A26410">
            <w:pPr>
              <w:rPr>
                <w:sz w:val="24"/>
                <w:szCs w:val="24"/>
              </w:rPr>
            </w:pPr>
            <w:r w:rsidRPr="00252247">
              <w:rPr>
                <w:sz w:val="24"/>
                <w:szCs w:val="24"/>
              </w:rPr>
              <w:t>Mesure en CM</w:t>
            </w:r>
          </w:p>
        </w:tc>
        <w:tc>
          <w:tcPr>
            <w:tcW w:w="2340" w:type="dxa"/>
          </w:tcPr>
          <w:p w14:paraId="0A7C97B5" w14:textId="77777777" w:rsidR="00857FE5" w:rsidRPr="00252247" w:rsidRDefault="00857FE5" w:rsidP="00A26410">
            <w:pPr>
              <w:rPr>
                <w:sz w:val="24"/>
                <w:szCs w:val="24"/>
              </w:rPr>
            </w:pPr>
            <w:r w:rsidRPr="00252247">
              <w:rPr>
                <w:sz w:val="24"/>
                <w:szCs w:val="24"/>
              </w:rPr>
              <w:t>Condition</w:t>
            </w:r>
          </w:p>
        </w:tc>
      </w:tr>
      <w:tr w:rsidR="00857FE5" w14:paraId="2D91D0B7" w14:textId="77777777" w:rsidTr="00A26410">
        <w:tc>
          <w:tcPr>
            <w:tcW w:w="1525" w:type="dxa"/>
          </w:tcPr>
          <w:p w14:paraId="4454C646" w14:textId="77777777" w:rsidR="00857FE5" w:rsidRDefault="00857FE5" w:rsidP="00A26410"/>
        </w:tc>
        <w:tc>
          <w:tcPr>
            <w:tcW w:w="2250" w:type="dxa"/>
          </w:tcPr>
          <w:p w14:paraId="03475336" w14:textId="77777777" w:rsidR="00857FE5" w:rsidRDefault="00857FE5" w:rsidP="00A26410"/>
        </w:tc>
        <w:tc>
          <w:tcPr>
            <w:tcW w:w="2340" w:type="dxa"/>
          </w:tcPr>
          <w:p w14:paraId="624FE1AF" w14:textId="77777777" w:rsidR="00857FE5" w:rsidRDefault="00857FE5" w:rsidP="00A26410"/>
        </w:tc>
      </w:tr>
      <w:tr w:rsidR="00857FE5" w14:paraId="4081A6F6" w14:textId="77777777" w:rsidTr="00A26410">
        <w:tc>
          <w:tcPr>
            <w:tcW w:w="1525" w:type="dxa"/>
          </w:tcPr>
          <w:p w14:paraId="4E00DAAA" w14:textId="77777777" w:rsidR="00857FE5" w:rsidRDefault="00857FE5" w:rsidP="00A26410"/>
        </w:tc>
        <w:tc>
          <w:tcPr>
            <w:tcW w:w="2250" w:type="dxa"/>
          </w:tcPr>
          <w:p w14:paraId="11D191F7" w14:textId="77777777" w:rsidR="00857FE5" w:rsidRDefault="00857FE5" w:rsidP="00A26410"/>
        </w:tc>
        <w:tc>
          <w:tcPr>
            <w:tcW w:w="2340" w:type="dxa"/>
          </w:tcPr>
          <w:p w14:paraId="2FD95AEB" w14:textId="77777777" w:rsidR="00857FE5" w:rsidRDefault="00857FE5" w:rsidP="00A26410"/>
        </w:tc>
      </w:tr>
      <w:tr w:rsidR="00857FE5" w14:paraId="4EB23DAC" w14:textId="77777777" w:rsidTr="00A26410">
        <w:tc>
          <w:tcPr>
            <w:tcW w:w="1525" w:type="dxa"/>
          </w:tcPr>
          <w:p w14:paraId="48EF110B" w14:textId="77777777" w:rsidR="00857FE5" w:rsidRDefault="00857FE5" w:rsidP="00A26410"/>
        </w:tc>
        <w:tc>
          <w:tcPr>
            <w:tcW w:w="2250" w:type="dxa"/>
          </w:tcPr>
          <w:p w14:paraId="166DBF7F" w14:textId="77777777" w:rsidR="00857FE5" w:rsidRDefault="00857FE5" w:rsidP="00A26410"/>
        </w:tc>
        <w:tc>
          <w:tcPr>
            <w:tcW w:w="2340" w:type="dxa"/>
          </w:tcPr>
          <w:p w14:paraId="0B581F37" w14:textId="77777777" w:rsidR="00857FE5" w:rsidRDefault="00857FE5" w:rsidP="00A26410"/>
        </w:tc>
      </w:tr>
    </w:tbl>
    <w:p w14:paraId="459A8AAC" w14:textId="77777777" w:rsidR="00857FE5" w:rsidRPr="00C575CF" w:rsidRDefault="00857FE5" w:rsidP="00853A29">
      <w:pPr>
        <w:pStyle w:val="ListBullet2"/>
        <w:numPr>
          <w:ilvl w:val="0"/>
          <w:numId w:val="0"/>
        </w:numPr>
        <w:autoSpaceDE w:val="0"/>
        <w:autoSpaceDN w:val="0"/>
        <w:adjustRightInd w:val="0"/>
        <w:ind w:left="720" w:hanging="720"/>
        <w:jc w:val="both"/>
        <w:rPr>
          <w:color w:val="000000"/>
          <w:lang w:val="fr-FR"/>
        </w:rPr>
      </w:pPr>
    </w:p>
    <w:p w14:paraId="54C6C28C" w14:textId="77777777" w:rsidR="00857FE5" w:rsidRPr="00C575CF" w:rsidRDefault="00857FE5" w:rsidP="00E755EC">
      <w:pPr>
        <w:pStyle w:val="ListBullet2"/>
        <w:widowControl/>
        <w:numPr>
          <w:ilvl w:val="0"/>
          <w:numId w:val="22"/>
        </w:numPr>
        <w:autoSpaceDE w:val="0"/>
        <w:autoSpaceDN w:val="0"/>
        <w:adjustRightInd w:val="0"/>
        <w:spacing w:after="0" w:line="240" w:lineRule="auto"/>
        <w:jc w:val="both"/>
        <w:rPr>
          <w:color w:val="000000"/>
          <w:u w:val="single"/>
          <w:lang w:val="fr-FR"/>
        </w:rPr>
      </w:pPr>
      <w:r w:rsidRPr="00C575CF">
        <w:rPr>
          <w:color w:val="000000"/>
          <w:lang w:val="fr-FR"/>
        </w:rPr>
        <w:t xml:space="preserve">S’assurer que toutes les </w:t>
      </w:r>
      <w:r w:rsidRPr="00C575CF">
        <w:rPr>
          <w:color w:val="000000"/>
          <w:u w:val="single"/>
          <w:lang w:val="fr-FR"/>
        </w:rPr>
        <w:t>balances</w:t>
      </w:r>
      <w:r w:rsidRPr="00C575CF">
        <w:rPr>
          <w:color w:val="000000"/>
          <w:lang w:val="fr-FR"/>
        </w:rPr>
        <w:t xml:space="preserve"> fonctionnent bien et ne sont pas cassées.</w:t>
      </w:r>
    </w:p>
    <w:p w14:paraId="68225B6F" w14:textId="77777777" w:rsidR="00857FE5" w:rsidRPr="00C575CF" w:rsidRDefault="00857FE5" w:rsidP="00E755EC">
      <w:pPr>
        <w:pStyle w:val="ListBullet2"/>
        <w:widowControl/>
        <w:numPr>
          <w:ilvl w:val="1"/>
          <w:numId w:val="22"/>
        </w:numPr>
        <w:autoSpaceDE w:val="0"/>
        <w:autoSpaceDN w:val="0"/>
        <w:adjustRightInd w:val="0"/>
        <w:spacing w:after="0" w:line="240" w:lineRule="auto"/>
        <w:jc w:val="both"/>
        <w:rPr>
          <w:color w:val="000000"/>
          <w:lang w:val="fr-FR"/>
        </w:rPr>
      </w:pPr>
      <w:r w:rsidRPr="00C575CF">
        <w:rPr>
          <w:color w:val="000000"/>
          <w:lang w:val="fr-FR"/>
        </w:rPr>
        <w:t>Un numéro unique d’identification a été affecté à toutes les balances.</w:t>
      </w:r>
    </w:p>
    <w:p w14:paraId="091AA4B8" w14:textId="77777777" w:rsidR="00857FE5" w:rsidRPr="00C575CF" w:rsidRDefault="00857FE5" w:rsidP="00E755EC">
      <w:pPr>
        <w:pStyle w:val="ListBullet2"/>
        <w:widowControl/>
        <w:numPr>
          <w:ilvl w:val="1"/>
          <w:numId w:val="22"/>
        </w:numPr>
        <w:autoSpaceDE w:val="0"/>
        <w:autoSpaceDN w:val="0"/>
        <w:adjustRightInd w:val="0"/>
        <w:spacing w:after="0" w:line="240" w:lineRule="auto"/>
        <w:jc w:val="both"/>
        <w:rPr>
          <w:color w:val="000000"/>
          <w:lang w:val="fr-FR"/>
        </w:rPr>
      </w:pPr>
      <w:r w:rsidRPr="00C575CF">
        <w:rPr>
          <w:color w:val="000000"/>
          <w:lang w:val="fr-FR"/>
        </w:rPr>
        <w:lastRenderedPageBreak/>
        <w:t>Un objet de poids standard a été pesé sur les balances. Pour chaque balance, enregistrez la mesure du poids dans un tableau comparable à celui présenté ci-dessous :</w:t>
      </w:r>
    </w:p>
    <w:p w14:paraId="5E2DCFD4" w14:textId="77777777" w:rsidR="00857FE5" w:rsidRDefault="00857FE5" w:rsidP="00853A29">
      <w:pPr>
        <w:pStyle w:val="ListBullet2"/>
        <w:widowControl/>
        <w:numPr>
          <w:ilvl w:val="0"/>
          <w:numId w:val="0"/>
        </w:numPr>
        <w:autoSpaceDE w:val="0"/>
        <w:autoSpaceDN w:val="0"/>
        <w:adjustRightInd w:val="0"/>
        <w:spacing w:after="0" w:line="240" w:lineRule="auto"/>
        <w:ind w:left="720" w:hanging="720"/>
        <w:jc w:val="both"/>
        <w:rPr>
          <w:color w:val="000000"/>
          <w:lang w:val="fr-FR"/>
        </w:rPr>
      </w:pPr>
    </w:p>
    <w:tbl>
      <w:tblPr>
        <w:tblW w:w="0" w:type="auto"/>
        <w:tblLook w:val="04A0" w:firstRow="1" w:lastRow="0" w:firstColumn="1" w:lastColumn="0" w:noHBand="0" w:noVBand="1"/>
      </w:tblPr>
      <w:tblGrid>
        <w:gridCol w:w="1494"/>
        <w:gridCol w:w="2204"/>
        <w:gridCol w:w="2293"/>
      </w:tblGrid>
      <w:tr w:rsidR="00857FE5" w14:paraId="7B7CB2D0" w14:textId="77777777" w:rsidTr="00772558">
        <w:trPr>
          <w:trHeight w:val="466"/>
        </w:trPr>
        <w:tc>
          <w:tcPr>
            <w:tcW w:w="5991" w:type="dxa"/>
            <w:gridSpan w:val="3"/>
          </w:tcPr>
          <w:p w14:paraId="50AF9890" w14:textId="77777777" w:rsidR="00857FE5" w:rsidRPr="00252247" w:rsidRDefault="00857FE5" w:rsidP="00772558">
            <w:pPr>
              <w:spacing w:after="0"/>
              <w:jc w:val="center"/>
              <w:rPr>
                <w:sz w:val="24"/>
                <w:szCs w:val="24"/>
              </w:rPr>
            </w:pPr>
            <w:r w:rsidRPr="00252247">
              <w:rPr>
                <w:rFonts w:ascii="Arial" w:hAnsi="Arial" w:cs="Arial"/>
                <w:b/>
                <w:color w:val="000000"/>
                <w:sz w:val="24"/>
                <w:szCs w:val="24"/>
                <w:lang w:val="fr-FR"/>
              </w:rPr>
              <w:t>Inventaire des NOUVELLES BALANCE</w:t>
            </w:r>
          </w:p>
        </w:tc>
      </w:tr>
      <w:tr w:rsidR="00857FE5" w14:paraId="66C91CA8" w14:textId="77777777" w:rsidTr="00772558">
        <w:trPr>
          <w:trHeight w:val="466"/>
        </w:trPr>
        <w:tc>
          <w:tcPr>
            <w:tcW w:w="1494" w:type="dxa"/>
          </w:tcPr>
          <w:p w14:paraId="79E4C1FB" w14:textId="77777777" w:rsidR="00857FE5" w:rsidRPr="00772558" w:rsidRDefault="00857FE5" w:rsidP="00A26410">
            <w:r w:rsidRPr="00772558">
              <w:t>ID du Toise</w:t>
            </w:r>
          </w:p>
        </w:tc>
        <w:tc>
          <w:tcPr>
            <w:tcW w:w="2204" w:type="dxa"/>
          </w:tcPr>
          <w:p w14:paraId="57F2B417" w14:textId="77777777" w:rsidR="00857FE5" w:rsidRPr="00772558" w:rsidRDefault="00857FE5" w:rsidP="00A26410">
            <w:r w:rsidRPr="00772558">
              <w:t>Mesure en KG</w:t>
            </w:r>
          </w:p>
        </w:tc>
        <w:tc>
          <w:tcPr>
            <w:tcW w:w="2293" w:type="dxa"/>
          </w:tcPr>
          <w:p w14:paraId="14F3C494" w14:textId="77777777" w:rsidR="00857FE5" w:rsidRPr="00772558" w:rsidRDefault="00857FE5" w:rsidP="00A26410">
            <w:r w:rsidRPr="00772558">
              <w:t>Condition</w:t>
            </w:r>
          </w:p>
        </w:tc>
      </w:tr>
      <w:tr w:rsidR="00857FE5" w14:paraId="18FDE1D9" w14:textId="77777777" w:rsidTr="00772558">
        <w:trPr>
          <w:trHeight w:val="466"/>
        </w:trPr>
        <w:tc>
          <w:tcPr>
            <w:tcW w:w="1494" w:type="dxa"/>
          </w:tcPr>
          <w:p w14:paraId="4C5D5064" w14:textId="77777777" w:rsidR="00857FE5" w:rsidRPr="00772558" w:rsidRDefault="00857FE5" w:rsidP="00A26410"/>
        </w:tc>
        <w:tc>
          <w:tcPr>
            <w:tcW w:w="2204" w:type="dxa"/>
          </w:tcPr>
          <w:p w14:paraId="32E1F3BB" w14:textId="77777777" w:rsidR="00857FE5" w:rsidRPr="00772558" w:rsidRDefault="00857FE5" w:rsidP="00A26410"/>
        </w:tc>
        <w:tc>
          <w:tcPr>
            <w:tcW w:w="2293" w:type="dxa"/>
          </w:tcPr>
          <w:p w14:paraId="215019E3" w14:textId="77777777" w:rsidR="00857FE5" w:rsidRPr="00772558" w:rsidRDefault="00857FE5" w:rsidP="00A26410"/>
        </w:tc>
      </w:tr>
      <w:tr w:rsidR="00857FE5" w14:paraId="0CE84E68" w14:textId="77777777" w:rsidTr="00772558">
        <w:trPr>
          <w:trHeight w:val="466"/>
        </w:trPr>
        <w:tc>
          <w:tcPr>
            <w:tcW w:w="1494" w:type="dxa"/>
          </w:tcPr>
          <w:p w14:paraId="5ECE0724" w14:textId="77777777" w:rsidR="00857FE5" w:rsidRPr="00772558" w:rsidRDefault="00857FE5" w:rsidP="00A26410"/>
        </w:tc>
        <w:tc>
          <w:tcPr>
            <w:tcW w:w="2204" w:type="dxa"/>
          </w:tcPr>
          <w:p w14:paraId="20F4CA98" w14:textId="77777777" w:rsidR="00857FE5" w:rsidRPr="00772558" w:rsidRDefault="00857FE5" w:rsidP="00A26410"/>
        </w:tc>
        <w:tc>
          <w:tcPr>
            <w:tcW w:w="2293" w:type="dxa"/>
          </w:tcPr>
          <w:p w14:paraId="6A0CECE0" w14:textId="77777777" w:rsidR="00857FE5" w:rsidRPr="00772558" w:rsidRDefault="00857FE5" w:rsidP="00A26410"/>
        </w:tc>
      </w:tr>
      <w:tr w:rsidR="00857FE5" w14:paraId="469B71A9" w14:textId="77777777" w:rsidTr="00772558">
        <w:trPr>
          <w:trHeight w:val="466"/>
        </w:trPr>
        <w:tc>
          <w:tcPr>
            <w:tcW w:w="1494" w:type="dxa"/>
          </w:tcPr>
          <w:p w14:paraId="47149704" w14:textId="77777777" w:rsidR="00857FE5" w:rsidRPr="00772558" w:rsidRDefault="00857FE5" w:rsidP="00A26410"/>
        </w:tc>
        <w:tc>
          <w:tcPr>
            <w:tcW w:w="2204" w:type="dxa"/>
          </w:tcPr>
          <w:p w14:paraId="7BF246DF" w14:textId="77777777" w:rsidR="00857FE5" w:rsidRPr="00772558" w:rsidRDefault="00857FE5" w:rsidP="00A26410"/>
        </w:tc>
        <w:tc>
          <w:tcPr>
            <w:tcW w:w="2293" w:type="dxa"/>
          </w:tcPr>
          <w:p w14:paraId="1895D1B9" w14:textId="77777777" w:rsidR="00857FE5" w:rsidRPr="00772558" w:rsidRDefault="00857FE5" w:rsidP="00A26410"/>
        </w:tc>
      </w:tr>
    </w:tbl>
    <w:p w14:paraId="3C6012CA" w14:textId="0030BD91" w:rsidR="00857FE5" w:rsidRPr="004F2508" w:rsidRDefault="00857FE5" w:rsidP="004F2508">
      <w:pPr>
        <w:pStyle w:val="BodyText"/>
        <w:rPr>
          <w:lang w:val="fr-FR"/>
        </w:rPr>
      </w:pPr>
      <w:r w:rsidRPr="00C575CF">
        <w:rPr>
          <w:lang w:val="fr-FR"/>
        </w:rPr>
        <w:t xml:space="preserve">On attribue à toutes les balances qui indiquent un poids correct un numéro unique d’identification. </w:t>
      </w:r>
      <w:r w:rsidRPr="00C575CF">
        <w:rPr>
          <w:color w:val="000000"/>
          <w:lang w:val="fr-FR"/>
        </w:rPr>
        <w:t>Seules les toises et les balances qui mesurent correctement les tiges et les échelles seront utilisées durant le travail sur le terrain.</w:t>
      </w:r>
    </w:p>
    <w:p w14:paraId="309F7C2C" w14:textId="613364ED" w:rsidR="00857FE5" w:rsidRDefault="00857FE5" w:rsidP="00772558">
      <w:pPr>
        <w:pStyle w:val="ListBullet2"/>
        <w:numPr>
          <w:ilvl w:val="0"/>
          <w:numId w:val="0"/>
        </w:numPr>
        <w:autoSpaceDE w:val="0"/>
        <w:autoSpaceDN w:val="0"/>
        <w:adjustRightInd w:val="0"/>
        <w:ind w:right="-90"/>
        <w:jc w:val="both"/>
        <w:rPr>
          <w:bCs/>
          <w:lang w:val="fr-FR"/>
        </w:rPr>
      </w:pPr>
      <w:r w:rsidRPr="00C575CF">
        <w:rPr>
          <w:b/>
          <w:bCs/>
          <w:color w:val="000000"/>
          <w:lang w:val="fr-FR"/>
        </w:rPr>
        <w:t>Pendant le travail sur le terrain</w:t>
      </w:r>
      <w:r w:rsidRPr="00C575CF">
        <w:rPr>
          <w:color w:val="000000"/>
          <w:lang w:val="fr-FR"/>
        </w:rPr>
        <w:t xml:space="preserve">, des contrôles quotidiens sont nécessaires </w:t>
      </w:r>
      <w:r w:rsidRPr="00C575CF">
        <w:rPr>
          <w:lang w:val="fr-FR"/>
        </w:rPr>
        <w:t xml:space="preserve">pour garantir l’exactitude des toises et des balances pendant le travail sur le terrain. Le contrôle devrait être effectué en utilisant une tige de longueur connue et un objet de poids constant chaque matin avent le début du travail sur le terrain. Les équipes doivent tenir un </w:t>
      </w:r>
      <w:r>
        <w:rPr>
          <w:lang w:val="fr-FR"/>
        </w:rPr>
        <w:t>j</w:t>
      </w:r>
      <w:r w:rsidRPr="00E845D6">
        <w:rPr>
          <w:lang w:val="fr-FR"/>
        </w:rPr>
        <w:t>ournal d'entretien de l'équipement</w:t>
      </w:r>
      <w:r w:rsidRPr="00C575CF">
        <w:rPr>
          <w:lang w:val="fr-FR"/>
        </w:rPr>
        <w:t xml:space="preserve"> comme montré ci-dessous.</w:t>
      </w:r>
      <w:r w:rsidRPr="00C575CF">
        <w:rPr>
          <w:color w:val="000000"/>
          <w:lang w:val="fr-FR"/>
        </w:rPr>
        <w:t xml:space="preserve"> Voir </w:t>
      </w:r>
      <w:r w:rsidRPr="00C575CF">
        <w:rPr>
          <w:b/>
          <w:color w:val="FF0000"/>
          <w:lang w:val="fr-FR"/>
        </w:rPr>
        <w:t xml:space="preserve">Annexe </w:t>
      </w:r>
      <w:r w:rsidR="004F2508">
        <w:rPr>
          <w:b/>
          <w:color w:val="FF0000"/>
          <w:lang w:val="fr-FR"/>
        </w:rPr>
        <w:t>C</w:t>
      </w:r>
      <w:r w:rsidRPr="00C575CF">
        <w:rPr>
          <w:b/>
          <w:color w:val="FF0000"/>
          <w:lang w:val="fr-FR"/>
        </w:rPr>
        <w:t xml:space="preserve"> </w:t>
      </w:r>
      <w:r w:rsidRPr="00C575CF">
        <w:rPr>
          <w:bCs/>
          <w:lang w:val="fr-FR"/>
        </w:rPr>
        <w:t xml:space="preserve">pour </w:t>
      </w:r>
      <w:r>
        <w:rPr>
          <w:bCs/>
          <w:lang w:val="fr-FR"/>
        </w:rPr>
        <w:t>j</w:t>
      </w:r>
      <w:r w:rsidRPr="00E845D6">
        <w:rPr>
          <w:bCs/>
          <w:lang w:val="fr-FR"/>
        </w:rPr>
        <w:t>ournal d'entretien de l'équipement</w:t>
      </w:r>
      <w:r w:rsidR="00772558">
        <w:rPr>
          <w:bCs/>
          <w:lang w:val="fr-FR"/>
        </w:rPr>
        <w:t>.</w:t>
      </w:r>
    </w:p>
    <w:p w14:paraId="716B66BE" w14:textId="77777777" w:rsidR="00857FE5" w:rsidRPr="00C575CF" w:rsidRDefault="00857FE5" w:rsidP="00853A29">
      <w:pPr>
        <w:pStyle w:val="ListBullet2"/>
        <w:numPr>
          <w:ilvl w:val="0"/>
          <w:numId w:val="0"/>
        </w:numPr>
        <w:autoSpaceDE w:val="0"/>
        <w:autoSpaceDN w:val="0"/>
        <w:adjustRightInd w:val="0"/>
        <w:spacing w:after="0"/>
        <w:ind w:right="-90"/>
        <w:jc w:val="both"/>
        <w:rPr>
          <w:color w:val="000000"/>
          <w:lang w:val="fr-FR"/>
        </w:rPr>
      </w:pPr>
      <w:r w:rsidRPr="005C391C">
        <w:rPr>
          <w:b/>
          <w:bCs/>
          <w:color w:val="000000"/>
          <w:lang w:val="fr-FR"/>
        </w:rPr>
        <w:t>J</w:t>
      </w:r>
      <w:r w:rsidRPr="0055650A">
        <w:rPr>
          <w:b/>
          <w:bCs/>
          <w:color w:val="000000"/>
          <w:lang w:val="fr-FR"/>
        </w:rPr>
        <w:t>ournal de maintenance quotidien pendant l'enquête</w:t>
      </w:r>
      <w:r>
        <w:rPr>
          <w:b/>
          <w:bCs/>
          <w:color w:val="000000"/>
          <w:lang w:val="fr-FR"/>
        </w:rPr>
        <w:t xml:space="preserve"> (Toise)</w:t>
      </w:r>
    </w:p>
    <w:p w14:paraId="40518128" w14:textId="77777777" w:rsidR="00857FE5" w:rsidRPr="00C575CF" w:rsidRDefault="00857FE5" w:rsidP="00853A29">
      <w:pPr>
        <w:pStyle w:val="ListBullet2"/>
        <w:numPr>
          <w:ilvl w:val="0"/>
          <w:numId w:val="0"/>
        </w:numPr>
        <w:autoSpaceDE w:val="0"/>
        <w:autoSpaceDN w:val="0"/>
        <w:adjustRightInd w:val="0"/>
        <w:ind w:right="-90"/>
        <w:jc w:val="both"/>
        <w:rPr>
          <w:color w:val="000000"/>
          <w:lang w:val="fr-FR"/>
        </w:rPr>
      </w:pPr>
      <w:r w:rsidRPr="00C575CF">
        <w:rPr>
          <w:noProof/>
          <w:lang w:val="fr-FR"/>
        </w:rPr>
        <w:drawing>
          <wp:inline distT="0" distB="0" distL="0" distR="0" wp14:anchorId="7D709AA6" wp14:editId="63E9D727">
            <wp:extent cx="5943600" cy="1271905"/>
            <wp:effectExtent l="0" t="0" r="0" b="4445"/>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rotWithShape="1">
                    <a:blip r:embed="rId75">
                      <a:extLst>
                        <a:ext uri="{28A0092B-C50C-407E-A947-70E740481C1C}">
                          <a14:useLocalDpi xmlns:a14="http://schemas.microsoft.com/office/drawing/2010/main" val="0"/>
                        </a:ext>
                      </a:extLst>
                    </a:blip>
                    <a:srcRect t="18843"/>
                    <a:stretch/>
                  </pic:blipFill>
                  <pic:spPr bwMode="auto">
                    <a:xfrm>
                      <a:off x="0" y="0"/>
                      <a:ext cx="5943600" cy="1271905"/>
                    </a:xfrm>
                    <a:prstGeom prst="rect">
                      <a:avLst/>
                    </a:prstGeom>
                    <a:ln>
                      <a:noFill/>
                    </a:ln>
                    <a:extLst>
                      <a:ext uri="{53640926-AAD7-44D8-BBD7-CCE9431645EC}">
                        <a14:shadowObscured xmlns:a14="http://schemas.microsoft.com/office/drawing/2010/main"/>
                      </a:ext>
                    </a:extLst>
                  </pic:spPr>
                </pic:pic>
              </a:graphicData>
            </a:graphic>
          </wp:inline>
        </w:drawing>
      </w:r>
    </w:p>
    <w:p w14:paraId="479FA317" w14:textId="43300988" w:rsidR="00857FE5" w:rsidRPr="00C575CF" w:rsidRDefault="00857FE5" w:rsidP="00853A29">
      <w:pPr>
        <w:pStyle w:val="ListBullet2"/>
        <w:numPr>
          <w:ilvl w:val="0"/>
          <w:numId w:val="0"/>
        </w:numPr>
        <w:autoSpaceDE w:val="0"/>
        <w:autoSpaceDN w:val="0"/>
        <w:adjustRightInd w:val="0"/>
        <w:spacing w:after="0"/>
        <w:ind w:right="-90"/>
        <w:jc w:val="both"/>
        <w:rPr>
          <w:color w:val="000000"/>
          <w:lang w:val="fr-FR"/>
        </w:rPr>
      </w:pPr>
      <w:r w:rsidRPr="005C391C">
        <w:rPr>
          <w:b/>
          <w:bCs/>
          <w:color w:val="000000"/>
          <w:lang w:val="fr-FR"/>
        </w:rPr>
        <w:t>Jo</w:t>
      </w:r>
      <w:r w:rsidRPr="00E22F7F">
        <w:rPr>
          <w:b/>
          <w:bCs/>
          <w:color w:val="000000"/>
          <w:lang w:val="fr-FR"/>
        </w:rPr>
        <w:t>urnal de maintenance quotidien pendant l'enquête</w:t>
      </w:r>
      <w:r>
        <w:rPr>
          <w:b/>
          <w:bCs/>
          <w:color w:val="000000"/>
          <w:lang w:val="fr-FR"/>
        </w:rPr>
        <w:t xml:space="preserve"> (Balance)</w:t>
      </w:r>
    </w:p>
    <w:p w14:paraId="52408691" w14:textId="77777777" w:rsidR="00857FE5" w:rsidRPr="00C575CF" w:rsidRDefault="00857FE5" w:rsidP="00857FE5">
      <w:pPr>
        <w:autoSpaceDE w:val="0"/>
        <w:autoSpaceDN w:val="0"/>
        <w:adjustRightInd w:val="0"/>
        <w:jc w:val="both"/>
        <w:rPr>
          <w:rFonts w:ascii="Arial" w:hAnsi="Arial" w:cs="Arial"/>
          <w:color w:val="000000"/>
          <w:lang w:val="fr-FR"/>
        </w:rPr>
      </w:pPr>
      <w:r w:rsidRPr="00C575CF">
        <w:rPr>
          <w:noProof/>
          <w:lang w:val="fr-FR"/>
        </w:rPr>
        <w:drawing>
          <wp:inline distT="0" distB="0" distL="0" distR="0" wp14:anchorId="1CEFCEF5" wp14:editId="36E35409">
            <wp:extent cx="5943600" cy="1356360"/>
            <wp:effectExtent l="0" t="0" r="0" b="0"/>
            <wp:docPr id="39" name="Picture 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pic:nvPicPr>
                  <pic:blipFill rotWithShape="1">
                    <a:blip r:embed="rId76">
                      <a:extLst>
                        <a:ext uri="{28A0092B-C50C-407E-A947-70E740481C1C}">
                          <a14:useLocalDpi xmlns:a14="http://schemas.microsoft.com/office/drawing/2010/main" val="0"/>
                        </a:ext>
                      </a:extLst>
                    </a:blip>
                    <a:srcRect t="16822"/>
                    <a:stretch/>
                  </pic:blipFill>
                  <pic:spPr bwMode="auto">
                    <a:xfrm>
                      <a:off x="0" y="0"/>
                      <a:ext cx="5943600" cy="1356360"/>
                    </a:xfrm>
                    <a:prstGeom prst="rect">
                      <a:avLst/>
                    </a:prstGeom>
                    <a:ln>
                      <a:noFill/>
                    </a:ln>
                    <a:extLst>
                      <a:ext uri="{53640926-AAD7-44D8-BBD7-CCE9431645EC}">
                        <a14:shadowObscured xmlns:a14="http://schemas.microsoft.com/office/drawing/2010/main"/>
                      </a:ext>
                    </a:extLst>
                  </pic:spPr>
                </pic:pic>
              </a:graphicData>
            </a:graphic>
          </wp:inline>
        </w:drawing>
      </w:r>
      <w:r w:rsidRPr="00C575CF">
        <w:rPr>
          <w:lang w:val="fr-FR"/>
        </w:rPr>
        <w:t xml:space="preserve">  </w:t>
      </w:r>
    </w:p>
    <w:p w14:paraId="10774105" w14:textId="77777777" w:rsidR="00857FE5" w:rsidRPr="00C575CF" w:rsidRDefault="00857FE5" w:rsidP="00857FE5">
      <w:pPr>
        <w:autoSpaceDE w:val="0"/>
        <w:autoSpaceDN w:val="0"/>
        <w:adjustRightInd w:val="0"/>
        <w:jc w:val="both"/>
        <w:rPr>
          <w:rFonts w:ascii="Arial" w:hAnsi="Arial" w:cs="Arial"/>
          <w:highlight w:val="yellow"/>
          <w:lang w:val="fr-FR"/>
        </w:rPr>
      </w:pPr>
      <w:r w:rsidRPr="00C575CF">
        <w:rPr>
          <w:rFonts w:ascii="Arial" w:hAnsi="Arial" w:cs="Arial"/>
          <w:lang w:val="fr-FR"/>
        </w:rPr>
        <w:t xml:space="preserve">Il est normal de trouver de légères fluctuations dans les mesures quotidiennes. Pour les tiges et les échelles, on accepte respectivement des fluctuations de +/- 0.5 cm et +/- 0.50 kg. </w:t>
      </w:r>
    </w:p>
    <w:p w14:paraId="4A061636" w14:textId="77777777" w:rsidR="00857FE5" w:rsidRPr="00C575CF" w:rsidRDefault="00857FE5" w:rsidP="00857FE5">
      <w:pPr>
        <w:autoSpaceDE w:val="0"/>
        <w:autoSpaceDN w:val="0"/>
        <w:adjustRightInd w:val="0"/>
        <w:jc w:val="both"/>
        <w:rPr>
          <w:rFonts w:ascii="Arial" w:hAnsi="Arial" w:cs="Arial"/>
          <w:color w:val="000000"/>
          <w:lang w:val="fr-FR"/>
        </w:rPr>
      </w:pPr>
      <w:r w:rsidRPr="00C575CF">
        <w:rPr>
          <w:rFonts w:ascii="Arial" w:hAnsi="Arial" w:cs="Arial"/>
          <w:lang w:val="fr-FR"/>
        </w:rPr>
        <w:lastRenderedPageBreak/>
        <w:t xml:space="preserve">Si l’équipement ne fonctionne pas bien, toutes les mesures de la taille/longueur et du poids doivent être </w:t>
      </w:r>
      <w:r w:rsidRPr="00C575CF">
        <w:rPr>
          <w:rFonts w:ascii="Arial" w:hAnsi="Arial" w:cs="Arial"/>
          <w:b/>
          <w:bCs/>
          <w:lang w:val="fr-FR"/>
        </w:rPr>
        <w:t>arrêtées</w:t>
      </w:r>
      <w:r w:rsidRPr="00C575CF">
        <w:rPr>
          <w:rFonts w:ascii="Arial" w:hAnsi="Arial" w:cs="Arial"/>
          <w:lang w:val="fr-FR"/>
        </w:rPr>
        <w:t xml:space="preserve"> jusqu’à ce que l’agence d’exécution fournisse de nouveaux équipements. Le chef d’équipe doit contacter le coordonnateur de terrain immédiatement et exiger du matériel de remplacement. </w:t>
      </w:r>
    </w:p>
    <w:p w14:paraId="668EF4B3" w14:textId="77777777" w:rsidR="00857FE5" w:rsidRPr="00C575CF" w:rsidRDefault="00857FE5" w:rsidP="00857FE5">
      <w:pPr>
        <w:autoSpaceDE w:val="0"/>
        <w:autoSpaceDN w:val="0"/>
        <w:spacing w:before="40" w:after="40" w:line="240" w:lineRule="auto"/>
        <w:jc w:val="both"/>
        <w:rPr>
          <w:rFonts w:ascii="Arial" w:eastAsia="Times New Roman" w:hAnsi="Arial" w:cs="Arial"/>
          <w:b/>
          <w:bCs/>
          <w:lang w:val="fr-FR"/>
        </w:rPr>
      </w:pPr>
      <w:r w:rsidRPr="00C575CF">
        <w:rPr>
          <w:rFonts w:ascii="Arial" w:eastAsia="Times New Roman" w:hAnsi="Arial" w:cs="Arial"/>
          <w:b/>
          <w:bCs/>
          <w:lang w:val="fr-FR"/>
        </w:rPr>
        <w:t xml:space="preserve">Remesure des enfants </w:t>
      </w:r>
    </w:p>
    <w:p w14:paraId="154E6420" w14:textId="77777777" w:rsidR="00857FE5" w:rsidRPr="00C575CF" w:rsidRDefault="00857FE5" w:rsidP="00857FE5">
      <w:pPr>
        <w:autoSpaceDE w:val="0"/>
        <w:autoSpaceDN w:val="0"/>
        <w:spacing w:before="40" w:after="40" w:line="240" w:lineRule="auto"/>
        <w:jc w:val="both"/>
        <w:rPr>
          <w:rFonts w:ascii="Arial" w:eastAsia="Times New Roman" w:hAnsi="Arial" w:cs="Arial"/>
          <w:lang w:val="fr-FR"/>
        </w:rPr>
      </w:pPr>
      <w:r w:rsidRPr="00C575CF">
        <w:rPr>
          <w:rFonts w:ascii="Arial" w:eastAsia="Times New Roman" w:hAnsi="Arial" w:cs="Arial"/>
          <w:lang w:val="fr-FR"/>
        </w:rPr>
        <w:t>Il n’est pas aisé d’obtenir des mesures exactes du poids et de la taille, en particulier quand il s’agit des jeunes enfants. Même de petites erreurs peuvent produire des données invalides. Dans le but d’améliorer la qualité des donnés, les techniciens en biomarqueurs doivent effectuer des procédures spéciales consistant à remesurer des enfants particuliers, cela avant que les équipes ne quittent la grappe.</w:t>
      </w:r>
    </w:p>
    <w:p w14:paraId="7B63E515" w14:textId="77777777" w:rsidR="00857FE5" w:rsidRPr="00C575CF" w:rsidRDefault="00857FE5" w:rsidP="00857FE5">
      <w:pPr>
        <w:autoSpaceDE w:val="0"/>
        <w:autoSpaceDN w:val="0"/>
        <w:spacing w:before="40" w:after="40" w:line="240" w:lineRule="auto"/>
        <w:jc w:val="both"/>
        <w:rPr>
          <w:rFonts w:ascii="Arial" w:eastAsia="Times New Roman" w:hAnsi="Arial" w:cs="Arial"/>
          <w:lang w:val="fr-FR"/>
        </w:rPr>
      </w:pPr>
    </w:p>
    <w:p w14:paraId="42583F14" w14:textId="77777777" w:rsidR="00857FE5" w:rsidRPr="00C575CF" w:rsidRDefault="00857FE5" w:rsidP="00857FE5">
      <w:pPr>
        <w:autoSpaceDE w:val="0"/>
        <w:autoSpaceDN w:val="0"/>
        <w:spacing w:before="40" w:after="40" w:line="240" w:lineRule="auto"/>
        <w:jc w:val="both"/>
        <w:rPr>
          <w:rFonts w:ascii="Arial" w:hAnsi="Arial" w:cs="Arial"/>
          <w:lang w:val="fr-FR"/>
        </w:rPr>
      </w:pPr>
      <w:r w:rsidRPr="00C575CF">
        <w:rPr>
          <w:rFonts w:ascii="Arial" w:hAnsi="Arial" w:cs="Arial"/>
          <w:lang w:val="fr-FR"/>
        </w:rPr>
        <w:t>Les Questionnaires Biomarqueurs complétés seront saisis dans le système CAPI. Le chef d’équipe lancera un programme pour identifier les enfants qui sont éligibles pour la remesure. Les enfants sont éligibles pour la remesure pour deux raisons :</w:t>
      </w:r>
    </w:p>
    <w:p w14:paraId="4E78C432" w14:textId="77777777" w:rsidR="00857FE5" w:rsidRPr="00C575CF" w:rsidRDefault="00857FE5" w:rsidP="00857FE5">
      <w:pPr>
        <w:autoSpaceDE w:val="0"/>
        <w:autoSpaceDN w:val="0"/>
        <w:spacing w:before="40" w:after="40" w:line="240" w:lineRule="auto"/>
        <w:jc w:val="both"/>
        <w:rPr>
          <w:rFonts w:ascii="Arial" w:hAnsi="Arial" w:cs="Arial"/>
          <w:lang w:val="fr-FR"/>
        </w:rPr>
      </w:pPr>
    </w:p>
    <w:p w14:paraId="0A0B9B84" w14:textId="77777777" w:rsidR="00857FE5" w:rsidRPr="00C575CF" w:rsidRDefault="00857FE5" w:rsidP="00E755EC">
      <w:pPr>
        <w:pStyle w:val="ListBullet2"/>
        <w:widowControl/>
        <w:numPr>
          <w:ilvl w:val="0"/>
          <w:numId w:val="34"/>
        </w:numPr>
        <w:autoSpaceDE w:val="0"/>
        <w:autoSpaceDN w:val="0"/>
        <w:spacing w:before="40" w:after="40" w:line="240" w:lineRule="auto"/>
        <w:jc w:val="both"/>
        <w:rPr>
          <w:lang w:val="fr-FR"/>
        </w:rPr>
      </w:pPr>
      <w:r w:rsidRPr="00C575CF">
        <w:rPr>
          <w:lang w:val="fr-FR"/>
        </w:rPr>
        <w:t>Les premières mesures de leur taille et poids sont si extrêmes qu’elles sont très certainement invalides.</w:t>
      </w:r>
    </w:p>
    <w:p w14:paraId="7A59D943" w14:textId="77777777" w:rsidR="00857FE5" w:rsidRPr="00C575CF" w:rsidRDefault="00857FE5" w:rsidP="00E755EC">
      <w:pPr>
        <w:pStyle w:val="ListBullet2"/>
        <w:widowControl/>
        <w:numPr>
          <w:ilvl w:val="0"/>
          <w:numId w:val="34"/>
        </w:numPr>
        <w:autoSpaceDE w:val="0"/>
        <w:autoSpaceDN w:val="0"/>
        <w:spacing w:before="40" w:after="40" w:line="240" w:lineRule="auto"/>
        <w:jc w:val="both"/>
        <w:rPr>
          <w:lang w:val="fr-FR"/>
        </w:rPr>
      </w:pPr>
      <w:r w:rsidRPr="00C575CF">
        <w:rPr>
          <w:lang w:val="fr-FR"/>
        </w:rPr>
        <w:t>Ils sont sélectionnés aléatoirement. Environ 1 ménage sur 10 aura un enfant sélectionné aléatoirement pour la remesure, que sa première mesure anthropométrique soit ou non acceptable.</w:t>
      </w:r>
    </w:p>
    <w:p w14:paraId="63F0D606" w14:textId="77777777" w:rsidR="00857FE5" w:rsidRPr="00C575CF" w:rsidRDefault="00857FE5" w:rsidP="004D2F16">
      <w:pPr>
        <w:pStyle w:val="ListBullet2"/>
        <w:widowControl/>
        <w:numPr>
          <w:ilvl w:val="0"/>
          <w:numId w:val="0"/>
        </w:numPr>
        <w:autoSpaceDE w:val="0"/>
        <w:autoSpaceDN w:val="0"/>
        <w:spacing w:before="40" w:after="40" w:line="240" w:lineRule="auto"/>
        <w:ind w:left="720"/>
        <w:jc w:val="both"/>
        <w:rPr>
          <w:lang w:val="fr-FR"/>
        </w:rPr>
      </w:pPr>
    </w:p>
    <w:p w14:paraId="294F9998" w14:textId="77777777" w:rsidR="00857FE5" w:rsidRPr="00C575CF" w:rsidRDefault="00857FE5" w:rsidP="00772558">
      <w:pPr>
        <w:autoSpaceDE w:val="0"/>
        <w:autoSpaceDN w:val="0"/>
        <w:spacing w:before="40"/>
        <w:jc w:val="both"/>
        <w:rPr>
          <w:rFonts w:ascii="Arial" w:eastAsia="Times New Roman" w:hAnsi="Arial" w:cs="Arial"/>
          <w:lang w:val="fr-FR"/>
        </w:rPr>
      </w:pPr>
      <w:r w:rsidRPr="00C575CF">
        <w:rPr>
          <w:rFonts w:ascii="Arial" w:hAnsi="Arial" w:cs="Arial"/>
          <w:lang w:val="fr-FR"/>
        </w:rPr>
        <w:t>L’équipe des biomarqueurs recevra du chef d’équipe un Questionnaire pour la Remesure avec le nom, le numéro de ligne et la date de naissance de l’enfant sélectionné pour la remesure. L’équipe des biomarqueurs recevra aussi une brochure pour enregistrer les remesures. L’équipe des biomarqueurs doit retourner dans le ou les ménages (s) pour remesurer l’enfant ou les enfants éligible (s). Seuls les enfants éligibles pour la remesure doivent avoir leur taille et leur poids remesurés, les autres enfants du ménage n’ont pas besoin d’être remesurés</w:t>
      </w:r>
      <w:r w:rsidRPr="00C575CF">
        <w:rPr>
          <w:rFonts w:ascii="Arial" w:eastAsia="Times New Roman" w:hAnsi="Arial" w:cs="Arial"/>
          <w:lang w:val="fr-FR"/>
        </w:rPr>
        <w:t xml:space="preserve">. </w:t>
      </w:r>
    </w:p>
    <w:p w14:paraId="193B6791" w14:textId="77777777" w:rsidR="00857FE5" w:rsidRPr="00C575CF" w:rsidRDefault="00857FE5" w:rsidP="00772558">
      <w:pPr>
        <w:autoSpaceDE w:val="0"/>
        <w:autoSpaceDN w:val="0"/>
        <w:spacing w:before="40"/>
        <w:jc w:val="both"/>
        <w:rPr>
          <w:rFonts w:ascii="Arial" w:hAnsi="Arial" w:cs="Arial"/>
          <w:lang w:val="fr-FR"/>
        </w:rPr>
      </w:pPr>
      <w:r w:rsidRPr="00C575CF">
        <w:rPr>
          <w:rFonts w:ascii="Arial" w:hAnsi="Arial" w:cs="Arial"/>
          <w:lang w:val="fr-FR"/>
        </w:rPr>
        <w:t xml:space="preserve">L’équipe des biomarqueurs doit retourner les questionnaires de remesure complétés </w:t>
      </w:r>
      <w:r w:rsidRPr="00C575CF">
        <w:rPr>
          <w:rFonts w:ascii="Arial" w:eastAsia="Times New Roman" w:hAnsi="Arial" w:cs="Arial"/>
          <w:lang w:val="fr-FR"/>
        </w:rPr>
        <w:t>au chef d’équipe pour la saisie des données</w:t>
      </w:r>
      <w:r w:rsidRPr="00C575CF">
        <w:rPr>
          <w:rFonts w:ascii="Arial" w:hAnsi="Arial" w:cs="Arial"/>
          <w:lang w:val="fr-FR"/>
        </w:rPr>
        <w:t xml:space="preserve">. </w:t>
      </w:r>
    </w:p>
    <w:p w14:paraId="6A2BE318" w14:textId="77777777" w:rsidR="00857FE5" w:rsidRPr="004A0AAE" w:rsidRDefault="00857FE5" w:rsidP="00857FE5">
      <w:pPr>
        <w:autoSpaceDE w:val="0"/>
        <w:autoSpaceDN w:val="0"/>
        <w:spacing w:before="40" w:after="40"/>
        <w:jc w:val="both"/>
        <w:rPr>
          <w:rFonts w:ascii="Arial" w:hAnsi="Arial" w:cs="Arial"/>
          <w:b/>
          <w:bCs/>
          <w:lang w:val="fr-FR"/>
        </w:rPr>
      </w:pPr>
      <w:r w:rsidRPr="003527C9">
        <w:rPr>
          <w:rFonts w:ascii="Arial" w:hAnsi="Arial" w:cs="Arial"/>
          <w:b/>
          <w:bCs/>
          <w:lang w:val="fr-FR"/>
        </w:rPr>
        <w:t>Référence pour l'émaciation</w:t>
      </w:r>
    </w:p>
    <w:p w14:paraId="020279E4" w14:textId="4540DEC2" w:rsidR="00857FE5" w:rsidRDefault="00857FE5" w:rsidP="00772558">
      <w:pPr>
        <w:autoSpaceDE w:val="0"/>
        <w:autoSpaceDN w:val="0"/>
        <w:spacing w:before="40"/>
        <w:jc w:val="both"/>
        <w:rPr>
          <w:rFonts w:ascii="Arial" w:hAnsi="Arial" w:cs="Arial"/>
          <w:lang w:val="fr-FR"/>
        </w:rPr>
      </w:pPr>
      <w:r w:rsidRPr="003527C9">
        <w:rPr>
          <w:rFonts w:ascii="Arial" w:hAnsi="Arial" w:cs="Arial"/>
          <w:lang w:val="fr-FR"/>
        </w:rPr>
        <w:t xml:space="preserve">Lors de la collecte des données, les Z-score poids / taille des enfants sont calculés avec CAPI. Ces informations ne sont disponibles que dans les enquêtes CAPI. Le programme CAPI fournira des informations sur les enfants souffrant de malnutrition aiguë sévère (un Z-score inférieur à -3 pour le poids- pour-taille). L’équipe d’enquête ne peut accéder à ces informations qu’après avoir effectué les mesures et réévaluations de la taille et du poids des enfants. Le technicien biomarqueurs ou le superviseur de l'équipe doit fournir un formulaire de référence pour la malnutrition aiguë sévère au parent / adulte responsable d'un enfant identifié avec une malnutrition aiguë sévère. Un formulaire rempli contiendra le nom, la taille (cm), le poids (kg) et le résultat poids-pour-taille (z-score) de l'enfant souffrant de malnutrition sévère aiguë (défini comme un z-score inférieur à -3 pour le poids -pour-taille). Voir </w:t>
      </w:r>
      <w:r w:rsidRPr="003527C9">
        <w:rPr>
          <w:rFonts w:ascii="Arial" w:hAnsi="Arial" w:cs="Arial"/>
          <w:color w:val="FF0000"/>
          <w:lang w:val="fr-FR"/>
        </w:rPr>
        <w:t xml:space="preserve">l'annexe </w:t>
      </w:r>
      <w:r w:rsidR="004D2F16">
        <w:rPr>
          <w:rFonts w:ascii="Arial" w:hAnsi="Arial" w:cs="Arial"/>
          <w:color w:val="FF0000"/>
          <w:lang w:val="fr-FR"/>
        </w:rPr>
        <w:t>B</w:t>
      </w:r>
      <w:r w:rsidRPr="003527C9">
        <w:rPr>
          <w:rFonts w:ascii="Arial" w:hAnsi="Arial" w:cs="Arial"/>
          <w:color w:val="FF0000"/>
          <w:lang w:val="fr-FR"/>
        </w:rPr>
        <w:t xml:space="preserve"> </w:t>
      </w:r>
      <w:r w:rsidRPr="003527C9">
        <w:rPr>
          <w:rFonts w:ascii="Arial" w:hAnsi="Arial" w:cs="Arial"/>
          <w:lang w:val="fr-FR"/>
        </w:rPr>
        <w:t>pour un exemple de formulaire de référence pour la malnutrition aiguë sévère.</w:t>
      </w:r>
    </w:p>
    <w:p w14:paraId="1EC3843A" w14:textId="77777777" w:rsidR="00857FE5" w:rsidRPr="004A0AAE" w:rsidRDefault="00857FE5" w:rsidP="00772558">
      <w:pPr>
        <w:autoSpaceDE w:val="0"/>
        <w:autoSpaceDN w:val="0"/>
        <w:spacing w:before="40"/>
        <w:jc w:val="both"/>
        <w:rPr>
          <w:rFonts w:ascii="Arial" w:hAnsi="Arial" w:cs="Arial"/>
          <w:lang w:val="fr-FR"/>
        </w:rPr>
      </w:pPr>
      <w:r w:rsidRPr="003527C9">
        <w:rPr>
          <w:rFonts w:ascii="Arial" w:hAnsi="Arial" w:cs="Arial"/>
          <w:lang w:val="fr-FR"/>
        </w:rPr>
        <w:lastRenderedPageBreak/>
        <w:t>Le parent / adulte responsable doit être informé des effets de la malnutrition aiguë sévère et on doit lui recommander d'emmener l'enfant dans un dispensaire ou un centre de santé local pour s'assurer que l'enfant reçoit une évaluation et un traitement appropriés pour la malnutrition aiguë sévère. Le parent / adulte responsable doit être invité à emporter le formulaire de référence avec lui lorsqu'il se rend à la clinique ou au centre de santé.</w:t>
      </w:r>
    </w:p>
    <w:p w14:paraId="4DB47013" w14:textId="77777777" w:rsidR="00857FE5" w:rsidRPr="00C575CF" w:rsidRDefault="00857FE5" w:rsidP="00857FE5">
      <w:pPr>
        <w:pStyle w:val="Heading2"/>
        <w:rPr>
          <w:lang w:val="fr-FR"/>
        </w:rPr>
      </w:pPr>
      <w:bookmarkStart w:id="96" w:name="_Toc528668272"/>
      <w:bookmarkStart w:id="97" w:name="_Toc85546945"/>
      <w:r w:rsidRPr="004A0AAE">
        <w:rPr>
          <w:lang w:val="fr-FR"/>
        </w:rPr>
        <w:t>Standardisation des mesures de la taille et de</w:t>
      </w:r>
      <w:r w:rsidRPr="00C575CF">
        <w:rPr>
          <w:lang w:val="fr-FR"/>
        </w:rPr>
        <w:t xml:space="preserve"> la longueur</w:t>
      </w:r>
      <w:bookmarkEnd w:id="97"/>
      <w:r w:rsidRPr="00C575CF">
        <w:rPr>
          <w:lang w:val="fr-FR"/>
        </w:rPr>
        <w:t xml:space="preserve"> </w:t>
      </w:r>
      <w:bookmarkEnd w:id="96"/>
    </w:p>
    <w:bookmarkEnd w:id="34"/>
    <w:bookmarkEnd w:id="35"/>
    <w:bookmarkEnd w:id="36"/>
    <w:p w14:paraId="1E3C5BED" w14:textId="77777777" w:rsidR="00857FE5" w:rsidRPr="00C575CF" w:rsidRDefault="00857FE5" w:rsidP="00857FE5">
      <w:pPr>
        <w:autoSpaceDE w:val="0"/>
        <w:autoSpaceDN w:val="0"/>
        <w:adjustRightInd w:val="0"/>
        <w:jc w:val="both"/>
        <w:rPr>
          <w:rFonts w:ascii="Arial" w:hAnsi="Arial" w:cs="Arial"/>
          <w:color w:val="000000"/>
          <w:lang w:val="fr-FR"/>
        </w:rPr>
      </w:pPr>
      <w:r w:rsidRPr="00C575CF">
        <w:rPr>
          <w:rFonts w:ascii="Arial" w:hAnsi="Arial" w:cs="Arial"/>
          <w:color w:val="000000"/>
          <w:lang w:val="fr-FR"/>
        </w:rPr>
        <w:t xml:space="preserve">Après que les techniciens biomarqueurs ont pratiqué de manière adéquate les techniques de mesure et d’enregistrement et qu’ils se sentent capables de les appliquer, </w:t>
      </w:r>
      <w:r w:rsidRPr="00C575CF">
        <w:rPr>
          <w:rFonts w:ascii="Arial" w:hAnsi="Arial" w:cs="Arial"/>
          <w:b/>
          <w:bCs/>
          <w:color w:val="000000"/>
          <w:lang w:val="fr-FR"/>
        </w:rPr>
        <w:t>des</w:t>
      </w:r>
      <w:r w:rsidRPr="00C575CF">
        <w:rPr>
          <w:rFonts w:ascii="Arial" w:hAnsi="Arial" w:cs="Arial"/>
          <w:b/>
          <w:color w:val="000000"/>
          <w:u w:val="single"/>
          <w:lang w:val="fr-FR"/>
        </w:rPr>
        <w:t xml:space="preserve"> exercices de standardisation doivent être effectués sur des enfants de 0-59 mois</w:t>
      </w:r>
      <w:r w:rsidRPr="00C575CF">
        <w:rPr>
          <w:rFonts w:ascii="Arial" w:hAnsi="Arial" w:cs="Arial"/>
          <w:b/>
          <w:color w:val="000000"/>
          <w:lang w:val="fr-FR"/>
        </w:rPr>
        <w:t xml:space="preserve"> </w:t>
      </w:r>
      <w:r w:rsidRPr="00C575CF">
        <w:rPr>
          <w:rFonts w:ascii="Arial" w:hAnsi="Arial" w:cs="Arial"/>
          <w:bCs/>
          <w:color w:val="000000"/>
          <w:lang w:val="fr-FR"/>
        </w:rPr>
        <w:t>pour évaluer l’exactitude et la précision des techniciens en biomarqueurs</w:t>
      </w:r>
      <w:r w:rsidRPr="00C575CF">
        <w:rPr>
          <w:rFonts w:ascii="Arial" w:hAnsi="Arial" w:cs="Arial"/>
          <w:color w:val="000000"/>
          <w:lang w:val="fr-FR"/>
        </w:rPr>
        <w:t xml:space="preserve"> (Figure 1). </w:t>
      </w:r>
    </w:p>
    <w:p w14:paraId="0C9F5078" w14:textId="77777777" w:rsidR="00857FE5" w:rsidRPr="00C575CF" w:rsidRDefault="00857FE5" w:rsidP="00857FE5">
      <w:pPr>
        <w:autoSpaceDE w:val="0"/>
        <w:autoSpaceDN w:val="0"/>
        <w:adjustRightInd w:val="0"/>
        <w:jc w:val="both"/>
        <w:rPr>
          <w:rFonts w:ascii="Arial" w:hAnsi="Arial" w:cs="Arial"/>
          <w:color w:val="000000"/>
          <w:lang w:val="fr-FR"/>
        </w:rPr>
      </w:pPr>
      <w:r w:rsidRPr="00C575CF">
        <w:rPr>
          <w:rFonts w:ascii="Arial" w:hAnsi="Arial" w:cs="Arial"/>
          <w:b/>
          <w:color w:val="000000"/>
          <w:lang w:val="fr-FR"/>
        </w:rPr>
        <w:t xml:space="preserve">L’exactitude </w:t>
      </w:r>
      <w:r w:rsidRPr="00C575CF">
        <w:rPr>
          <w:rFonts w:ascii="Arial" w:hAnsi="Arial" w:cs="Arial"/>
          <w:bCs/>
          <w:color w:val="000000"/>
          <w:lang w:val="fr-FR"/>
        </w:rPr>
        <w:t xml:space="preserve">signifie à quel point une valeur mesurée est proche de la valeur réelle </w:t>
      </w:r>
      <w:r w:rsidRPr="00C575CF">
        <w:rPr>
          <w:rFonts w:ascii="Arial" w:hAnsi="Arial" w:cs="Arial"/>
          <w:color w:val="000000"/>
          <w:lang w:val="fr-FR"/>
        </w:rPr>
        <w:t xml:space="preserve">(vraie). Dans l’exercice de standardisation, la vraie valeur est la moyenne des deux mesures effectuées par le formateur (étalon). Le mesureur effectuera deux mesures sur les mêmes enfants et sa mesure moyenne sera comparée à la valeur réelle pour évaluer l’exactitude.  </w:t>
      </w:r>
    </w:p>
    <w:p w14:paraId="56DEB601" w14:textId="77777777" w:rsidR="00857FE5" w:rsidRPr="00C575CF" w:rsidRDefault="00857FE5" w:rsidP="00857FE5">
      <w:pPr>
        <w:autoSpaceDE w:val="0"/>
        <w:autoSpaceDN w:val="0"/>
        <w:adjustRightInd w:val="0"/>
        <w:jc w:val="both"/>
        <w:rPr>
          <w:rFonts w:ascii="Arial" w:hAnsi="Arial" w:cs="Arial"/>
          <w:color w:val="000000"/>
          <w:lang w:val="fr-FR"/>
        </w:rPr>
      </w:pPr>
      <w:r w:rsidRPr="00C575CF">
        <w:rPr>
          <w:rFonts w:ascii="Arial" w:hAnsi="Arial" w:cs="Arial"/>
          <w:b/>
          <w:color w:val="000000"/>
          <w:lang w:val="fr-FR"/>
        </w:rPr>
        <w:t>La précision</w:t>
      </w:r>
      <w:r w:rsidRPr="00C575CF">
        <w:rPr>
          <w:rFonts w:ascii="Arial" w:hAnsi="Arial" w:cs="Arial"/>
          <w:color w:val="000000"/>
          <w:lang w:val="fr-FR"/>
        </w:rPr>
        <w:t xml:space="preserve"> signifie à quel point les valeurs mesurées sont proches les unes des autres. Dans l’exercice de standardisation, les deux mesures du mesureur du même enfant seront comparées entre elles pour évaluer leur précision. </w:t>
      </w:r>
    </w:p>
    <w:p w14:paraId="38F916DC" w14:textId="0C22D292" w:rsidR="00857FE5" w:rsidRPr="00C575CF" w:rsidRDefault="00857FE5" w:rsidP="00857FE5">
      <w:pPr>
        <w:autoSpaceDE w:val="0"/>
        <w:autoSpaceDN w:val="0"/>
        <w:adjustRightInd w:val="0"/>
        <w:spacing w:before="240"/>
        <w:jc w:val="both"/>
        <w:rPr>
          <w:rFonts w:ascii="Arial" w:hAnsi="Arial" w:cs="Arial"/>
          <w:color w:val="000000"/>
          <w:lang w:val="fr-FR"/>
        </w:rPr>
      </w:pPr>
      <w:r w:rsidRPr="00C575CF">
        <w:rPr>
          <w:rFonts w:ascii="Arial" w:hAnsi="Arial" w:cs="Arial"/>
          <w:b/>
          <w:color w:val="000000"/>
          <w:lang w:val="fr-FR"/>
        </w:rPr>
        <w:t>L’erreur technique de mesure (ETM)</w:t>
      </w:r>
      <w:r w:rsidRPr="00C575CF">
        <w:rPr>
          <w:rFonts w:ascii="Arial" w:hAnsi="Arial" w:cs="Arial"/>
          <w:color w:val="000000"/>
          <w:lang w:val="fr-FR"/>
        </w:rPr>
        <w:t xml:space="preserve"> est un indicateur utilisé pour évaluer la précision et l’exactitude des mesureurs sur 10 enfants. Chaque mesureur doit réussir l’exercice de standardisation à la fois pour la précision et pour l’exactitude. Les critères de réussite ont été établis par OMS/UNICEF </w:t>
      </w:r>
      <w:r w:rsidRPr="0020089E">
        <w:rPr>
          <w:rFonts w:ascii="Arial" w:hAnsi="Arial" w:cs="Arial"/>
          <w:color w:val="000000"/>
          <w:lang w:val="fr-FR"/>
        </w:rPr>
        <w:t>(</w:t>
      </w:r>
      <w:hyperlink r:id="rId77" w:history="1">
        <w:r w:rsidRPr="0020089E">
          <w:rPr>
            <w:lang w:val="fr-FR"/>
          </w:rPr>
          <w:t>https://www.who.int/nutrition/publications/anthropometry-data-quality-report/en/</w:t>
        </w:r>
      </w:hyperlink>
      <w:r w:rsidRPr="0020089E">
        <w:rPr>
          <w:lang w:val="fr-FR"/>
        </w:rPr>
        <w:t>)</w:t>
      </w:r>
      <w:r w:rsidRPr="0020089E">
        <w:rPr>
          <w:rFonts w:ascii="Arial" w:hAnsi="Arial" w:cs="Arial"/>
          <w:color w:val="000000"/>
          <w:lang w:val="fr-FR"/>
        </w:rPr>
        <w:t xml:space="preserve">. </w:t>
      </w:r>
      <w:r w:rsidRPr="00C575CF">
        <w:rPr>
          <w:rFonts w:ascii="Arial" w:hAnsi="Arial" w:cs="Arial"/>
          <w:color w:val="000000"/>
          <w:lang w:val="fr-FR"/>
        </w:rPr>
        <w:t>Il est recommandé que des valeurs définissant la limite acceptable pour l’ETM de la taille en position allongée et debout soient fixées à ETM &lt;0,6 cm pour la précision et à &lt;0,8 cm pour l’exactitude. L’ETM est générée sur la base de la somme des différences moyennes entre les mesures sur le nombre total d’enfants mesurés. Plus il y a de valeurs aberrantes (quel que soit le sens), plus l’ETM sera grande.</w:t>
      </w:r>
    </w:p>
    <w:p w14:paraId="52911E6B" w14:textId="77777777" w:rsidR="00857FE5" w:rsidRPr="00C575CF" w:rsidRDefault="00857FE5" w:rsidP="00A16147">
      <w:pPr>
        <w:spacing w:after="0"/>
        <w:jc w:val="both"/>
        <w:rPr>
          <w:rFonts w:ascii="Arial" w:hAnsi="Arial" w:cs="Arial"/>
          <w:b/>
          <w:i/>
          <w:color w:val="000000"/>
          <w:lang w:val="fr-FR"/>
        </w:rPr>
      </w:pPr>
      <w:r w:rsidRPr="00C575CF">
        <w:rPr>
          <w:rFonts w:ascii="Arial" w:hAnsi="Arial" w:cs="Arial"/>
          <w:b/>
          <w:i/>
          <w:color w:val="000000"/>
          <w:lang w:val="fr-FR"/>
        </w:rPr>
        <w:t>Fig. 1 Illustration sur l’exactitude et la précision</w:t>
      </w:r>
    </w:p>
    <w:p w14:paraId="470D27E2" w14:textId="77777777" w:rsidR="00A16147" w:rsidRDefault="00857FE5" w:rsidP="00A16147">
      <w:pPr>
        <w:autoSpaceDE w:val="0"/>
        <w:autoSpaceDN w:val="0"/>
        <w:adjustRightInd w:val="0"/>
        <w:spacing w:after="0"/>
        <w:jc w:val="both"/>
        <w:rPr>
          <w:rFonts w:ascii="Arial" w:hAnsi="Arial" w:cs="Arial"/>
          <w:sz w:val="16"/>
          <w:szCs w:val="16"/>
          <w:lang w:val="fr-FR"/>
        </w:rPr>
      </w:pPr>
      <w:r w:rsidRPr="00C575CF">
        <w:rPr>
          <w:rFonts w:ascii="Arial" w:hAnsi="Arial" w:cs="Arial"/>
          <w:sz w:val="16"/>
          <w:szCs w:val="16"/>
          <w:lang w:val="fr-FR"/>
        </w:rPr>
        <w:t xml:space="preserve"> </w:t>
      </w:r>
      <w:r w:rsidRPr="00C575CF">
        <w:rPr>
          <w:noProof/>
          <w:lang w:val="fr-FR"/>
        </w:rPr>
        <w:drawing>
          <wp:inline distT="0" distB="0" distL="0" distR="0" wp14:anchorId="4A1BBE9A" wp14:editId="1DF750E5">
            <wp:extent cx="4735902" cy="1908419"/>
            <wp:effectExtent l="0" t="0" r="7620" b="0"/>
            <wp:docPr id="34" name="Picture 34"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757398" cy="1917081"/>
                    </a:xfrm>
                    <a:prstGeom prst="rect">
                      <a:avLst/>
                    </a:prstGeom>
                  </pic:spPr>
                </pic:pic>
              </a:graphicData>
            </a:graphic>
          </wp:inline>
        </w:drawing>
      </w:r>
    </w:p>
    <w:p w14:paraId="3CE9EE31" w14:textId="7A807319" w:rsidR="00857FE5" w:rsidRDefault="00857FE5" w:rsidP="00A16147">
      <w:pPr>
        <w:autoSpaceDE w:val="0"/>
        <w:autoSpaceDN w:val="0"/>
        <w:adjustRightInd w:val="0"/>
        <w:spacing w:after="0"/>
        <w:jc w:val="both"/>
        <w:rPr>
          <w:rFonts w:ascii="Arial" w:hAnsi="Arial" w:cs="Arial"/>
          <w:lang w:val="fr-FR"/>
        </w:rPr>
      </w:pPr>
      <w:r w:rsidRPr="003527C9">
        <w:rPr>
          <w:rFonts w:ascii="Arial" w:hAnsi="Arial" w:cs="Arial"/>
          <w:lang w:val="fr-FR"/>
        </w:rPr>
        <w:t xml:space="preserve">Le formulaire de normalisation se trouve à </w:t>
      </w:r>
      <w:r w:rsidRPr="003527C9">
        <w:rPr>
          <w:rFonts w:ascii="Arial" w:hAnsi="Arial" w:cs="Arial"/>
          <w:color w:val="FF0000"/>
          <w:lang w:val="fr-FR"/>
        </w:rPr>
        <w:t xml:space="preserve">l'annexe </w:t>
      </w:r>
      <w:r w:rsidR="004D2F16">
        <w:rPr>
          <w:rFonts w:ascii="Arial" w:hAnsi="Arial" w:cs="Arial"/>
          <w:color w:val="FF0000"/>
          <w:lang w:val="fr-FR"/>
        </w:rPr>
        <w:t>D</w:t>
      </w:r>
      <w:r>
        <w:rPr>
          <w:rFonts w:ascii="Arial" w:hAnsi="Arial" w:cs="Arial"/>
          <w:color w:val="FF0000"/>
          <w:lang w:val="fr-FR"/>
        </w:rPr>
        <w:t>.</w:t>
      </w:r>
    </w:p>
    <w:p w14:paraId="230235EC" w14:textId="48E2EB94" w:rsidR="00E755EC" w:rsidRPr="00727075" w:rsidRDefault="00727075" w:rsidP="00900B77">
      <w:pPr>
        <w:pStyle w:val="Heading1"/>
        <w:numPr>
          <w:ilvl w:val="0"/>
          <w:numId w:val="1"/>
        </w:numPr>
      </w:pPr>
      <w:bookmarkStart w:id="98" w:name="_Toc85546946"/>
      <w:r>
        <w:lastRenderedPageBreak/>
        <w:t>PR</w:t>
      </w:r>
      <w:r w:rsidR="00E755EC" w:rsidRPr="00727075">
        <w:t>É</w:t>
      </w:r>
      <w:r w:rsidR="008303CB">
        <w:t>L</w:t>
      </w:r>
      <w:r w:rsidR="00E755EC" w:rsidRPr="00727075">
        <w:t>È</w:t>
      </w:r>
      <w:r>
        <w:t>VEMENT</w:t>
      </w:r>
      <w:r w:rsidR="00E755EC" w:rsidRPr="00727075">
        <w:t xml:space="preserve"> </w:t>
      </w:r>
      <w:r w:rsidRPr="00727075">
        <w:t>DE SANG CAPILLAIRE</w:t>
      </w:r>
      <w:bookmarkEnd w:id="98"/>
    </w:p>
    <w:p w14:paraId="26DB69D0" w14:textId="77777777" w:rsidR="00E755EC" w:rsidRPr="00E6367F" w:rsidRDefault="00E755EC" w:rsidP="00E755EC">
      <w:pPr>
        <w:rPr>
          <w:b/>
          <w:bCs/>
          <w:i/>
          <w:iCs/>
          <w:lang w:val="fr-FR"/>
        </w:rPr>
      </w:pPr>
      <w:r w:rsidRPr="00E6367F">
        <w:rPr>
          <w:b/>
          <w:bCs/>
          <w:i/>
          <w:iCs/>
          <w:lang w:val="fr-FR"/>
        </w:rPr>
        <w:t>Objectifs d’apprentissage</w:t>
      </w:r>
    </w:p>
    <w:p w14:paraId="4A772A8D" w14:textId="77777777" w:rsidR="00E755EC" w:rsidRPr="00E6367F" w:rsidRDefault="00E755EC" w:rsidP="00E755EC">
      <w:pPr>
        <w:pStyle w:val="ListBullet2"/>
        <w:tabs>
          <w:tab w:val="clear" w:pos="360"/>
        </w:tabs>
        <w:ind w:hanging="360"/>
        <w:jc w:val="both"/>
        <w:rPr>
          <w:lang w:val="fr-FR"/>
        </w:rPr>
      </w:pPr>
      <w:proofErr w:type="gramStart"/>
      <w:r w:rsidRPr="00E6367F">
        <w:rPr>
          <w:lang w:val="fr-FR"/>
        </w:rPr>
        <w:t>Faire</w:t>
      </w:r>
      <w:proofErr w:type="gramEnd"/>
      <w:r w:rsidRPr="00E6367F">
        <w:rPr>
          <w:lang w:val="fr-FR"/>
        </w:rPr>
        <w:t xml:space="preserve"> la liste du matériel pour les prélèvements sanguins</w:t>
      </w:r>
    </w:p>
    <w:p w14:paraId="58A842D4" w14:textId="77777777" w:rsidR="00E755EC" w:rsidRPr="00E6367F" w:rsidRDefault="00E755EC" w:rsidP="00E755EC">
      <w:pPr>
        <w:pStyle w:val="ListBullet2"/>
        <w:tabs>
          <w:tab w:val="clear" w:pos="360"/>
        </w:tabs>
        <w:ind w:hanging="360"/>
        <w:jc w:val="both"/>
        <w:rPr>
          <w:lang w:val="fr-FR"/>
        </w:rPr>
      </w:pPr>
      <w:r w:rsidRPr="00E6367F">
        <w:rPr>
          <w:lang w:val="fr-FR"/>
        </w:rPr>
        <w:t xml:space="preserve">Déterminer le site de </w:t>
      </w:r>
      <w:r>
        <w:rPr>
          <w:lang w:val="fr-FR"/>
        </w:rPr>
        <w:t>prélèvement</w:t>
      </w:r>
      <w:r w:rsidRPr="00E6367F">
        <w:rPr>
          <w:lang w:val="fr-FR"/>
        </w:rPr>
        <w:t xml:space="preserve"> </w:t>
      </w:r>
      <w:r>
        <w:rPr>
          <w:lang w:val="fr-FR"/>
        </w:rPr>
        <w:t>sanguin</w:t>
      </w:r>
      <w:r w:rsidRPr="00E6367F">
        <w:rPr>
          <w:lang w:val="fr-FR"/>
        </w:rPr>
        <w:t xml:space="preserve"> approprié en fonction du groupe d’âges</w:t>
      </w:r>
    </w:p>
    <w:p w14:paraId="4A18B687" w14:textId="77777777" w:rsidR="00E755EC" w:rsidRPr="00E6367F" w:rsidRDefault="00E755EC" w:rsidP="00E755EC">
      <w:pPr>
        <w:pStyle w:val="ListBullet2"/>
        <w:tabs>
          <w:tab w:val="clear" w:pos="360"/>
        </w:tabs>
        <w:ind w:hanging="360"/>
        <w:jc w:val="both"/>
        <w:rPr>
          <w:lang w:val="fr-FR"/>
        </w:rPr>
      </w:pPr>
      <w:proofErr w:type="gramStart"/>
      <w:r w:rsidRPr="00E6367F">
        <w:rPr>
          <w:lang w:val="fr-FR"/>
        </w:rPr>
        <w:t>Faire</w:t>
      </w:r>
      <w:proofErr w:type="gramEnd"/>
      <w:r w:rsidRPr="00E6367F">
        <w:rPr>
          <w:lang w:val="fr-FR"/>
        </w:rPr>
        <w:t xml:space="preserve"> la liste des étapes nécessaires pour obtenir un échantillon de sang capillaire à partir du doigt</w:t>
      </w:r>
    </w:p>
    <w:p w14:paraId="311F2805" w14:textId="77777777" w:rsidR="00E755EC" w:rsidRPr="00E6367F" w:rsidRDefault="00E755EC" w:rsidP="00E755EC">
      <w:pPr>
        <w:pStyle w:val="ListBullet2"/>
        <w:tabs>
          <w:tab w:val="clear" w:pos="360"/>
        </w:tabs>
        <w:ind w:hanging="360"/>
        <w:jc w:val="both"/>
        <w:rPr>
          <w:lang w:val="fr-FR"/>
        </w:rPr>
      </w:pPr>
      <w:r w:rsidRPr="00E6367F">
        <w:rPr>
          <w:lang w:val="fr-FR"/>
        </w:rPr>
        <w:t>Effectuer les étapes nécessaires pour obtenir un échantillon de sang capillaire à partir du doigt</w:t>
      </w:r>
    </w:p>
    <w:p w14:paraId="134F0C87" w14:textId="77777777" w:rsidR="00E755EC" w:rsidRPr="00E6367F" w:rsidRDefault="00E755EC" w:rsidP="00E755EC">
      <w:pPr>
        <w:pStyle w:val="ListBullet2"/>
        <w:tabs>
          <w:tab w:val="clear" w:pos="360"/>
        </w:tabs>
        <w:ind w:hanging="360"/>
        <w:jc w:val="both"/>
        <w:rPr>
          <w:lang w:val="fr-FR"/>
        </w:rPr>
      </w:pPr>
      <w:proofErr w:type="gramStart"/>
      <w:r w:rsidRPr="00E6367F">
        <w:rPr>
          <w:lang w:val="fr-FR"/>
        </w:rPr>
        <w:t>Faire</w:t>
      </w:r>
      <w:proofErr w:type="gramEnd"/>
      <w:r w:rsidRPr="00E6367F">
        <w:rPr>
          <w:lang w:val="fr-FR"/>
        </w:rPr>
        <w:t xml:space="preserve"> la liste des étapes nécessaires pour obtenir un échantillon de sang capillaire à partir du talon</w:t>
      </w:r>
    </w:p>
    <w:p w14:paraId="5AA0602C" w14:textId="77777777" w:rsidR="00E755EC" w:rsidRPr="00E6367F" w:rsidRDefault="00E755EC" w:rsidP="00E755EC">
      <w:pPr>
        <w:pStyle w:val="ListBullet2"/>
        <w:tabs>
          <w:tab w:val="clear" w:pos="360"/>
        </w:tabs>
        <w:ind w:hanging="360"/>
        <w:jc w:val="both"/>
        <w:rPr>
          <w:lang w:val="fr-FR"/>
        </w:rPr>
      </w:pPr>
      <w:r w:rsidRPr="00E6367F">
        <w:rPr>
          <w:lang w:val="fr-FR"/>
        </w:rPr>
        <w:t xml:space="preserve">Appliquer les étapes nécessaires pour obtenir un échantillon de sang capillaire à partir du talon </w:t>
      </w:r>
    </w:p>
    <w:p w14:paraId="55965C9D" w14:textId="77777777" w:rsidR="00E755EC" w:rsidRPr="00E6367F" w:rsidRDefault="00E755EC" w:rsidP="00E755EC">
      <w:pPr>
        <w:pStyle w:val="ListBullet2"/>
        <w:tabs>
          <w:tab w:val="clear" w:pos="360"/>
        </w:tabs>
        <w:ind w:hanging="360"/>
        <w:jc w:val="both"/>
        <w:rPr>
          <w:lang w:val="fr-FR"/>
        </w:rPr>
      </w:pPr>
      <w:proofErr w:type="gramStart"/>
      <w:r w:rsidRPr="00E6367F">
        <w:rPr>
          <w:lang w:val="fr-FR"/>
        </w:rPr>
        <w:t>Faire</w:t>
      </w:r>
      <w:proofErr w:type="gramEnd"/>
      <w:r w:rsidRPr="00E6367F">
        <w:rPr>
          <w:lang w:val="fr-FR"/>
        </w:rPr>
        <w:t xml:space="preserve"> la liste de meilleur</w:t>
      </w:r>
      <w:r>
        <w:rPr>
          <w:lang w:val="fr-FR"/>
        </w:rPr>
        <w:t>e</w:t>
      </w:r>
      <w:r w:rsidRPr="00E6367F">
        <w:rPr>
          <w:lang w:val="fr-FR"/>
        </w:rPr>
        <w:t xml:space="preserve">s pratiques et de précautions à observer pendant les prélèvements sanguins </w:t>
      </w:r>
    </w:p>
    <w:p w14:paraId="046BCAB5" w14:textId="77777777" w:rsidR="00E755EC" w:rsidRPr="00E6367F" w:rsidRDefault="00E755EC" w:rsidP="00E755EC">
      <w:pPr>
        <w:pStyle w:val="Heading2"/>
        <w:jc w:val="both"/>
        <w:rPr>
          <w:lang w:val="fr-FR"/>
        </w:rPr>
      </w:pPr>
      <w:bookmarkStart w:id="99" w:name="_Toc85546947"/>
      <w:r w:rsidRPr="00E6367F">
        <w:rPr>
          <w:lang w:val="fr-FR"/>
        </w:rPr>
        <w:t>Introduction</w:t>
      </w:r>
      <w:bookmarkEnd w:id="99"/>
    </w:p>
    <w:p w14:paraId="364C22CC" w14:textId="77777777" w:rsidR="00E755EC" w:rsidRPr="00E6367F" w:rsidRDefault="00E755EC" w:rsidP="00E755EC">
      <w:pPr>
        <w:pStyle w:val="BodyText"/>
        <w:jc w:val="both"/>
        <w:rPr>
          <w:lang w:val="fr-FR"/>
        </w:rPr>
      </w:pPr>
      <w:r w:rsidRPr="00E6367F">
        <w:rPr>
          <w:lang w:val="fr-FR"/>
        </w:rPr>
        <w:t xml:space="preserve">Ce chapitre a pour but de décrire le matériel et les étapes nécessaire pour effectuer </w:t>
      </w:r>
      <w:r>
        <w:rPr>
          <w:lang w:val="fr-FR"/>
        </w:rPr>
        <w:t>d</w:t>
      </w:r>
      <w:r w:rsidRPr="00E6367F">
        <w:rPr>
          <w:lang w:val="fr-FR"/>
        </w:rPr>
        <w:t>es prélèvements de sang capillaire.</w:t>
      </w:r>
    </w:p>
    <w:p w14:paraId="21DFC9EC" w14:textId="6E7FB43F" w:rsidR="00E755EC" w:rsidRDefault="00E755EC" w:rsidP="00E755EC">
      <w:pPr>
        <w:pStyle w:val="BodyText"/>
        <w:jc w:val="both"/>
        <w:rPr>
          <w:lang w:val="fr-FR"/>
        </w:rPr>
      </w:pPr>
      <w:r w:rsidRPr="00F91529">
        <w:rPr>
          <w:lang w:val="fr-FR"/>
        </w:rPr>
        <w:t>Le sang capillaire sera collecté dans le cadre de l'enquête pour tester l'anémie</w:t>
      </w:r>
      <w:r w:rsidR="003D5150">
        <w:rPr>
          <w:lang w:val="fr-FR"/>
        </w:rPr>
        <w:t xml:space="preserve">. </w:t>
      </w:r>
      <w:r w:rsidRPr="00E6367F">
        <w:rPr>
          <w:lang w:val="fr-FR"/>
        </w:rPr>
        <w:t xml:space="preserve">Pour obtenir </w:t>
      </w:r>
      <w:r>
        <w:rPr>
          <w:lang w:val="fr-FR"/>
        </w:rPr>
        <w:t>du</w:t>
      </w:r>
      <w:r w:rsidRPr="00E6367F">
        <w:rPr>
          <w:lang w:val="fr-FR"/>
        </w:rPr>
        <w:t xml:space="preserve"> sang capillaire, la ponction doit se faire sur la partie centrale et légèrement sur les côtés de la surface palmaire de l’extrémité du doigt ou à partir du talon.</w:t>
      </w:r>
      <w:r>
        <w:rPr>
          <w:lang w:val="fr-FR"/>
        </w:rPr>
        <w:t xml:space="preserve"> </w:t>
      </w:r>
      <w:r w:rsidRPr="00F91529">
        <w:rPr>
          <w:lang w:val="fr-FR"/>
        </w:rPr>
        <w:t>Pour les adultes et les enfants âgés de 12 mois et plus, un doigt doit être utilisé. Pour les enfants de moins de 12 mois, le talon doit être utilisé. Pour les enfants sous-alimentés ou maigres, une ponction au talon est également recommandée car le tissu des doigts peut être mince et la lancette peut percer l'os.</w:t>
      </w:r>
    </w:p>
    <w:p w14:paraId="21522619" w14:textId="77777777" w:rsidR="00E755EC" w:rsidRPr="00E6367F" w:rsidRDefault="00E755EC" w:rsidP="00E755EC">
      <w:pPr>
        <w:pStyle w:val="Heading2"/>
        <w:ind w:hanging="1080"/>
        <w:jc w:val="both"/>
        <w:rPr>
          <w:lang w:val="fr-FR"/>
        </w:rPr>
      </w:pPr>
      <w:bookmarkStart w:id="100" w:name="_Toc85546948"/>
      <w:r w:rsidRPr="00E6367F">
        <w:rPr>
          <w:lang w:val="fr-FR"/>
        </w:rPr>
        <w:t xml:space="preserve">Matériel et fournitures pour effectuer les prélèvements </w:t>
      </w:r>
      <w:r>
        <w:rPr>
          <w:lang w:val="fr-FR"/>
        </w:rPr>
        <w:t xml:space="preserve">sanguins </w:t>
      </w:r>
      <w:r w:rsidRPr="00E6367F">
        <w:rPr>
          <w:lang w:val="fr-FR"/>
        </w:rPr>
        <w:t>au doigt ou au talon</w:t>
      </w:r>
      <w:bookmarkEnd w:id="100"/>
    </w:p>
    <w:p w14:paraId="678C4BDF" w14:textId="77777777" w:rsidR="00E755EC" w:rsidRPr="00E6367F" w:rsidRDefault="00E755EC" w:rsidP="00E755EC">
      <w:pPr>
        <w:pStyle w:val="BodyText"/>
        <w:jc w:val="both"/>
        <w:rPr>
          <w:lang w:val="fr-FR"/>
        </w:rPr>
      </w:pPr>
      <w:r w:rsidRPr="00E6367F">
        <w:rPr>
          <w:lang w:val="fr-FR"/>
        </w:rPr>
        <w:t>Les gouttes de sang capillaire collectées pour les tests biomarqueurs seront prélevées à partir du doigt ou du talon. Vous utiliserez les fournitures et le matériel suivants pour effectuer les prélèvements à partir du doigt ou du talon.</w:t>
      </w:r>
    </w:p>
    <w:p w14:paraId="0C478C19" w14:textId="77777777" w:rsidR="00E755EC" w:rsidRPr="00E6367F" w:rsidRDefault="00E755EC" w:rsidP="00E755EC">
      <w:pPr>
        <w:widowControl/>
        <w:spacing w:after="0" w:line="288" w:lineRule="auto"/>
        <w:jc w:val="both"/>
        <w:rPr>
          <w:rFonts w:ascii="Gill Sans MT" w:hAnsi="Gill Sans MT"/>
          <w:b/>
          <w:bCs/>
          <w:color w:val="000000"/>
          <w:sz w:val="20"/>
          <w:szCs w:val="18"/>
          <w:lang w:val="fr-FR"/>
        </w:rPr>
      </w:pPr>
      <w:r w:rsidRPr="00E6367F">
        <w:rPr>
          <w:lang w:val="fr-FR"/>
        </w:rPr>
        <w:br w:type="page"/>
      </w:r>
    </w:p>
    <w:tbl>
      <w:tblPr>
        <w:tblStyle w:val="TableGrid"/>
        <w:tblW w:w="5000" w:type="pct"/>
        <w:tblLayout w:type="fixed"/>
        <w:tblLook w:val="04A0" w:firstRow="1" w:lastRow="0" w:firstColumn="1" w:lastColumn="0" w:noHBand="0" w:noVBand="1"/>
      </w:tblPr>
      <w:tblGrid>
        <w:gridCol w:w="5092"/>
        <w:gridCol w:w="4258"/>
      </w:tblGrid>
      <w:tr w:rsidR="00E755EC" w:rsidRPr="00E6367F" w14:paraId="420D952A" w14:textId="77777777" w:rsidTr="00A26410">
        <w:tc>
          <w:tcPr>
            <w:tcW w:w="2723" w:type="pct"/>
            <w:vAlign w:val="center"/>
          </w:tcPr>
          <w:p w14:paraId="2FD645A5" w14:textId="77777777" w:rsidR="00E755EC" w:rsidRPr="00E6367F" w:rsidRDefault="00E755EC" w:rsidP="00A26410">
            <w:pPr>
              <w:pStyle w:val="BodyText"/>
              <w:jc w:val="both"/>
              <w:rPr>
                <w:lang w:val="fr-FR"/>
              </w:rPr>
            </w:pPr>
            <w:r w:rsidRPr="00E6367F">
              <w:rPr>
                <w:b/>
                <w:bCs/>
                <w:iCs/>
                <w:lang w:val="fr-FR"/>
              </w:rPr>
              <w:lastRenderedPageBreak/>
              <w:t>Gants en latex jetables</w:t>
            </w:r>
            <w:r>
              <w:rPr>
                <w:b/>
                <w:bCs/>
                <w:iCs/>
                <w:lang w:val="fr-FR"/>
              </w:rPr>
              <w:t xml:space="preserve"> </w:t>
            </w:r>
            <w:r w:rsidRPr="00E6367F">
              <w:rPr>
                <w:b/>
                <w:bCs/>
                <w:iCs/>
                <w:lang w:val="fr-FR"/>
              </w:rPr>
              <w:t>:</w:t>
            </w:r>
            <w:r w:rsidRPr="00E6367F">
              <w:rPr>
                <w:b/>
                <w:lang w:val="fr-FR"/>
              </w:rPr>
              <w:t xml:space="preserve"> </w:t>
            </w:r>
            <w:r w:rsidRPr="00E6367F">
              <w:rPr>
                <w:lang w:val="fr-FR"/>
              </w:rPr>
              <w:t>Utilisés pour réduire les risques de maladies transmissibles par le sang. Les gants doivent être portés par le technicien biomarqueurs et par toute personne qui assiste le prélèvement sanguin.</w:t>
            </w:r>
          </w:p>
        </w:tc>
        <w:tc>
          <w:tcPr>
            <w:tcW w:w="2262" w:type="pct"/>
          </w:tcPr>
          <w:p w14:paraId="4A3A8503" w14:textId="77777777" w:rsidR="00E755EC" w:rsidRPr="00E6367F" w:rsidRDefault="00E755EC" w:rsidP="00A26410">
            <w:pPr>
              <w:pStyle w:val="BodyText"/>
              <w:jc w:val="both"/>
              <w:rPr>
                <w:lang w:val="fr-FR"/>
              </w:rPr>
            </w:pPr>
            <w:r w:rsidRPr="00E6367F">
              <w:rPr>
                <w:noProof/>
                <w:lang w:val="fr-FR" w:eastAsia="en-US"/>
              </w:rPr>
              <w:drawing>
                <wp:inline distT="0" distB="0" distL="0" distR="0" wp14:anchorId="04900B65" wp14:editId="2511DEE9">
                  <wp:extent cx="2468880" cy="1659410"/>
                  <wp:effectExtent l="0" t="0" r="7620" b="0"/>
                  <wp:docPr id="2496" name="Picture 2496" descr="A close-up of a hand holding a baby'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 name="Picture 2496" descr="A close-up of a hand holding a baby's hand&#10;&#10;Description automatically generated with medium confidence"/>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2468880" cy="1659410"/>
                          </a:xfrm>
                          <a:prstGeom prst="rect">
                            <a:avLst/>
                          </a:prstGeom>
                          <a:noFill/>
                          <a:ln>
                            <a:noFill/>
                          </a:ln>
                        </pic:spPr>
                      </pic:pic>
                    </a:graphicData>
                  </a:graphic>
                </wp:inline>
              </w:drawing>
            </w:r>
          </w:p>
        </w:tc>
      </w:tr>
      <w:tr w:rsidR="00E755EC" w:rsidRPr="00E6367F" w14:paraId="151C9987" w14:textId="77777777" w:rsidTr="00A26410">
        <w:tc>
          <w:tcPr>
            <w:tcW w:w="2723" w:type="pct"/>
            <w:vAlign w:val="center"/>
          </w:tcPr>
          <w:p w14:paraId="1E203444" w14:textId="77777777" w:rsidR="00E755EC" w:rsidRPr="00E6367F" w:rsidRDefault="00E755EC" w:rsidP="00A26410">
            <w:pPr>
              <w:pStyle w:val="BodyText"/>
              <w:jc w:val="both"/>
              <w:rPr>
                <w:b/>
                <w:lang w:val="fr-FR"/>
              </w:rPr>
            </w:pPr>
            <w:r w:rsidRPr="00E6367F">
              <w:rPr>
                <w:b/>
                <w:lang w:val="fr-FR"/>
              </w:rPr>
              <w:t>Feuilles de papier absorbant</w:t>
            </w:r>
            <w:r>
              <w:rPr>
                <w:b/>
                <w:lang w:val="fr-FR"/>
              </w:rPr>
              <w:t xml:space="preserve"> </w:t>
            </w:r>
            <w:r w:rsidRPr="00E6367F">
              <w:rPr>
                <w:b/>
                <w:lang w:val="fr-FR"/>
              </w:rPr>
              <w:t xml:space="preserve">: </w:t>
            </w:r>
            <w:r>
              <w:rPr>
                <w:bCs/>
                <w:lang w:val="fr-FR"/>
              </w:rPr>
              <w:t>S</w:t>
            </w:r>
            <w:r w:rsidRPr="00E6367F">
              <w:rPr>
                <w:bCs/>
                <w:lang w:val="fr-FR"/>
              </w:rPr>
              <w:t xml:space="preserve">urface où seront placées </w:t>
            </w:r>
            <w:r w:rsidRPr="00E6367F">
              <w:rPr>
                <w:lang w:val="fr-FR"/>
              </w:rPr>
              <w:t>vos fournitures pendant que vous effectuez le prélèvement sanguin. Placez le côté plastique /brillant de la feuille absorbante vers le bas (le côté absorbant sans plastique doit être orienté vers le haut).</w:t>
            </w:r>
          </w:p>
        </w:tc>
        <w:tc>
          <w:tcPr>
            <w:tcW w:w="2277" w:type="pct"/>
          </w:tcPr>
          <w:p w14:paraId="5481DD88" w14:textId="77777777" w:rsidR="00E755EC" w:rsidRPr="00E6367F" w:rsidRDefault="00E755EC" w:rsidP="00A26410">
            <w:pPr>
              <w:pStyle w:val="BodyText"/>
              <w:jc w:val="both"/>
              <w:rPr>
                <w:lang w:val="fr-FR"/>
              </w:rPr>
            </w:pPr>
            <w:r w:rsidRPr="00E6367F">
              <w:rPr>
                <w:noProof/>
                <w:lang w:val="fr-FR" w:eastAsia="en-US"/>
              </w:rPr>
              <w:drawing>
                <wp:inline distT="0" distB="0" distL="0" distR="0" wp14:anchorId="39A1537B" wp14:editId="7D0C706B">
                  <wp:extent cx="2133017" cy="1580013"/>
                  <wp:effectExtent l="0" t="0" r="635" b="1270"/>
                  <wp:docPr id="2497" name="Picture 2497" descr="A picture containing text,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Picture 2497" descr="A picture containing text, envelope&#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2133017" cy="1580013"/>
                          </a:xfrm>
                          <a:prstGeom prst="rect">
                            <a:avLst/>
                          </a:prstGeom>
                          <a:noFill/>
                          <a:ln>
                            <a:noFill/>
                          </a:ln>
                        </pic:spPr>
                      </pic:pic>
                    </a:graphicData>
                  </a:graphic>
                </wp:inline>
              </w:drawing>
            </w:r>
          </w:p>
        </w:tc>
      </w:tr>
      <w:tr w:rsidR="00E755EC" w:rsidRPr="00E6367F" w14:paraId="23A3026B" w14:textId="77777777" w:rsidTr="00A26410">
        <w:tc>
          <w:tcPr>
            <w:tcW w:w="2723" w:type="pct"/>
            <w:vAlign w:val="center"/>
          </w:tcPr>
          <w:p w14:paraId="053A91D5" w14:textId="77777777" w:rsidR="00E755EC" w:rsidRPr="00E6367F" w:rsidRDefault="00E755EC" w:rsidP="00A26410">
            <w:pPr>
              <w:pStyle w:val="BodyText"/>
              <w:jc w:val="both"/>
              <w:rPr>
                <w:lang w:val="fr-FR"/>
              </w:rPr>
            </w:pPr>
            <w:r w:rsidRPr="00E6367F">
              <w:rPr>
                <w:b/>
                <w:bCs/>
                <w:iCs/>
                <w:lang w:val="fr-FR"/>
              </w:rPr>
              <w:t>Tampons alcoolisés</w:t>
            </w:r>
            <w:r>
              <w:rPr>
                <w:b/>
                <w:bCs/>
                <w:iCs/>
                <w:lang w:val="fr-FR"/>
              </w:rPr>
              <w:t xml:space="preserve"> </w:t>
            </w:r>
            <w:r w:rsidRPr="00E6367F">
              <w:rPr>
                <w:b/>
                <w:bCs/>
                <w:iCs/>
                <w:lang w:val="fr-FR"/>
              </w:rPr>
              <w:t>:</w:t>
            </w:r>
            <w:r w:rsidRPr="00E6367F">
              <w:rPr>
                <w:bCs/>
                <w:lang w:val="fr-FR"/>
              </w:rPr>
              <w:t xml:space="preserve"> Utilisés</w:t>
            </w:r>
            <w:r w:rsidRPr="00E6367F">
              <w:rPr>
                <w:lang w:val="fr-FR"/>
              </w:rPr>
              <w:t xml:space="preserve"> pour nettoyer la peau avant la ponction au doigt ou au talon.</w:t>
            </w:r>
          </w:p>
        </w:tc>
        <w:tc>
          <w:tcPr>
            <w:tcW w:w="2277" w:type="pct"/>
          </w:tcPr>
          <w:p w14:paraId="32F95E4A" w14:textId="77777777" w:rsidR="00E755EC" w:rsidRPr="00E6367F" w:rsidRDefault="00E755EC" w:rsidP="00A26410">
            <w:pPr>
              <w:pStyle w:val="BodyText"/>
              <w:jc w:val="both"/>
              <w:rPr>
                <w:lang w:val="fr-FR"/>
              </w:rPr>
            </w:pPr>
            <w:r w:rsidRPr="00E6367F">
              <w:rPr>
                <w:noProof/>
                <w:lang w:val="fr-FR" w:eastAsia="en-US"/>
              </w:rPr>
              <w:drawing>
                <wp:inline distT="0" distB="0" distL="0" distR="0" wp14:anchorId="6141B7CC" wp14:editId="313501EC">
                  <wp:extent cx="2468880" cy="1908314"/>
                  <wp:effectExtent l="0" t="0" r="7620" b="0"/>
                  <wp:docPr id="2498" name="Picture 2498" descr="A picture containing text,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 name="Picture 2498" descr="A picture containing text, accessory&#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2468880" cy="1908314"/>
                          </a:xfrm>
                          <a:prstGeom prst="rect">
                            <a:avLst/>
                          </a:prstGeom>
                          <a:noFill/>
                          <a:ln>
                            <a:noFill/>
                          </a:ln>
                        </pic:spPr>
                      </pic:pic>
                    </a:graphicData>
                  </a:graphic>
                </wp:inline>
              </w:drawing>
            </w:r>
          </w:p>
        </w:tc>
      </w:tr>
      <w:tr w:rsidR="00E755EC" w:rsidRPr="00E6367F" w14:paraId="5ACF4E43" w14:textId="77777777" w:rsidTr="00A26410">
        <w:tc>
          <w:tcPr>
            <w:tcW w:w="2723" w:type="pct"/>
            <w:vAlign w:val="center"/>
          </w:tcPr>
          <w:p w14:paraId="3FA08BED" w14:textId="77777777" w:rsidR="00E755EC" w:rsidRPr="00E6367F" w:rsidRDefault="00E755EC" w:rsidP="00A26410">
            <w:pPr>
              <w:pStyle w:val="BodyText"/>
              <w:jc w:val="both"/>
              <w:rPr>
                <w:lang w:val="fr-FR"/>
              </w:rPr>
            </w:pPr>
            <w:r w:rsidRPr="00E6367F">
              <w:rPr>
                <w:b/>
                <w:bCs/>
                <w:iCs/>
                <w:lang w:val="fr-FR"/>
              </w:rPr>
              <w:lastRenderedPageBreak/>
              <w:t>Lancettes de sécurité</w:t>
            </w:r>
            <w:r>
              <w:rPr>
                <w:b/>
                <w:bCs/>
                <w:iCs/>
                <w:lang w:val="fr-FR"/>
              </w:rPr>
              <w:t xml:space="preserve"> </w:t>
            </w:r>
            <w:r w:rsidRPr="00E6367F">
              <w:rPr>
                <w:b/>
                <w:bCs/>
                <w:iCs/>
                <w:lang w:val="fr-FR"/>
              </w:rPr>
              <w:t>:</w:t>
            </w:r>
            <w:r w:rsidRPr="00E6367F">
              <w:rPr>
                <w:b/>
                <w:lang w:val="fr-FR"/>
              </w:rPr>
              <w:t xml:space="preserve"> </w:t>
            </w:r>
            <w:r w:rsidRPr="00E6367F">
              <w:rPr>
                <w:bCs/>
                <w:lang w:val="fr-FR"/>
              </w:rPr>
              <w:t>L</w:t>
            </w:r>
            <w:r w:rsidRPr="00E6367F">
              <w:rPr>
                <w:lang w:val="fr-FR"/>
              </w:rPr>
              <w:t xml:space="preserve">a lancette est un dispositif à usage unique, jetable utilisé pour piquer le bout du doigt ou le talon. L’aiguille est rétractable ; en appuyant sur le déclencheur, on libère rapidement une lame chirurgicale qui perfore la peau et se rétracte ensuite automatiquement. </w:t>
            </w:r>
          </w:p>
        </w:tc>
        <w:tc>
          <w:tcPr>
            <w:tcW w:w="2277" w:type="pct"/>
          </w:tcPr>
          <w:p w14:paraId="0D24E0C3" w14:textId="77777777" w:rsidR="00E755EC" w:rsidRPr="00E6367F" w:rsidRDefault="00E755EC" w:rsidP="00A26410">
            <w:pPr>
              <w:pStyle w:val="BodyText"/>
              <w:jc w:val="both"/>
              <w:rPr>
                <w:lang w:val="fr-FR"/>
              </w:rPr>
            </w:pPr>
            <w:r w:rsidRPr="00E6367F">
              <w:rPr>
                <w:noProof/>
                <w:lang w:val="fr-FR" w:eastAsia="en-US"/>
              </w:rPr>
              <w:drawing>
                <wp:inline distT="0" distB="0" distL="0" distR="0" wp14:anchorId="59979B64" wp14:editId="2831314F">
                  <wp:extent cx="2468880" cy="2468880"/>
                  <wp:effectExtent l="0" t="0" r="7620" b="7620"/>
                  <wp:docPr id="42" name="Picture 4" descr="Unistick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istick3_1"/>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2468880" cy="2468880"/>
                          </a:xfrm>
                          <a:prstGeom prst="rect">
                            <a:avLst/>
                          </a:prstGeom>
                          <a:noFill/>
                          <a:ln>
                            <a:noFill/>
                          </a:ln>
                        </pic:spPr>
                      </pic:pic>
                    </a:graphicData>
                  </a:graphic>
                </wp:inline>
              </w:drawing>
            </w:r>
          </w:p>
        </w:tc>
      </w:tr>
      <w:tr w:rsidR="00E755EC" w:rsidRPr="00E6367F" w14:paraId="185C2675" w14:textId="77777777" w:rsidTr="00A26410">
        <w:trPr>
          <w:trHeight w:val="2726"/>
        </w:trPr>
        <w:tc>
          <w:tcPr>
            <w:tcW w:w="2723" w:type="pct"/>
            <w:vAlign w:val="center"/>
          </w:tcPr>
          <w:p w14:paraId="5DFA4DBC" w14:textId="77777777" w:rsidR="00E755EC" w:rsidRPr="00E6367F" w:rsidRDefault="00E755EC" w:rsidP="00A26410">
            <w:pPr>
              <w:pStyle w:val="BodyText"/>
              <w:jc w:val="both"/>
              <w:rPr>
                <w:lang w:val="fr-FR"/>
              </w:rPr>
            </w:pPr>
            <w:r w:rsidRPr="00E6367F">
              <w:rPr>
                <w:b/>
                <w:bCs/>
                <w:iCs/>
                <w:lang w:val="fr-FR"/>
              </w:rPr>
              <w:t>Compresses de gaze stérile</w:t>
            </w:r>
            <w:r>
              <w:rPr>
                <w:b/>
                <w:bCs/>
                <w:iCs/>
                <w:lang w:val="fr-FR"/>
              </w:rPr>
              <w:t xml:space="preserve"> </w:t>
            </w:r>
            <w:r w:rsidRPr="00E6367F">
              <w:rPr>
                <w:b/>
                <w:lang w:val="fr-FR"/>
              </w:rPr>
              <w:t xml:space="preserve">: </w:t>
            </w:r>
            <w:r w:rsidRPr="00E6367F">
              <w:rPr>
                <w:lang w:val="fr-FR"/>
              </w:rPr>
              <w:t xml:space="preserve">Utilisées pour essuyer la/les premières gouttes de sang pour stimuler le flux de sang capillaire. </w:t>
            </w:r>
          </w:p>
        </w:tc>
        <w:tc>
          <w:tcPr>
            <w:tcW w:w="2277" w:type="pct"/>
          </w:tcPr>
          <w:p w14:paraId="668506A0" w14:textId="77777777" w:rsidR="00E755EC" w:rsidRPr="00E6367F" w:rsidRDefault="00E755EC" w:rsidP="00A26410">
            <w:pPr>
              <w:pStyle w:val="BodyText"/>
              <w:jc w:val="both"/>
              <w:rPr>
                <w:lang w:val="fr-FR"/>
              </w:rPr>
            </w:pPr>
            <w:r w:rsidRPr="00E6367F">
              <w:rPr>
                <w:noProof/>
                <w:lang w:val="fr-FR" w:eastAsia="en-US"/>
              </w:rPr>
              <w:drawing>
                <wp:inline distT="0" distB="0" distL="0" distR="0" wp14:anchorId="023D5F59" wp14:editId="077F7CED">
                  <wp:extent cx="2011351" cy="1388853"/>
                  <wp:effectExtent l="0" t="0" r="8255" b="1905"/>
                  <wp:docPr id="2499" name="Picture 2499" descr="https://encrypted-tbn1.gstatic.com/images?q=tbn:ANd9GcQ0eTV5Ph2h6urwG0GlVpPOVLpxRlOVZpHu5u5nWL0-IjmjzG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encrypted-tbn1.gstatic.com/images?q=tbn:ANd9GcQ0eTV5Ph2h6urwG0GlVpPOVLpxRlOVZpHu5u5nWL0-IjmjzGn1"/>
                          <pic:cNvPicPr>
                            <a:picLocks noChangeAspect="1" noChangeArrowheads="1"/>
                          </pic:cNvPicPr>
                        </pic:nvPicPr>
                        <pic:blipFill rotWithShape="1">
                          <a:blip r:embed="rId83">
                            <a:extLst>
                              <a:ext uri="{28A0092B-C50C-407E-A947-70E740481C1C}">
                                <a14:useLocalDpi xmlns:a14="http://schemas.microsoft.com/office/drawing/2010/main"/>
                              </a:ext>
                            </a:extLst>
                          </a:blip>
                          <a:srcRect t="12864" b="18085"/>
                          <a:stretch/>
                        </pic:blipFill>
                        <pic:spPr bwMode="auto">
                          <a:xfrm>
                            <a:off x="0" y="0"/>
                            <a:ext cx="2011680" cy="13890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55EC" w:rsidRPr="00E6367F" w14:paraId="2A43D02C" w14:textId="77777777" w:rsidTr="00A26410">
        <w:tc>
          <w:tcPr>
            <w:tcW w:w="2723" w:type="pct"/>
            <w:vAlign w:val="center"/>
          </w:tcPr>
          <w:p w14:paraId="223C136C" w14:textId="77777777" w:rsidR="00E755EC" w:rsidRPr="00E6367F" w:rsidRDefault="00E755EC" w:rsidP="00A26410">
            <w:pPr>
              <w:pStyle w:val="BodyText"/>
              <w:jc w:val="both"/>
              <w:rPr>
                <w:lang w:val="fr-FR"/>
              </w:rPr>
            </w:pPr>
            <w:r w:rsidRPr="00E6367F">
              <w:rPr>
                <w:b/>
                <w:bCs/>
                <w:iCs/>
                <w:lang w:val="fr-FR"/>
              </w:rPr>
              <w:t>Pansements adhésifs</w:t>
            </w:r>
            <w:r>
              <w:rPr>
                <w:b/>
                <w:bCs/>
                <w:iCs/>
                <w:lang w:val="fr-FR"/>
              </w:rPr>
              <w:t xml:space="preserve"> </w:t>
            </w:r>
            <w:r w:rsidRPr="00E6367F">
              <w:rPr>
                <w:b/>
                <w:bCs/>
                <w:iCs/>
                <w:lang w:val="fr-FR"/>
              </w:rPr>
              <w:t>:</w:t>
            </w:r>
            <w:r w:rsidRPr="00E6367F">
              <w:rPr>
                <w:lang w:val="fr-FR"/>
              </w:rPr>
              <w:t xml:space="preserve"> à appliquer sur le </w:t>
            </w:r>
            <w:r>
              <w:rPr>
                <w:lang w:val="fr-FR"/>
              </w:rPr>
              <w:t>point</w:t>
            </w:r>
            <w:r w:rsidRPr="00E6367F">
              <w:rPr>
                <w:lang w:val="fr-FR"/>
              </w:rPr>
              <w:t xml:space="preserve"> de ponction pour minimiser les risques d’infection.</w:t>
            </w:r>
          </w:p>
        </w:tc>
        <w:tc>
          <w:tcPr>
            <w:tcW w:w="2277" w:type="pct"/>
          </w:tcPr>
          <w:p w14:paraId="75C1E38F" w14:textId="77777777" w:rsidR="00E755EC" w:rsidRPr="00E6367F" w:rsidRDefault="00E755EC" w:rsidP="00A26410">
            <w:pPr>
              <w:pStyle w:val="BodyText"/>
              <w:jc w:val="both"/>
              <w:rPr>
                <w:lang w:val="fr-FR"/>
              </w:rPr>
            </w:pPr>
            <w:r w:rsidRPr="00E6367F">
              <w:rPr>
                <w:noProof/>
                <w:lang w:val="fr-FR" w:eastAsia="en-US"/>
              </w:rPr>
              <w:drawing>
                <wp:inline distT="0" distB="0" distL="0" distR="0" wp14:anchorId="40E84E4A" wp14:editId="2B105493">
                  <wp:extent cx="1678865" cy="1846053"/>
                  <wp:effectExtent l="0" t="0" r="0" b="1905"/>
                  <wp:docPr id="2500" name="Picture 2500" descr="http://images.wisdomking.com/images/pictures/3/42/photo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wisdomking.com/images/pictures/3/42/photo_43.jpg"/>
                          <pic:cNvPicPr>
                            <a:picLocks noChangeAspect="1" noChangeArrowheads="1"/>
                          </pic:cNvPicPr>
                        </pic:nvPicPr>
                        <pic:blipFill rotWithShape="1">
                          <a:blip r:embed="rId84" cstate="screen">
                            <a:extLst>
                              <a:ext uri="{28A0092B-C50C-407E-A947-70E740481C1C}">
                                <a14:useLocalDpi xmlns:a14="http://schemas.microsoft.com/office/drawing/2010/main"/>
                              </a:ext>
                            </a:extLst>
                          </a:blip>
                          <a:srcRect t="5897" b="9979"/>
                          <a:stretch/>
                        </pic:blipFill>
                        <pic:spPr bwMode="auto">
                          <a:xfrm>
                            <a:off x="0" y="0"/>
                            <a:ext cx="1678980" cy="18461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55EC" w:rsidRPr="00E6367F" w14:paraId="3A7ADE7B" w14:textId="77777777" w:rsidTr="00A26410">
        <w:tc>
          <w:tcPr>
            <w:tcW w:w="2723" w:type="pct"/>
            <w:vAlign w:val="center"/>
          </w:tcPr>
          <w:p w14:paraId="0695FF21" w14:textId="77777777" w:rsidR="00E755EC" w:rsidRPr="00E6367F" w:rsidRDefault="00E755EC" w:rsidP="00A26410">
            <w:pPr>
              <w:pStyle w:val="BodyText"/>
              <w:jc w:val="both"/>
              <w:rPr>
                <w:lang w:val="fr-FR"/>
              </w:rPr>
            </w:pPr>
            <w:r w:rsidRPr="00E6367F">
              <w:rPr>
                <w:b/>
                <w:bCs/>
                <w:iCs/>
                <w:lang w:val="fr-FR"/>
              </w:rPr>
              <w:lastRenderedPageBreak/>
              <w:t>Sacs pour déchets biologiques dangereux</w:t>
            </w:r>
            <w:r>
              <w:rPr>
                <w:b/>
                <w:bCs/>
                <w:iCs/>
                <w:lang w:val="fr-FR"/>
              </w:rPr>
              <w:t xml:space="preserve"> </w:t>
            </w:r>
            <w:r w:rsidRPr="00E6367F">
              <w:rPr>
                <w:b/>
                <w:bCs/>
                <w:iCs/>
                <w:lang w:val="fr-FR"/>
              </w:rPr>
              <w:t>:</w:t>
            </w:r>
            <w:r w:rsidRPr="00E6367F">
              <w:rPr>
                <w:lang w:val="fr-FR"/>
              </w:rPr>
              <w:t xml:space="preserve"> des sacs en plastique sont fournis pour collecter tous les déchets biologiques dangereux de la journée à l’exception des </w:t>
            </w:r>
            <w:r>
              <w:rPr>
                <w:lang w:val="fr-FR"/>
              </w:rPr>
              <w:t>objets</w:t>
            </w:r>
            <w:r w:rsidRPr="00E6367F">
              <w:rPr>
                <w:lang w:val="fr-FR"/>
              </w:rPr>
              <w:t xml:space="preserve"> coupants. Tous les sacs pour déchets sont étiquetés avec le logo “bio dangereux” </w:t>
            </w:r>
          </w:p>
        </w:tc>
        <w:tc>
          <w:tcPr>
            <w:tcW w:w="2277" w:type="pct"/>
          </w:tcPr>
          <w:p w14:paraId="436951FB" w14:textId="77777777" w:rsidR="00E755EC" w:rsidRPr="00E6367F" w:rsidRDefault="00E755EC" w:rsidP="00A26410">
            <w:pPr>
              <w:pStyle w:val="BodyText"/>
              <w:jc w:val="both"/>
              <w:rPr>
                <w:lang w:val="fr-FR"/>
              </w:rPr>
            </w:pPr>
            <w:r w:rsidRPr="00E6367F">
              <w:rPr>
                <w:noProof/>
                <w:lang w:val="fr-FR" w:eastAsia="en-US"/>
              </w:rPr>
              <w:drawing>
                <wp:inline distT="0" distB="0" distL="0" distR="0" wp14:anchorId="2C8964F1" wp14:editId="2DF24DB7">
                  <wp:extent cx="2468880" cy="2284275"/>
                  <wp:effectExtent l="0" t="0" r="7620" b="1905"/>
                  <wp:docPr id="2501" name="Picture 2501" descr="Red biohazard Stick On Bag - pulling off tape over adhe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Red biohazard Stick On Bag - pulling off tape over adhesive"/>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2468880" cy="2284275"/>
                          </a:xfrm>
                          <a:prstGeom prst="rect">
                            <a:avLst/>
                          </a:prstGeom>
                          <a:noFill/>
                          <a:ln>
                            <a:noFill/>
                          </a:ln>
                        </pic:spPr>
                      </pic:pic>
                    </a:graphicData>
                  </a:graphic>
                </wp:inline>
              </w:drawing>
            </w:r>
          </w:p>
        </w:tc>
      </w:tr>
      <w:tr w:rsidR="00E755EC" w:rsidRPr="00E6367F" w14:paraId="419B30B6" w14:textId="77777777" w:rsidTr="00A26410">
        <w:tc>
          <w:tcPr>
            <w:tcW w:w="2723" w:type="pct"/>
            <w:vAlign w:val="center"/>
          </w:tcPr>
          <w:p w14:paraId="16B5D56D" w14:textId="77777777" w:rsidR="00E755EC" w:rsidRPr="00E6367F" w:rsidRDefault="00E755EC" w:rsidP="00A26410">
            <w:pPr>
              <w:pStyle w:val="BodyText"/>
              <w:jc w:val="both"/>
              <w:rPr>
                <w:b/>
                <w:bCs/>
                <w:iCs/>
                <w:lang w:val="fr-FR"/>
              </w:rPr>
            </w:pPr>
            <w:r w:rsidRPr="00E6367F">
              <w:rPr>
                <w:b/>
                <w:lang w:val="fr-FR"/>
              </w:rPr>
              <w:t xml:space="preserve">Conteneurs pour objets </w:t>
            </w:r>
            <w:r>
              <w:rPr>
                <w:b/>
                <w:lang w:val="fr-FR"/>
              </w:rPr>
              <w:t xml:space="preserve">tranchants </w:t>
            </w:r>
            <w:r w:rsidRPr="00E6367F">
              <w:rPr>
                <w:b/>
                <w:lang w:val="fr-FR"/>
              </w:rPr>
              <w:t>:</w:t>
            </w:r>
            <w:r w:rsidRPr="00E6367F">
              <w:rPr>
                <w:lang w:val="fr-FR"/>
              </w:rPr>
              <w:t xml:space="preserve"> Tous les objets </w:t>
            </w:r>
            <w:r>
              <w:rPr>
                <w:lang w:val="fr-FR"/>
              </w:rPr>
              <w:t>tranchants</w:t>
            </w:r>
            <w:r w:rsidRPr="00E6367F">
              <w:rPr>
                <w:lang w:val="fr-FR"/>
              </w:rPr>
              <w:t xml:space="preserve"> bio dangereux ayant des bouts pointus comme les lancettes et les microcuvettes</w:t>
            </w:r>
            <w:r>
              <w:rPr>
                <w:lang w:val="fr-FR"/>
              </w:rPr>
              <w:t>.</w:t>
            </w:r>
          </w:p>
        </w:tc>
        <w:tc>
          <w:tcPr>
            <w:tcW w:w="2277" w:type="pct"/>
          </w:tcPr>
          <w:p w14:paraId="58C967AD" w14:textId="77777777" w:rsidR="00E755EC" w:rsidRPr="00E6367F" w:rsidRDefault="00E755EC" w:rsidP="00A26410">
            <w:pPr>
              <w:pStyle w:val="BodyText"/>
              <w:jc w:val="both"/>
              <w:rPr>
                <w:lang w:val="fr-FR"/>
              </w:rPr>
            </w:pPr>
            <w:r w:rsidRPr="00E6367F">
              <w:rPr>
                <w:noProof/>
                <w:lang w:val="fr-FR" w:eastAsia="en-US"/>
              </w:rPr>
              <w:drawing>
                <wp:inline distT="0" distB="0" distL="0" distR="0" wp14:anchorId="439C28FE" wp14:editId="58DD6500">
                  <wp:extent cx="1691326" cy="1610360"/>
                  <wp:effectExtent l="0" t="0" r="4445" b="8890"/>
                  <wp:docPr id="774" name="Picture 2" descr="A picture containing red,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2" descr="A picture containing red, counter&#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1691326" cy="1610360"/>
                          </a:xfrm>
                          <a:prstGeom prst="rect">
                            <a:avLst/>
                          </a:prstGeom>
                          <a:noFill/>
                          <a:ln w="9525" cmpd="sng">
                            <a:noFill/>
                            <a:miter lim="800000"/>
                            <a:headEnd/>
                            <a:tailEnd/>
                          </a:ln>
                          <a:effectLst/>
                        </pic:spPr>
                      </pic:pic>
                    </a:graphicData>
                  </a:graphic>
                </wp:inline>
              </w:drawing>
            </w:r>
          </w:p>
        </w:tc>
      </w:tr>
    </w:tbl>
    <w:p w14:paraId="79A8A04A" w14:textId="77777777" w:rsidR="00E755EC" w:rsidRPr="00E6367F" w:rsidRDefault="00E755EC" w:rsidP="00E755EC">
      <w:pPr>
        <w:pStyle w:val="Heading2"/>
        <w:jc w:val="both"/>
        <w:rPr>
          <w:lang w:val="fr-FR"/>
        </w:rPr>
      </w:pPr>
      <w:bookmarkStart w:id="101" w:name="_Toc261874671"/>
      <w:bookmarkStart w:id="102" w:name="_Toc262716920"/>
      <w:bookmarkStart w:id="103" w:name="_Toc281839031"/>
      <w:bookmarkStart w:id="104" w:name="_Toc281839634"/>
      <w:bookmarkStart w:id="105" w:name="_Toc293068767"/>
      <w:bookmarkStart w:id="106" w:name="_Toc85546949"/>
      <w:r w:rsidRPr="00E6367F">
        <w:rPr>
          <w:lang w:val="fr-FR"/>
        </w:rPr>
        <w:t>Comment mettre des gants</w:t>
      </w:r>
      <w:bookmarkEnd w:id="106"/>
    </w:p>
    <w:p w14:paraId="551A1F7B" w14:textId="77777777" w:rsidR="00E755EC" w:rsidRPr="00E6367F" w:rsidRDefault="00E755EC" w:rsidP="00E755EC">
      <w:pPr>
        <w:rPr>
          <w:rFonts w:ascii="Arial" w:hAnsi="Arial" w:cs="Arial"/>
          <w:b/>
          <w:bCs/>
          <w:i/>
          <w:iCs/>
          <w:lang w:val="fr-FR"/>
        </w:rPr>
      </w:pPr>
      <w:r w:rsidRPr="00E6367F">
        <w:rPr>
          <w:rFonts w:ascii="Arial" w:hAnsi="Arial" w:cs="Arial"/>
          <w:b/>
          <w:bCs/>
          <w:i/>
          <w:iCs/>
          <w:lang w:val="fr-FR"/>
        </w:rPr>
        <w:t>Enfiler des gants</w:t>
      </w:r>
    </w:p>
    <w:p w14:paraId="6636A166" w14:textId="77777777" w:rsidR="00E755EC" w:rsidRPr="00E6367F" w:rsidRDefault="00E755EC" w:rsidP="00E755EC">
      <w:pPr>
        <w:pStyle w:val="ListParagraph"/>
        <w:numPr>
          <w:ilvl w:val="0"/>
          <w:numId w:val="44"/>
        </w:numPr>
        <w:rPr>
          <w:rFonts w:ascii="Arial" w:hAnsi="Arial" w:cs="Arial"/>
          <w:lang w:val="fr-FR"/>
        </w:rPr>
      </w:pPr>
      <w:r w:rsidRPr="00E6367F">
        <w:rPr>
          <w:rFonts w:ascii="Arial" w:hAnsi="Arial" w:cs="Arial"/>
          <w:lang w:val="fr-FR"/>
        </w:rPr>
        <w:t>Mesurez votre main en utilisant le tableau sur la taille des gants avant d’en choisir une paire pour réduire le risque de déchirure.</w:t>
      </w:r>
    </w:p>
    <w:p w14:paraId="58DABF96" w14:textId="77777777" w:rsidR="00E755EC" w:rsidRPr="00E6367F" w:rsidRDefault="00E755EC" w:rsidP="00E755EC">
      <w:pPr>
        <w:pStyle w:val="ListParagraph"/>
        <w:numPr>
          <w:ilvl w:val="0"/>
          <w:numId w:val="44"/>
        </w:numPr>
        <w:rPr>
          <w:rFonts w:ascii="Arial" w:hAnsi="Arial" w:cs="Arial"/>
          <w:lang w:val="fr-FR"/>
        </w:rPr>
      </w:pPr>
      <w:r w:rsidRPr="00E6367F">
        <w:rPr>
          <w:rFonts w:ascii="Arial" w:hAnsi="Arial" w:cs="Arial"/>
          <w:lang w:val="fr-FR"/>
        </w:rPr>
        <w:t>Si possible, lavez-vous soigneusement les mains avant de mettre les gants et après chaque changement.</w:t>
      </w:r>
    </w:p>
    <w:p w14:paraId="5AF4CF28" w14:textId="77777777" w:rsidR="00E755EC" w:rsidRPr="00E6367F" w:rsidRDefault="00E755EC" w:rsidP="00E755EC">
      <w:pPr>
        <w:pStyle w:val="ListParagraph"/>
        <w:numPr>
          <w:ilvl w:val="0"/>
          <w:numId w:val="44"/>
        </w:numPr>
        <w:rPr>
          <w:rFonts w:ascii="Arial" w:hAnsi="Arial" w:cs="Arial"/>
          <w:lang w:val="fr-FR"/>
        </w:rPr>
      </w:pPr>
      <w:r w:rsidRPr="00E6367F">
        <w:rPr>
          <w:rFonts w:ascii="Arial" w:hAnsi="Arial" w:cs="Arial"/>
          <w:lang w:val="fr-FR"/>
        </w:rPr>
        <w:t>Étendez le gant sur le poignet et tendez la main opposée jusqu’à ce que la pliure entre le pouce et l’index soit au niveau du poignet du gant.</w:t>
      </w:r>
    </w:p>
    <w:p w14:paraId="7CBC206C" w14:textId="77777777" w:rsidR="00E755EC" w:rsidRPr="00E6367F" w:rsidRDefault="00E755EC" w:rsidP="00E755EC">
      <w:pPr>
        <w:pStyle w:val="ListParagraph"/>
        <w:numPr>
          <w:ilvl w:val="0"/>
          <w:numId w:val="44"/>
        </w:numPr>
        <w:rPr>
          <w:rFonts w:ascii="Arial" w:hAnsi="Arial" w:cs="Arial"/>
          <w:lang w:val="fr-FR"/>
        </w:rPr>
      </w:pPr>
      <w:r w:rsidRPr="00E6367F">
        <w:rPr>
          <w:rFonts w:ascii="Arial" w:hAnsi="Arial" w:cs="Arial"/>
          <w:lang w:val="fr-FR"/>
        </w:rPr>
        <w:t>Une fois que la main est correctement alignée dans le gant, bougez vos doigts vers le bas dans les doigts du gant.</w:t>
      </w:r>
    </w:p>
    <w:p w14:paraId="5834C8D8" w14:textId="77777777" w:rsidR="00E755EC" w:rsidRPr="00E6367F" w:rsidRDefault="00E755EC" w:rsidP="00E755EC">
      <w:pPr>
        <w:pStyle w:val="ListParagraph"/>
        <w:numPr>
          <w:ilvl w:val="0"/>
          <w:numId w:val="44"/>
        </w:numPr>
        <w:rPr>
          <w:rFonts w:ascii="Arial" w:hAnsi="Arial" w:cs="Arial"/>
          <w:lang w:val="fr-FR"/>
        </w:rPr>
      </w:pPr>
      <w:r w:rsidRPr="00E6367F">
        <w:rPr>
          <w:rFonts w:ascii="Arial" w:hAnsi="Arial" w:cs="Arial"/>
          <w:lang w:val="fr-FR"/>
        </w:rPr>
        <w:t>Faites rouler la bordure du gant le long du poignet jusqu’à ce que le gant soit bien enfilé.</w:t>
      </w:r>
    </w:p>
    <w:p w14:paraId="7C09D8D0" w14:textId="77777777" w:rsidR="00E755EC" w:rsidRPr="00E6367F" w:rsidRDefault="00E755EC" w:rsidP="00E755EC">
      <w:pPr>
        <w:pStyle w:val="ListParagraph"/>
        <w:numPr>
          <w:ilvl w:val="0"/>
          <w:numId w:val="44"/>
        </w:numPr>
        <w:rPr>
          <w:rFonts w:ascii="Arial" w:hAnsi="Arial" w:cs="Arial"/>
          <w:lang w:val="fr-FR"/>
        </w:rPr>
      </w:pPr>
      <w:r w:rsidRPr="00E6367F">
        <w:rPr>
          <w:rFonts w:ascii="Arial" w:hAnsi="Arial" w:cs="Arial"/>
          <w:lang w:val="fr-FR"/>
        </w:rPr>
        <w:t>Changez les gants fréquemment, y compris lorsque vous changez de taches.</w:t>
      </w:r>
    </w:p>
    <w:p w14:paraId="20CF954E" w14:textId="77777777" w:rsidR="00E755EC" w:rsidRPr="00E6367F" w:rsidRDefault="00E755EC" w:rsidP="00E755EC">
      <w:pPr>
        <w:rPr>
          <w:rFonts w:ascii="Arial" w:hAnsi="Arial" w:cs="Arial"/>
          <w:b/>
          <w:bCs/>
          <w:i/>
          <w:iCs/>
          <w:lang w:val="fr-FR"/>
        </w:rPr>
      </w:pPr>
      <w:r>
        <w:rPr>
          <w:rFonts w:ascii="Arial" w:hAnsi="Arial" w:cs="Arial"/>
          <w:b/>
          <w:bCs/>
          <w:i/>
          <w:iCs/>
          <w:lang w:val="fr-FR"/>
        </w:rPr>
        <w:t>R</w:t>
      </w:r>
      <w:r w:rsidRPr="00E6367F">
        <w:rPr>
          <w:rFonts w:ascii="Arial" w:hAnsi="Arial" w:cs="Arial"/>
          <w:b/>
          <w:bCs/>
          <w:i/>
          <w:iCs/>
          <w:lang w:val="fr-FR"/>
        </w:rPr>
        <w:t xml:space="preserve">etirer </w:t>
      </w:r>
      <w:r>
        <w:rPr>
          <w:rFonts w:ascii="Arial" w:hAnsi="Arial" w:cs="Arial"/>
          <w:b/>
          <w:bCs/>
          <w:i/>
          <w:iCs/>
          <w:lang w:val="fr-FR"/>
        </w:rPr>
        <w:t>d</w:t>
      </w:r>
      <w:r w:rsidRPr="00E6367F">
        <w:rPr>
          <w:rFonts w:ascii="Arial" w:hAnsi="Arial" w:cs="Arial"/>
          <w:b/>
          <w:bCs/>
          <w:i/>
          <w:iCs/>
          <w:lang w:val="fr-FR"/>
        </w:rPr>
        <w:t>es gants</w:t>
      </w:r>
    </w:p>
    <w:p w14:paraId="569FA0FC" w14:textId="77777777" w:rsidR="00E755EC" w:rsidRPr="00E6367F" w:rsidRDefault="00E755EC" w:rsidP="00E755EC">
      <w:pPr>
        <w:pStyle w:val="ListParagraph"/>
        <w:numPr>
          <w:ilvl w:val="0"/>
          <w:numId w:val="45"/>
        </w:numPr>
        <w:rPr>
          <w:rFonts w:ascii="Arial" w:hAnsi="Arial" w:cs="Arial"/>
          <w:lang w:val="fr-FR"/>
        </w:rPr>
      </w:pPr>
      <w:r w:rsidRPr="00E6367F">
        <w:rPr>
          <w:rFonts w:ascii="Arial" w:hAnsi="Arial" w:cs="Arial"/>
          <w:lang w:val="fr-FR"/>
        </w:rPr>
        <w:t>Écartez le gant de la paume en tirant vers les doigts ; en faisant cela, vous piéger les contaminants potentiels à l’intérieur du gant utilisé.</w:t>
      </w:r>
    </w:p>
    <w:p w14:paraId="44EFC09C" w14:textId="77777777" w:rsidR="00E755EC" w:rsidRPr="00E6367F" w:rsidRDefault="00E755EC" w:rsidP="00E755EC">
      <w:pPr>
        <w:pStyle w:val="ListParagraph"/>
        <w:numPr>
          <w:ilvl w:val="0"/>
          <w:numId w:val="45"/>
        </w:numPr>
        <w:rPr>
          <w:rFonts w:ascii="Arial" w:hAnsi="Arial" w:cs="Arial"/>
          <w:lang w:val="fr-FR"/>
        </w:rPr>
      </w:pPr>
      <w:r w:rsidRPr="00E6367F">
        <w:rPr>
          <w:rFonts w:ascii="Arial" w:hAnsi="Arial" w:cs="Arial"/>
          <w:lang w:val="fr-FR"/>
        </w:rPr>
        <w:t>Placez le gant utilisé dans la paume de la main opposée (qui reste gantée).</w:t>
      </w:r>
    </w:p>
    <w:p w14:paraId="3CBCEB14" w14:textId="77777777" w:rsidR="00E755EC" w:rsidRPr="00E6367F" w:rsidRDefault="00E755EC" w:rsidP="00E755EC">
      <w:pPr>
        <w:pStyle w:val="ListParagraph"/>
        <w:numPr>
          <w:ilvl w:val="0"/>
          <w:numId w:val="45"/>
        </w:numPr>
        <w:rPr>
          <w:rFonts w:ascii="Arial" w:hAnsi="Arial" w:cs="Arial"/>
          <w:lang w:val="fr-FR"/>
        </w:rPr>
      </w:pPr>
      <w:r w:rsidRPr="00E6367F">
        <w:rPr>
          <w:rFonts w:ascii="Arial" w:hAnsi="Arial" w:cs="Arial"/>
          <w:lang w:val="fr-FR"/>
        </w:rPr>
        <w:t xml:space="preserve">Répétez l’étape 1 sur la main opposée, en roulant en boule le premier gant à l’intérieur </w:t>
      </w:r>
      <w:r w:rsidRPr="00E6367F">
        <w:rPr>
          <w:rFonts w:ascii="Arial" w:hAnsi="Arial" w:cs="Arial"/>
          <w:lang w:val="fr-FR"/>
        </w:rPr>
        <w:lastRenderedPageBreak/>
        <w:t>du second.</w:t>
      </w:r>
    </w:p>
    <w:p w14:paraId="36931FE7" w14:textId="77777777" w:rsidR="00E755EC" w:rsidRPr="00E6367F" w:rsidRDefault="00E755EC" w:rsidP="00E755EC">
      <w:pPr>
        <w:pStyle w:val="ListParagraph"/>
        <w:numPr>
          <w:ilvl w:val="0"/>
          <w:numId w:val="45"/>
        </w:numPr>
        <w:rPr>
          <w:rFonts w:ascii="Arial" w:hAnsi="Arial" w:cs="Arial"/>
          <w:lang w:val="fr-FR"/>
        </w:rPr>
      </w:pPr>
      <w:r w:rsidRPr="00E6367F">
        <w:rPr>
          <w:rFonts w:ascii="Arial" w:hAnsi="Arial" w:cs="Arial"/>
          <w:lang w:val="fr-FR"/>
        </w:rPr>
        <w:t>Jetez les gants et lavez vos mains.</w:t>
      </w:r>
    </w:p>
    <w:p w14:paraId="453BBF41" w14:textId="77777777" w:rsidR="00E755EC" w:rsidRPr="00E6367F" w:rsidRDefault="00E755EC" w:rsidP="00E755EC">
      <w:pPr>
        <w:pStyle w:val="Heading2"/>
        <w:jc w:val="both"/>
        <w:rPr>
          <w:lang w:val="fr-FR"/>
        </w:rPr>
      </w:pPr>
      <w:bookmarkStart w:id="107" w:name="_Toc85546950"/>
      <w:r w:rsidRPr="00E6367F">
        <w:rPr>
          <w:lang w:val="fr-FR"/>
        </w:rPr>
        <w:t>Étapes pour recueillir du sang capillaire à partir du doigt</w:t>
      </w:r>
      <w:bookmarkEnd w:id="107"/>
      <w:r w:rsidRPr="00E6367F">
        <w:rPr>
          <w:lang w:val="fr-FR"/>
        </w:rPr>
        <w:t xml:space="preserve"> </w:t>
      </w:r>
      <w:bookmarkEnd w:id="101"/>
      <w:bookmarkEnd w:id="102"/>
      <w:bookmarkEnd w:id="103"/>
      <w:bookmarkEnd w:id="104"/>
      <w:bookmarkEnd w:id="105"/>
    </w:p>
    <w:p w14:paraId="2024EE64" w14:textId="77777777" w:rsidR="00E755EC" w:rsidRPr="00E6367F" w:rsidRDefault="00E755EC" w:rsidP="00E755EC">
      <w:pPr>
        <w:spacing w:line="288" w:lineRule="auto"/>
        <w:jc w:val="both"/>
        <w:rPr>
          <w:rFonts w:ascii="Arial" w:hAnsi="Arial" w:cs="Arial"/>
          <w:lang w:val="fr-FR"/>
        </w:rPr>
      </w:pPr>
      <w:r w:rsidRPr="00E6367F">
        <w:rPr>
          <w:rFonts w:ascii="Arial" w:hAnsi="Arial" w:cs="Arial"/>
          <w:lang w:val="fr-FR"/>
        </w:rPr>
        <w:t>Les étapes suivantes ont pour objectif de décrire comment recueillir un échantillon de gouttes de sang capillaire à partir du doigt. Elles s’appliquent au prélèvement d’échantillons sanguins auprès des enfants de 12 mois et plus</w:t>
      </w:r>
      <w:r>
        <w:rPr>
          <w:rFonts w:ascii="Arial" w:hAnsi="Arial" w:cs="Arial"/>
          <w:lang w:val="fr-FR"/>
        </w:rPr>
        <w:t xml:space="preserve"> et pour les adultes</w:t>
      </w:r>
      <w:r w:rsidRPr="00E6367F">
        <w:rPr>
          <w:rFonts w:ascii="Arial" w:hAnsi="Arial" w:cs="Arial"/>
          <w:lang w:val="fr-FR"/>
        </w:rPr>
        <w:t>. Souvenez-vous que la déclaration de consentement informé doit être lue, et le consentement accordé</w:t>
      </w:r>
      <w:r>
        <w:rPr>
          <w:rFonts w:ascii="Arial" w:hAnsi="Arial" w:cs="Arial"/>
          <w:lang w:val="fr-FR"/>
        </w:rPr>
        <w:t xml:space="preserve"> par</w:t>
      </w:r>
      <w:r w:rsidRPr="00E6367F">
        <w:rPr>
          <w:rFonts w:ascii="Arial" w:hAnsi="Arial" w:cs="Arial"/>
          <w:lang w:val="fr-FR"/>
        </w:rPr>
        <w:t xml:space="preserve"> chaque</w:t>
      </w:r>
      <w:r>
        <w:rPr>
          <w:rFonts w:ascii="Arial" w:hAnsi="Arial" w:cs="Arial"/>
          <w:lang w:val="fr-FR"/>
        </w:rPr>
        <w:t xml:space="preserve"> </w:t>
      </w:r>
      <w:r w:rsidRPr="00C83EC4">
        <w:rPr>
          <w:rFonts w:ascii="Arial" w:hAnsi="Arial" w:cs="Arial"/>
          <w:lang w:val="fr-FR"/>
        </w:rPr>
        <w:t>répondant adulte éligible ou parent/tuteur de chaque enfant éligible avant le prélèvement sanguin.</w:t>
      </w:r>
    </w:p>
    <w:p w14:paraId="43DA3AA2" w14:textId="77777777" w:rsidR="00E755EC" w:rsidRPr="00E6367F" w:rsidRDefault="00E755EC" w:rsidP="00E755EC">
      <w:pPr>
        <w:spacing w:line="288" w:lineRule="auto"/>
        <w:jc w:val="both"/>
        <w:rPr>
          <w:rFonts w:ascii="Arial" w:hAnsi="Arial" w:cs="Arial"/>
          <w:b/>
          <w:bCs/>
          <w:i/>
          <w:iCs/>
          <w:lang w:val="fr-FR"/>
        </w:rPr>
      </w:pPr>
      <w:r w:rsidRPr="00E6367F">
        <w:rPr>
          <w:rFonts w:ascii="Arial" w:hAnsi="Arial" w:cs="Arial"/>
          <w:b/>
          <w:bCs/>
          <w:i/>
          <w:iCs/>
          <w:lang w:val="fr-FR"/>
        </w:rPr>
        <w:t>Préparation de la session</w:t>
      </w:r>
    </w:p>
    <w:p w14:paraId="26083D8F" w14:textId="77777777" w:rsidR="00E755EC" w:rsidRPr="00E6367F" w:rsidRDefault="00E755EC" w:rsidP="00E755EC">
      <w:pPr>
        <w:pStyle w:val="ListParagraph"/>
        <w:numPr>
          <w:ilvl w:val="0"/>
          <w:numId w:val="43"/>
        </w:numPr>
        <w:jc w:val="both"/>
        <w:rPr>
          <w:rFonts w:ascii="Arial" w:hAnsi="Arial" w:cs="Arial"/>
          <w:lang w:val="fr-FR"/>
        </w:rPr>
      </w:pPr>
      <w:r w:rsidRPr="00E6367F">
        <w:rPr>
          <w:rFonts w:ascii="Arial" w:hAnsi="Arial" w:cs="Arial"/>
          <w:lang w:val="fr-FR"/>
        </w:rPr>
        <w:t xml:space="preserve">Si possible, trouvez un </w:t>
      </w:r>
      <w:r w:rsidRPr="00936FF2">
        <w:rPr>
          <w:rFonts w:ascii="Arial" w:hAnsi="Arial" w:cs="Arial"/>
          <w:lang w:val="fr-FR"/>
        </w:rPr>
        <w:t>endroit à l’intérieur qui</w:t>
      </w:r>
      <w:r w:rsidRPr="00E6367F">
        <w:rPr>
          <w:rFonts w:ascii="Arial" w:hAnsi="Arial" w:cs="Arial"/>
          <w:lang w:val="fr-FR"/>
        </w:rPr>
        <w:t xml:space="preserve"> puisse garantir un environnement privé. L’endroit doit comporter une table ou un autre type de meuble avec une surface plate où vous pouvez installer vos fournitures. Un fauteuil, un lit ou un tapis devrait être disponible dans le cas où un </w:t>
      </w:r>
      <w:r w:rsidRPr="00C83EC4">
        <w:rPr>
          <w:rFonts w:ascii="Arial" w:hAnsi="Arial" w:cs="Arial"/>
          <w:lang w:val="fr-FR"/>
        </w:rPr>
        <w:t>répondant</w:t>
      </w:r>
      <w:r w:rsidRPr="00E6367F" w:rsidDel="00BE091C">
        <w:rPr>
          <w:rFonts w:ascii="Arial" w:hAnsi="Arial" w:cs="Arial"/>
          <w:lang w:val="fr-FR"/>
        </w:rPr>
        <w:t xml:space="preserve"> </w:t>
      </w:r>
      <w:r w:rsidRPr="00E6367F">
        <w:rPr>
          <w:rFonts w:ascii="Arial" w:hAnsi="Arial" w:cs="Arial"/>
          <w:lang w:val="fr-FR"/>
        </w:rPr>
        <w:t>se sentirait mal et aurait besoin d’être allongé. Si vous devez effectuer les tests à l’extérieur, trouvez un endroit complètement à l’ombre et à l’abri de la pluie, de la poussière et d’autres éléments qui pourraient affecter l’échantillon.</w:t>
      </w:r>
    </w:p>
    <w:p w14:paraId="252E4F39" w14:textId="77777777" w:rsidR="00E755EC" w:rsidRPr="00E6367F" w:rsidRDefault="00E755EC" w:rsidP="00E755EC">
      <w:pPr>
        <w:pStyle w:val="ListParagraph"/>
        <w:numPr>
          <w:ilvl w:val="0"/>
          <w:numId w:val="43"/>
        </w:numPr>
        <w:jc w:val="both"/>
        <w:rPr>
          <w:rFonts w:ascii="Arial" w:hAnsi="Arial" w:cs="Arial"/>
          <w:lang w:val="fr-FR"/>
        </w:rPr>
      </w:pPr>
      <w:bookmarkStart w:id="108" w:name="_Hlk81920761"/>
      <w:r w:rsidRPr="00936FF2">
        <w:rPr>
          <w:rFonts w:ascii="Arial" w:hAnsi="Arial" w:cs="Arial"/>
          <w:bCs/>
          <w:lang w:val="fr-FR"/>
        </w:rPr>
        <w:t xml:space="preserve">Décrivez au répondant exactement ce qui sera fait pendant la collecte de sang.  Pour les enfants, </w:t>
      </w:r>
      <w:bookmarkEnd w:id="108"/>
      <w:r w:rsidRPr="00936FF2">
        <w:rPr>
          <w:rFonts w:ascii="Arial" w:hAnsi="Arial" w:cs="Arial"/>
          <w:bCs/>
          <w:lang w:val="fr-FR"/>
        </w:rPr>
        <w:t>décrivez au parent ou adulte responsable</w:t>
      </w:r>
      <w:r w:rsidRPr="00E6367F">
        <w:rPr>
          <w:rFonts w:ascii="Arial" w:hAnsi="Arial" w:cs="Arial"/>
          <w:b/>
          <w:lang w:val="fr-FR"/>
        </w:rPr>
        <w:t xml:space="preserve"> </w:t>
      </w:r>
      <w:r w:rsidRPr="00E6367F">
        <w:rPr>
          <w:rFonts w:ascii="Arial" w:hAnsi="Arial" w:cs="Arial"/>
          <w:bCs/>
          <w:lang w:val="fr-FR"/>
        </w:rPr>
        <w:t>exactement ce qui va être fait durant le prélèvement de l’échantillon sanguin</w:t>
      </w:r>
      <w:r w:rsidRPr="00E6367F">
        <w:rPr>
          <w:rFonts w:ascii="Arial" w:hAnsi="Arial" w:cs="Arial"/>
          <w:lang w:val="fr-FR"/>
        </w:rPr>
        <w:t xml:space="preserve"> et comment il peut aider en tenant l’enfant sur ses genoux et en lui tenant la main pendant le prélèvement sanguin.</w:t>
      </w:r>
    </w:p>
    <w:p w14:paraId="7CA200FD" w14:textId="77777777" w:rsidR="00E755EC" w:rsidRPr="00E6367F" w:rsidRDefault="00E755EC" w:rsidP="00E755EC">
      <w:pPr>
        <w:pStyle w:val="ListParagraph"/>
        <w:numPr>
          <w:ilvl w:val="0"/>
          <w:numId w:val="43"/>
        </w:numPr>
        <w:jc w:val="both"/>
        <w:rPr>
          <w:rFonts w:ascii="Arial" w:hAnsi="Arial" w:cs="Arial"/>
          <w:lang w:val="fr-FR"/>
        </w:rPr>
      </w:pPr>
      <w:r w:rsidRPr="00E6367F">
        <w:rPr>
          <w:rFonts w:ascii="Arial" w:hAnsi="Arial" w:cs="Arial"/>
          <w:lang w:val="fr-FR"/>
        </w:rPr>
        <w:t xml:space="preserve">Le prélèvement peut rendre l’enfant craintif ou anxieux. Il est donc important de garder un ton calme et d’avoir des manières rassurantes quand vous commencez à recueillir l’échantillon de sang. N’oubliez pas que la communication non verbale est importante, maintenez donc le contact visuel avec l’enfant pendant que vous préparez à prélever l‘échantillon. Encouragez-le parent/adulte responsable à tenir l’enfant sur ses genoux et à placer ses jambes entre les siennes </w:t>
      </w:r>
      <w:r>
        <w:rPr>
          <w:rFonts w:ascii="Arial" w:hAnsi="Arial" w:cs="Arial"/>
          <w:lang w:val="fr-FR"/>
        </w:rPr>
        <w:t>pour</w:t>
      </w:r>
      <w:r w:rsidRPr="00E6367F">
        <w:rPr>
          <w:rFonts w:ascii="Arial" w:hAnsi="Arial" w:cs="Arial"/>
          <w:lang w:val="fr-FR"/>
        </w:rPr>
        <w:t xml:space="preserve"> que l’enfant ne puisse pas heurter la table et à entourer l’enfant de ses bras.</w:t>
      </w:r>
    </w:p>
    <w:p w14:paraId="6E0CEE75" w14:textId="68344C58" w:rsidR="00E755EC" w:rsidRPr="00E6367F" w:rsidRDefault="00E755EC" w:rsidP="00E755EC">
      <w:pPr>
        <w:jc w:val="both"/>
        <w:rPr>
          <w:rFonts w:ascii="Gill Sans MT" w:hAnsi="Gill Sans MT"/>
          <w:b/>
          <w:bCs/>
          <w:sz w:val="20"/>
          <w:szCs w:val="20"/>
          <w:lang w:val="fr-FR"/>
        </w:rPr>
      </w:pPr>
      <w:r w:rsidRPr="00E6367F">
        <w:rPr>
          <w:rFonts w:ascii="Gill Sans MT" w:hAnsi="Gill Sans MT"/>
          <w:b/>
          <w:bCs/>
          <w:sz w:val="20"/>
          <w:szCs w:val="20"/>
          <w:lang w:val="fr-FR"/>
        </w:rPr>
        <w:t xml:space="preserve">Figure </w:t>
      </w:r>
      <w:r w:rsidR="0003770F">
        <w:rPr>
          <w:rFonts w:ascii="Gill Sans MT" w:hAnsi="Gill Sans MT"/>
          <w:b/>
          <w:bCs/>
          <w:sz w:val="20"/>
          <w:szCs w:val="20"/>
          <w:lang w:val="fr-FR"/>
        </w:rPr>
        <w:t>4</w:t>
      </w:r>
      <w:r w:rsidRPr="00E6367F">
        <w:rPr>
          <w:rFonts w:ascii="Gill Sans MT" w:hAnsi="Gill Sans MT"/>
          <w:b/>
          <w:bCs/>
          <w:sz w:val="20"/>
          <w:szCs w:val="20"/>
          <w:lang w:val="fr-FR"/>
        </w:rPr>
        <w:t>-1</w:t>
      </w:r>
      <w:r w:rsidRPr="00240CB6">
        <w:rPr>
          <w:rFonts w:ascii="Gill Sans MT" w:hAnsi="Gill Sans MT"/>
          <w:b/>
          <w:bCs/>
          <w:sz w:val="20"/>
          <w:szCs w:val="20"/>
          <w:lang w:val="fr-FR"/>
        </w:rPr>
        <w:t>. Comment un parent doit tenir un enfant pendant la ponction capillaire au doigt</w:t>
      </w:r>
      <w:r w:rsidRPr="00E6367F">
        <w:rPr>
          <w:rFonts w:ascii="Gill Sans MT" w:hAnsi="Gill Sans MT"/>
          <w:b/>
          <w:bCs/>
          <w:sz w:val="20"/>
          <w:szCs w:val="20"/>
          <w:lang w:val="fr-FR"/>
        </w:rPr>
        <w:t xml:space="preserve"> </w:t>
      </w:r>
    </w:p>
    <w:p w14:paraId="0124E4C9" w14:textId="77777777" w:rsidR="00E755EC" w:rsidRPr="00E6367F" w:rsidRDefault="00E755EC" w:rsidP="00E755EC">
      <w:pPr>
        <w:jc w:val="center"/>
        <w:rPr>
          <w:lang w:val="fr-FR"/>
        </w:rPr>
      </w:pPr>
      <w:r w:rsidRPr="00E6367F">
        <w:rPr>
          <w:rFonts w:ascii="Arial" w:eastAsia="Times New Roman" w:hAnsi="Arial" w:cs="Arial"/>
          <w:noProof/>
          <w:sz w:val="24"/>
          <w:szCs w:val="24"/>
          <w:lang w:val="fr-FR" w:eastAsia="en-US"/>
        </w:rPr>
        <w:drawing>
          <wp:inline distT="0" distB="0" distL="0" distR="0" wp14:anchorId="40788AD7" wp14:editId="6B732BC6">
            <wp:extent cx="1898834" cy="1669888"/>
            <wp:effectExtent l="0" t="0" r="6350" b="6985"/>
            <wp:docPr id="967" name="Picture 9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descr="Graphical user interface&#10;&#10;Description automatically generated"/>
                    <pic:cNvPicPr/>
                  </pic:nvPicPr>
                  <pic:blipFill rotWithShape="1">
                    <a:blip r:embed="rId87"/>
                    <a:srcRect l="65606" t="6919" r="8043" b="10702"/>
                    <a:stretch/>
                  </pic:blipFill>
                  <pic:spPr bwMode="auto">
                    <a:xfrm>
                      <a:off x="0" y="0"/>
                      <a:ext cx="1909969" cy="1679681"/>
                    </a:xfrm>
                    <a:prstGeom prst="rect">
                      <a:avLst/>
                    </a:prstGeom>
                    <a:ln>
                      <a:noFill/>
                    </a:ln>
                    <a:extLst>
                      <a:ext uri="{53640926-AAD7-44D8-BBD7-CCE9431645EC}">
                        <a14:shadowObscured xmlns:a14="http://schemas.microsoft.com/office/drawing/2010/main"/>
                      </a:ext>
                    </a:extLst>
                  </pic:spPr>
                </pic:pic>
              </a:graphicData>
            </a:graphic>
          </wp:inline>
        </w:drawing>
      </w:r>
      <w:r w:rsidRPr="00E6367F">
        <w:rPr>
          <w:rFonts w:ascii="Arial" w:eastAsia="Times New Roman" w:hAnsi="Arial" w:cs="Arial"/>
          <w:noProof/>
          <w:sz w:val="24"/>
          <w:szCs w:val="24"/>
          <w:lang w:val="fr-FR" w:eastAsia="en-US"/>
        </w:rPr>
        <w:drawing>
          <wp:inline distT="0" distB="0" distL="0" distR="0" wp14:anchorId="3C634AAF" wp14:editId="4834E9E0">
            <wp:extent cx="1757689" cy="1677085"/>
            <wp:effectExtent l="0" t="0" r="0" b="0"/>
            <wp:docPr id="224" name="Picture 2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Graphical user interface, application&#10;&#10;Description automatically generated"/>
                    <pic:cNvPicPr/>
                  </pic:nvPicPr>
                  <pic:blipFill rotWithShape="1">
                    <a:blip r:embed="rId88"/>
                    <a:srcRect l="67024" r="6278" b="9441"/>
                    <a:stretch/>
                  </pic:blipFill>
                  <pic:spPr bwMode="auto">
                    <a:xfrm>
                      <a:off x="0" y="0"/>
                      <a:ext cx="1766689" cy="1685672"/>
                    </a:xfrm>
                    <a:prstGeom prst="rect">
                      <a:avLst/>
                    </a:prstGeom>
                    <a:ln>
                      <a:noFill/>
                    </a:ln>
                    <a:extLst>
                      <a:ext uri="{53640926-AAD7-44D8-BBD7-CCE9431645EC}">
                        <a14:shadowObscured xmlns:a14="http://schemas.microsoft.com/office/drawing/2010/main"/>
                      </a:ext>
                    </a:extLst>
                  </pic:spPr>
                </pic:pic>
              </a:graphicData>
            </a:graphic>
          </wp:inline>
        </w:drawing>
      </w:r>
      <w:r w:rsidRPr="00E6367F">
        <w:rPr>
          <w:rFonts w:ascii="Arial" w:eastAsia="Times New Roman" w:hAnsi="Arial" w:cs="Arial"/>
          <w:noProof/>
          <w:sz w:val="24"/>
          <w:szCs w:val="24"/>
          <w:lang w:val="fr-FR" w:eastAsia="en-US"/>
        </w:rPr>
        <w:drawing>
          <wp:inline distT="0" distB="0" distL="0" distR="0" wp14:anchorId="30FD0919" wp14:editId="7652CBEF">
            <wp:extent cx="1753012" cy="1673963"/>
            <wp:effectExtent l="0" t="0" r="0" b="2540"/>
            <wp:docPr id="225" name="Picture 2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Graphical user interface, application&#10;&#10;Description automatically generated"/>
                    <pic:cNvPicPr/>
                  </pic:nvPicPr>
                  <pic:blipFill rotWithShape="1">
                    <a:blip r:embed="rId89"/>
                    <a:srcRect l="68612" r="4147" b="7527"/>
                    <a:stretch/>
                  </pic:blipFill>
                  <pic:spPr bwMode="auto">
                    <a:xfrm>
                      <a:off x="0" y="0"/>
                      <a:ext cx="1762964" cy="1683467"/>
                    </a:xfrm>
                    <a:prstGeom prst="rect">
                      <a:avLst/>
                    </a:prstGeom>
                    <a:ln>
                      <a:noFill/>
                    </a:ln>
                    <a:extLst>
                      <a:ext uri="{53640926-AAD7-44D8-BBD7-CCE9431645EC}">
                        <a14:shadowObscured xmlns:a14="http://schemas.microsoft.com/office/drawing/2010/main"/>
                      </a:ext>
                    </a:extLst>
                  </pic:spPr>
                </pic:pic>
              </a:graphicData>
            </a:graphic>
          </wp:inline>
        </w:drawing>
      </w:r>
    </w:p>
    <w:p w14:paraId="7F69A43E" w14:textId="77777777" w:rsidR="00E755EC" w:rsidRPr="00E6367F" w:rsidRDefault="00E755EC" w:rsidP="00E755EC">
      <w:pPr>
        <w:rPr>
          <w:lang w:val="fr-FR"/>
        </w:rPr>
      </w:pPr>
    </w:p>
    <w:tbl>
      <w:tblPr>
        <w:tblStyle w:val="TableGrid1"/>
        <w:tblW w:w="0" w:type="auto"/>
        <w:tblInd w:w="108" w:type="dxa"/>
        <w:tblLayout w:type="fixed"/>
        <w:tblLook w:val="04A0" w:firstRow="1" w:lastRow="0" w:firstColumn="1" w:lastColumn="0" w:noHBand="0" w:noVBand="1"/>
      </w:tblPr>
      <w:tblGrid>
        <w:gridCol w:w="5472"/>
        <w:gridCol w:w="4320"/>
      </w:tblGrid>
      <w:tr w:rsidR="00E755EC" w:rsidRPr="00E6367F" w14:paraId="2AC6FA15" w14:textId="77777777" w:rsidTr="00A26410">
        <w:tc>
          <w:tcPr>
            <w:tcW w:w="5472" w:type="dxa"/>
            <w:tcBorders>
              <w:bottom w:val="single" w:sz="4" w:space="0" w:color="auto"/>
            </w:tcBorders>
            <w:vAlign w:val="center"/>
          </w:tcPr>
          <w:p w14:paraId="12CEEBB1" w14:textId="77777777" w:rsidR="00E755EC" w:rsidRPr="00E6367F" w:rsidRDefault="00E755EC" w:rsidP="00E755EC">
            <w:pPr>
              <w:pStyle w:val="ListParagraph"/>
              <w:numPr>
                <w:ilvl w:val="0"/>
                <w:numId w:val="46"/>
              </w:numPr>
              <w:ind w:left="360"/>
              <w:jc w:val="both"/>
              <w:rPr>
                <w:rFonts w:ascii="Arial" w:hAnsi="Arial" w:cs="Arial"/>
                <w:sz w:val="22"/>
                <w:szCs w:val="22"/>
                <w:u w:color="000000"/>
                <w:lang w:val="fr-FR"/>
              </w:rPr>
            </w:pPr>
            <w:r w:rsidRPr="00E6367F">
              <w:rPr>
                <w:rFonts w:ascii="Arial" w:hAnsi="Arial" w:cs="Arial"/>
                <w:b/>
                <w:sz w:val="22"/>
                <w:szCs w:val="22"/>
                <w:u w:color="000000"/>
                <w:lang w:val="fr-FR"/>
              </w:rPr>
              <w:lastRenderedPageBreak/>
              <w:t>Enfiler</w:t>
            </w:r>
            <w:r w:rsidRPr="00E6367F">
              <w:rPr>
                <w:rFonts w:ascii="Arial" w:hAnsi="Arial" w:cs="Arial"/>
                <w:sz w:val="22"/>
                <w:szCs w:val="22"/>
                <w:u w:color="000000"/>
                <w:lang w:val="fr-FR"/>
              </w:rPr>
              <w:t xml:space="preserve"> les gants avant de commencer à prélever l’échantillon de sang du premier </w:t>
            </w:r>
            <w:r w:rsidRPr="00936FF2">
              <w:rPr>
                <w:rFonts w:ascii="Arial" w:hAnsi="Arial" w:cs="Arial"/>
                <w:sz w:val="22"/>
                <w:szCs w:val="22"/>
                <w:u w:color="000000"/>
                <w:lang w:val="fr-FR"/>
              </w:rPr>
              <w:t>répondant</w:t>
            </w:r>
            <w:r>
              <w:rPr>
                <w:rFonts w:ascii="Arial" w:hAnsi="Arial" w:cs="Arial"/>
                <w:sz w:val="22"/>
                <w:szCs w:val="22"/>
                <w:u w:color="000000"/>
                <w:lang w:val="fr-FR"/>
              </w:rPr>
              <w:t>.</w:t>
            </w:r>
            <w:r w:rsidRPr="00E6367F" w:rsidDel="008C2ACF">
              <w:rPr>
                <w:rFonts w:ascii="Arial" w:hAnsi="Arial" w:cs="Arial"/>
                <w:sz w:val="22"/>
                <w:szCs w:val="22"/>
                <w:u w:color="000000"/>
                <w:lang w:val="fr-FR"/>
              </w:rPr>
              <w:t xml:space="preserve"> </w:t>
            </w:r>
          </w:p>
        </w:tc>
        <w:tc>
          <w:tcPr>
            <w:tcW w:w="4320" w:type="dxa"/>
            <w:tcBorders>
              <w:bottom w:val="single" w:sz="4" w:space="0" w:color="auto"/>
            </w:tcBorders>
            <w:vAlign w:val="center"/>
          </w:tcPr>
          <w:p w14:paraId="2734AC69" w14:textId="77777777" w:rsidR="00E755EC" w:rsidRPr="00E6367F" w:rsidRDefault="00E755EC" w:rsidP="00A26410">
            <w:pPr>
              <w:spacing w:before="120" w:after="120" w:line="288" w:lineRule="auto"/>
              <w:jc w:val="both"/>
              <w:rPr>
                <w:rFonts w:ascii="Arial" w:eastAsia="Arial" w:hAnsi="Arial" w:cs="Arial"/>
                <w:sz w:val="22"/>
                <w:szCs w:val="22"/>
                <w:lang w:val="fr-FR"/>
              </w:rPr>
            </w:pPr>
            <w:r w:rsidRPr="00E6367F">
              <w:rPr>
                <w:rFonts w:ascii="Arial" w:hAnsi="Arial" w:cs="Arial"/>
                <w:noProof/>
                <w:lang w:val="fr-FR" w:eastAsia="en-US"/>
              </w:rPr>
              <w:drawing>
                <wp:inline distT="0" distB="0" distL="0" distR="0" wp14:anchorId="61669771" wp14:editId="37CCC190">
                  <wp:extent cx="2743200" cy="2322830"/>
                  <wp:effectExtent l="0" t="0" r="0" b="1270"/>
                  <wp:docPr id="61943" name="Picture 61943" descr="A close-up of two people shaking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3" name="Picture 61943" descr="A close-up of two people shaking hands&#10;&#10;Description automatically generated with medium confidence"/>
                          <pic:cNvPicPr/>
                        </pic:nvPicPr>
                        <pic:blipFill>
                          <a:blip r:embed="rId90">
                            <a:extLst>
                              <a:ext uri="{28A0092B-C50C-407E-A947-70E740481C1C}">
                                <a14:useLocalDpi xmlns:a14="http://schemas.microsoft.com/office/drawing/2010/main" val="0"/>
                              </a:ext>
                            </a:extLst>
                          </a:blip>
                          <a:stretch>
                            <a:fillRect/>
                          </a:stretch>
                        </pic:blipFill>
                        <pic:spPr>
                          <a:xfrm>
                            <a:off x="0" y="0"/>
                            <a:ext cx="2743200" cy="2322830"/>
                          </a:xfrm>
                          <a:prstGeom prst="rect">
                            <a:avLst/>
                          </a:prstGeom>
                        </pic:spPr>
                      </pic:pic>
                    </a:graphicData>
                  </a:graphic>
                </wp:inline>
              </w:drawing>
            </w:r>
          </w:p>
        </w:tc>
      </w:tr>
    </w:tbl>
    <w:tbl>
      <w:tblPr>
        <w:tblStyle w:val="TableGrid"/>
        <w:tblW w:w="9792" w:type="dxa"/>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72"/>
        <w:gridCol w:w="4320"/>
      </w:tblGrid>
      <w:tr w:rsidR="00E755EC" w:rsidRPr="00E6367F" w14:paraId="38B984D7" w14:textId="77777777" w:rsidTr="00A26410">
        <w:tc>
          <w:tcPr>
            <w:tcW w:w="5472" w:type="dxa"/>
            <w:tcBorders>
              <w:left w:val="single" w:sz="4" w:space="0" w:color="auto"/>
              <w:bottom w:val="single" w:sz="4" w:space="0" w:color="auto"/>
              <w:right w:val="single" w:sz="4" w:space="0" w:color="auto"/>
            </w:tcBorders>
          </w:tcPr>
          <w:p w14:paraId="2E74CB7A" w14:textId="77777777" w:rsidR="00E755EC" w:rsidRPr="00E6367F" w:rsidRDefault="00E755EC" w:rsidP="00E755EC">
            <w:pPr>
              <w:pStyle w:val="ListParagraph"/>
              <w:numPr>
                <w:ilvl w:val="0"/>
                <w:numId w:val="46"/>
              </w:numPr>
              <w:ind w:left="360"/>
              <w:jc w:val="both"/>
              <w:rPr>
                <w:rFonts w:ascii="Arial" w:hAnsi="Arial" w:cs="Arial"/>
                <w:lang w:val="fr-FR"/>
              </w:rPr>
            </w:pPr>
            <w:r w:rsidRPr="00E6367F">
              <w:rPr>
                <w:rFonts w:ascii="Arial" w:hAnsi="Arial" w:cs="Arial"/>
                <w:b/>
                <w:lang w:val="fr-FR"/>
              </w:rPr>
              <w:t>Agenouillez-vous à côté de l’enfant, à l’opposé de la main/talon où vous allez prélever le sang.</w:t>
            </w:r>
            <w:r w:rsidRPr="00E6367F">
              <w:rPr>
                <w:rFonts w:ascii="Arial" w:hAnsi="Arial" w:cs="Arial"/>
                <w:lang w:val="fr-FR"/>
              </w:rPr>
              <w:t xml:space="preserve"> Par exemple, si vous voulez prélever l’échantillon de sang à partir de la main gauche, placez-vous à la droite de l’enfant. Ne vous asseyez pas sur une chaise.</w:t>
            </w:r>
          </w:p>
        </w:tc>
        <w:tc>
          <w:tcPr>
            <w:tcW w:w="4320" w:type="dxa"/>
            <w:tcBorders>
              <w:left w:val="single" w:sz="4" w:space="0" w:color="auto"/>
              <w:bottom w:val="single" w:sz="4" w:space="0" w:color="auto"/>
              <w:right w:val="single" w:sz="4" w:space="0" w:color="auto"/>
            </w:tcBorders>
          </w:tcPr>
          <w:p w14:paraId="51AEC49C" w14:textId="77777777" w:rsidR="00E755EC" w:rsidRPr="00E6367F" w:rsidRDefault="00E755EC" w:rsidP="00A26410">
            <w:pPr>
              <w:pStyle w:val="ListParagraph"/>
              <w:jc w:val="both"/>
              <w:rPr>
                <w:rFonts w:ascii="Arial" w:hAnsi="Arial" w:cs="Arial"/>
                <w:lang w:val="fr-FR"/>
              </w:rPr>
            </w:pPr>
            <w:r w:rsidRPr="00E6367F">
              <w:rPr>
                <w:rFonts w:ascii="Arial" w:hAnsi="Arial" w:cs="Arial"/>
                <w:noProof/>
                <w:lang w:val="fr-FR" w:eastAsia="en-US"/>
              </w:rPr>
              <w:drawing>
                <wp:anchor distT="0" distB="0" distL="114300" distR="114300" simplePos="0" relativeHeight="251677699" behindDoc="1" locked="0" layoutInCell="1" allowOverlap="1" wp14:anchorId="452A8049" wp14:editId="0A885B98">
                  <wp:simplePos x="0" y="0"/>
                  <wp:positionH relativeFrom="column">
                    <wp:posOffset>156845</wp:posOffset>
                  </wp:positionH>
                  <wp:positionV relativeFrom="paragraph">
                    <wp:posOffset>161925</wp:posOffset>
                  </wp:positionV>
                  <wp:extent cx="2190115" cy="1044575"/>
                  <wp:effectExtent l="0" t="0" r="635" b="3175"/>
                  <wp:wrapTight wrapText="bothSides">
                    <wp:wrapPolygon edited="0">
                      <wp:start x="0" y="0"/>
                      <wp:lineTo x="0" y="21272"/>
                      <wp:lineTo x="21418" y="21272"/>
                      <wp:lineTo x="21418" y="0"/>
                      <wp:lineTo x="0" y="0"/>
                    </wp:wrapPolygon>
                  </wp:wrapTight>
                  <wp:docPr id="43" name="Picture 43" descr="Two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 (1131).png"/>
                          <pic:cNvPicPr/>
                        </pic:nvPicPr>
                        <pic:blipFill rotWithShape="1">
                          <a:blip r:embed="rId91" cstate="print">
                            <a:extLst>
                              <a:ext uri="{28A0092B-C50C-407E-A947-70E740481C1C}">
                                <a14:useLocalDpi xmlns:a14="http://schemas.microsoft.com/office/drawing/2010/main" val="0"/>
                              </a:ext>
                            </a:extLst>
                          </a:blip>
                          <a:srcRect l="22789" t="2026" r="21622" b="50836"/>
                          <a:stretch/>
                        </pic:blipFill>
                        <pic:spPr bwMode="auto">
                          <a:xfrm>
                            <a:off x="0" y="0"/>
                            <a:ext cx="2190115" cy="1044575"/>
                          </a:xfrm>
                          <a:prstGeom prst="rect">
                            <a:avLst/>
                          </a:prstGeom>
                          <a:ln>
                            <a:noFill/>
                          </a:ln>
                          <a:extLst>
                            <a:ext uri="{53640926-AAD7-44D8-BBD7-CCE9431645EC}">
                              <a14:shadowObscured xmlns:a14="http://schemas.microsoft.com/office/drawing/2010/main"/>
                            </a:ext>
                          </a:extLst>
                        </pic:spPr>
                      </pic:pic>
                    </a:graphicData>
                  </a:graphic>
                </wp:anchor>
              </w:drawing>
            </w:r>
          </w:p>
        </w:tc>
      </w:tr>
      <w:tr w:rsidR="00E755EC" w:rsidRPr="00936FF2" w14:paraId="60F11895" w14:textId="77777777" w:rsidTr="00A26410">
        <w:tc>
          <w:tcPr>
            <w:tcW w:w="5472" w:type="dxa"/>
            <w:tcBorders>
              <w:left w:val="single" w:sz="4" w:space="0" w:color="auto"/>
              <w:bottom w:val="single" w:sz="4" w:space="0" w:color="auto"/>
              <w:right w:val="single" w:sz="4" w:space="0" w:color="auto"/>
            </w:tcBorders>
            <w:vAlign w:val="center"/>
          </w:tcPr>
          <w:p w14:paraId="402A02B9" w14:textId="77777777" w:rsidR="00E755EC" w:rsidRPr="00E6367F" w:rsidRDefault="00E755EC" w:rsidP="00E755EC">
            <w:pPr>
              <w:pStyle w:val="ListParagraph"/>
              <w:numPr>
                <w:ilvl w:val="0"/>
                <w:numId w:val="46"/>
              </w:numPr>
              <w:ind w:left="360"/>
              <w:jc w:val="both"/>
              <w:rPr>
                <w:rFonts w:ascii="Arial" w:hAnsi="Arial" w:cs="Arial"/>
                <w:lang w:val="fr-FR"/>
              </w:rPr>
            </w:pPr>
            <w:bookmarkStart w:id="109" w:name="_Toc509109711"/>
            <w:r w:rsidRPr="00E6367F">
              <w:rPr>
                <w:rFonts w:ascii="Arial" w:hAnsi="Arial" w:cs="Arial"/>
                <w:b/>
                <w:lang w:val="fr-FR"/>
              </w:rPr>
              <w:t>Utilisez le troisième ou le quatrième doigt pour prélever le sang.</w:t>
            </w:r>
            <w:r w:rsidRPr="00E6367F">
              <w:rPr>
                <w:rFonts w:ascii="Arial" w:hAnsi="Arial" w:cs="Arial"/>
                <w:lang w:val="fr-FR"/>
              </w:rPr>
              <w:t xml:space="preserve"> N’utilisez pas un doigt avec une cicatrice, une blessure une entaille, un œdème, une déformité, des boutons ou une infection. </w:t>
            </w:r>
            <w:r w:rsidRPr="00936FF2">
              <w:rPr>
                <w:rFonts w:ascii="Arial" w:hAnsi="Arial" w:cs="Arial"/>
                <w:lang w:val="fr-FR"/>
              </w:rPr>
              <w:t>N'utilisez pas non</w:t>
            </w:r>
            <w:r>
              <w:rPr>
                <w:rFonts w:ascii="Arial" w:hAnsi="Arial" w:cs="Arial"/>
                <w:lang w:val="fr-FR"/>
              </w:rPr>
              <w:t xml:space="preserve"> </w:t>
            </w:r>
            <w:r w:rsidRPr="00936FF2">
              <w:rPr>
                <w:rFonts w:ascii="Arial" w:hAnsi="Arial" w:cs="Arial"/>
                <w:lang w:val="fr-FR"/>
              </w:rPr>
              <w:t>plus un doigt sur lequel le répondant porte une bague, car la bague peut perturber la libre circulation du sang jusqu'au bout du doigt. Vous pouvez demander au répondant de retirer la bague.</w:t>
            </w:r>
          </w:p>
        </w:tc>
        <w:tc>
          <w:tcPr>
            <w:tcW w:w="4320" w:type="dxa"/>
            <w:tcBorders>
              <w:left w:val="single" w:sz="4" w:space="0" w:color="auto"/>
              <w:bottom w:val="single" w:sz="4" w:space="0" w:color="auto"/>
              <w:right w:val="single" w:sz="4" w:space="0" w:color="auto"/>
            </w:tcBorders>
          </w:tcPr>
          <w:p w14:paraId="26B74C26" w14:textId="77777777" w:rsidR="00E755EC" w:rsidRPr="00E6367F" w:rsidRDefault="00E755EC" w:rsidP="00A26410">
            <w:pPr>
              <w:pStyle w:val="ListParagraph"/>
              <w:jc w:val="both"/>
              <w:rPr>
                <w:rFonts w:ascii="Arial" w:hAnsi="Arial" w:cs="Arial"/>
                <w:lang w:val="fr-FR"/>
              </w:rPr>
            </w:pPr>
            <w:r w:rsidRPr="00E6367F">
              <w:rPr>
                <w:rFonts w:ascii="Arial" w:hAnsi="Arial" w:cs="Arial"/>
                <w:noProof/>
                <w:lang w:val="fr-FR" w:eastAsia="en-US"/>
              </w:rPr>
              <w:drawing>
                <wp:anchor distT="0" distB="0" distL="114300" distR="114300" simplePos="0" relativeHeight="251676675" behindDoc="1" locked="0" layoutInCell="1" allowOverlap="1" wp14:anchorId="2C2E9F5A" wp14:editId="13A3FDF7">
                  <wp:simplePos x="0" y="0"/>
                  <wp:positionH relativeFrom="column">
                    <wp:posOffset>225406</wp:posOffset>
                  </wp:positionH>
                  <wp:positionV relativeFrom="paragraph">
                    <wp:posOffset>297833</wp:posOffset>
                  </wp:positionV>
                  <wp:extent cx="2154766" cy="1616074"/>
                  <wp:effectExtent l="0" t="0" r="0" b="3810"/>
                  <wp:wrapTight wrapText="bothSides">
                    <wp:wrapPolygon edited="0">
                      <wp:start x="0" y="0"/>
                      <wp:lineTo x="0" y="21396"/>
                      <wp:lineTo x="21390" y="21396"/>
                      <wp:lineTo x="21390" y="0"/>
                      <wp:lineTo x="0" y="0"/>
                    </wp:wrapPolygon>
                  </wp:wrapTight>
                  <wp:docPr id="44" name="Picture 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2154766" cy="1616074"/>
                          </a:xfrm>
                          <a:prstGeom prst="rect">
                            <a:avLst/>
                          </a:prstGeom>
                        </pic:spPr>
                      </pic:pic>
                    </a:graphicData>
                  </a:graphic>
                </wp:anchor>
              </w:drawing>
            </w:r>
          </w:p>
        </w:tc>
      </w:tr>
      <w:tr w:rsidR="00E755EC" w:rsidRPr="00724954" w14:paraId="56FFF63C" w14:textId="77777777" w:rsidTr="00A26410">
        <w:tc>
          <w:tcPr>
            <w:tcW w:w="5472" w:type="dxa"/>
            <w:tcBorders>
              <w:left w:val="single" w:sz="4" w:space="0" w:color="auto"/>
              <w:bottom w:val="single" w:sz="4" w:space="0" w:color="auto"/>
              <w:right w:val="single" w:sz="4" w:space="0" w:color="auto"/>
            </w:tcBorders>
            <w:vAlign w:val="center"/>
          </w:tcPr>
          <w:p w14:paraId="1C48F09C" w14:textId="77777777" w:rsidR="00E755EC" w:rsidRDefault="00E755EC" w:rsidP="00E755EC">
            <w:pPr>
              <w:pStyle w:val="ListParagraph"/>
              <w:numPr>
                <w:ilvl w:val="0"/>
                <w:numId w:val="46"/>
              </w:numPr>
              <w:ind w:left="360"/>
              <w:jc w:val="both"/>
              <w:rPr>
                <w:rFonts w:ascii="Arial" w:hAnsi="Arial" w:cs="Arial"/>
                <w:lang w:val="fr-FR"/>
              </w:rPr>
            </w:pPr>
            <w:r w:rsidRPr="00022FC9">
              <w:rPr>
                <w:rFonts w:ascii="Arial" w:hAnsi="Arial" w:cs="Arial"/>
                <w:lang w:val="fr-FR"/>
              </w:rPr>
              <w:t>Demandez au répondant adulte de se frotter vivement les mains pour réchauffer les doigts.</w:t>
            </w:r>
          </w:p>
          <w:p w14:paraId="35435A67" w14:textId="77777777" w:rsidR="00E755EC" w:rsidRPr="00111CF3" w:rsidRDefault="00E755EC" w:rsidP="00A26410">
            <w:pPr>
              <w:ind w:left="405"/>
              <w:jc w:val="both"/>
              <w:rPr>
                <w:rFonts w:ascii="Arial" w:hAnsi="Arial" w:cs="Arial"/>
                <w:lang w:val="fr-FR"/>
              </w:rPr>
            </w:pPr>
            <w:r w:rsidRPr="00111CF3">
              <w:rPr>
                <w:rFonts w:ascii="Arial" w:hAnsi="Arial" w:cs="Arial"/>
                <w:b/>
                <w:lang w:val="fr-FR"/>
              </w:rPr>
              <w:t xml:space="preserve">Pour </w:t>
            </w:r>
            <w:proofErr w:type="gramStart"/>
            <w:r w:rsidRPr="00111CF3">
              <w:rPr>
                <w:rFonts w:ascii="Arial" w:hAnsi="Arial" w:cs="Arial"/>
                <w:b/>
                <w:lang w:val="fr-FR"/>
              </w:rPr>
              <w:t>les enfant</w:t>
            </w:r>
            <w:proofErr w:type="gramEnd"/>
            <w:r w:rsidRPr="00111CF3">
              <w:rPr>
                <w:rFonts w:ascii="Arial" w:hAnsi="Arial" w:cs="Arial"/>
                <w:b/>
                <w:lang w:val="fr-FR"/>
              </w:rPr>
              <w:t xml:space="preserve">, demandez au parent/adulte responsable de réchauffer la main de l’enfant </w:t>
            </w:r>
            <w:r w:rsidRPr="00111CF3">
              <w:rPr>
                <w:rFonts w:ascii="Arial" w:hAnsi="Arial" w:cs="Arial"/>
                <w:bCs/>
                <w:lang w:val="fr-FR"/>
              </w:rPr>
              <w:t xml:space="preserve">en frottant assez vigoureusement les doigts de l’enfant </w:t>
            </w:r>
            <w:r w:rsidRPr="00111CF3">
              <w:rPr>
                <w:rFonts w:ascii="Arial" w:hAnsi="Arial" w:cs="Arial"/>
                <w:lang w:val="fr-FR"/>
              </w:rPr>
              <w:t xml:space="preserve">entre ses paumes. </w:t>
            </w:r>
          </w:p>
        </w:tc>
        <w:tc>
          <w:tcPr>
            <w:tcW w:w="4320" w:type="dxa"/>
            <w:tcBorders>
              <w:left w:val="single" w:sz="4" w:space="0" w:color="auto"/>
              <w:bottom w:val="single" w:sz="4" w:space="0" w:color="auto"/>
              <w:right w:val="single" w:sz="4" w:space="0" w:color="auto"/>
            </w:tcBorders>
          </w:tcPr>
          <w:p w14:paraId="73EFF110" w14:textId="77777777" w:rsidR="00E755EC" w:rsidRPr="00E6367F" w:rsidRDefault="00E755EC" w:rsidP="00A26410">
            <w:pPr>
              <w:pStyle w:val="ListParagraph"/>
              <w:jc w:val="both"/>
              <w:rPr>
                <w:rFonts w:ascii="Arial" w:hAnsi="Arial" w:cs="Arial"/>
                <w:lang w:val="fr-FR"/>
              </w:rPr>
            </w:pPr>
            <w:r w:rsidRPr="00E6367F">
              <w:rPr>
                <w:rFonts w:ascii="Arial" w:hAnsi="Arial" w:cs="Arial"/>
                <w:noProof/>
                <w:lang w:val="fr-FR" w:eastAsia="en-US"/>
              </w:rPr>
              <w:drawing>
                <wp:anchor distT="0" distB="0" distL="114300" distR="114300" simplePos="0" relativeHeight="251674627" behindDoc="1" locked="0" layoutInCell="1" allowOverlap="1" wp14:anchorId="15529E09" wp14:editId="1D8586AE">
                  <wp:simplePos x="0" y="0"/>
                  <wp:positionH relativeFrom="column">
                    <wp:posOffset>157443</wp:posOffset>
                  </wp:positionH>
                  <wp:positionV relativeFrom="paragraph">
                    <wp:posOffset>188105</wp:posOffset>
                  </wp:positionV>
                  <wp:extent cx="2221865" cy="1645920"/>
                  <wp:effectExtent l="0" t="0" r="6985" b="0"/>
                  <wp:wrapTight wrapText="bothSides">
                    <wp:wrapPolygon edited="0">
                      <wp:start x="0" y="0"/>
                      <wp:lineTo x="0" y="21250"/>
                      <wp:lineTo x="21483" y="21250"/>
                      <wp:lineTo x="21483" y="0"/>
                      <wp:lineTo x="0" y="0"/>
                    </wp:wrapPolygon>
                  </wp:wrapTight>
                  <wp:docPr id="192" name="Picture 192"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creenshot (1129).png"/>
                          <pic:cNvPicPr/>
                        </pic:nvPicPr>
                        <pic:blipFill rotWithShape="1">
                          <a:blip r:embed="rId93" cstate="print">
                            <a:extLst>
                              <a:ext uri="{28A0092B-C50C-407E-A947-70E740481C1C}">
                                <a14:useLocalDpi xmlns:a14="http://schemas.microsoft.com/office/drawing/2010/main" val="0"/>
                              </a:ext>
                            </a:extLst>
                          </a:blip>
                          <a:srcRect l="25757" t="5673" r="8408" b="7668"/>
                          <a:stretch/>
                        </pic:blipFill>
                        <pic:spPr bwMode="auto">
                          <a:xfrm>
                            <a:off x="0" y="0"/>
                            <a:ext cx="2221865" cy="1645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755EC" w:rsidRPr="00724954" w14:paraId="402BED18" w14:textId="77777777" w:rsidTr="00A26410">
        <w:tc>
          <w:tcPr>
            <w:tcW w:w="5472" w:type="dxa"/>
            <w:tcBorders>
              <w:left w:val="single" w:sz="4" w:space="0" w:color="auto"/>
              <w:bottom w:val="single" w:sz="4" w:space="0" w:color="auto"/>
              <w:right w:val="single" w:sz="4" w:space="0" w:color="auto"/>
            </w:tcBorders>
          </w:tcPr>
          <w:p w14:paraId="34964CB7" w14:textId="77777777" w:rsidR="00E755EC" w:rsidRPr="00E6367F" w:rsidRDefault="00E755EC" w:rsidP="00E755EC">
            <w:pPr>
              <w:pStyle w:val="ListParagraph"/>
              <w:numPr>
                <w:ilvl w:val="0"/>
                <w:numId w:val="46"/>
              </w:numPr>
              <w:ind w:left="360"/>
              <w:jc w:val="both"/>
              <w:rPr>
                <w:rFonts w:ascii="Arial" w:hAnsi="Arial" w:cs="Arial"/>
                <w:lang w:val="fr-FR"/>
              </w:rPr>
            </w:pPr>
            <w:r w:rsidRPr="00E6367F">
              <w:rPr>
                <w:rFonts w:ascii="Arial" w:hAnsi="Arial" w:cs="Arial"/>
                <w:b/>
                <w:lang w:val="fr-FR"/>
              </w:rPr>
              <w:lastRenderedPageBreak/>
              <w:t>Installez votre station :</w:t>
            </w:r>
            <w:r w:rsidRPr="00E6367F">
              <w:rPr>
                <w:rFonts w:ascii="Arial" w:hAnsi="Arial" w:cs="Arial"/>
                <w:lang w:val="fr-FR"/>
              </w:rPr>
              <w:t xml:space="preserve"> </w:t>
            </w:r>
          </w:p>
          <w:p w14:paraId="0509D80F" w14:textId="77777777" w:rsidR="00E755EC" w:rsidRPr="00E6367F" w:rsidRDefault="00E755EC" w:rsidP="00E755EC">
            <w:pPr>
              <w:pStyle w:val="ListParagraph"/>
              <w:numPr>
                <w:ilvl w:val="0"/>
                <w:numId w:val="47"/>
              </w:numPr>
              <w:jc w:val="both"/>
              <w:rPr>
                <w:rFonts w:ascii="Arial" w:hAnsi="Arial" w:cs="Arial"/>
                <w:lang w:val="fr-FR"/>
              </w:rPr>
            </w:pPr>
            <w:r w:rsidRPr="00E6367F">
              <w:rPr>
                <w:rFonts w:ascii="Arial" w:hAnsi="Arial" w:cs="Arial"/>
                <w:lang w:val="fr-FR"/>
              </w:rPr>
              <w:t xml:space="preserve">Sortez une feuille de papier absorbant propre et étalez-la, côté brillant vers le bas, sur une surface plate où vous </w:t>
            </w:r>
            <w:r>
              <w:rPr>
                <w:rFonts w:ascii="Arial" w:hAnsi="Arial" w:cs="Arial"/>
                <w:lang w:val="fr-FR"/>
              </w:rPr>
              <w:t>allez</w:t>
            </w:r>
            <w:r w:rsidRPr="00E6367F">
              <w:rPr>
                <w:rFonts w:ascii="Arial" w:hAnsi="Arial" w:cs="Arial"/>
                <w:lang w:val="fr-FR"/>
              </w:rPr>
              <w:t xml:space="preserve"> dispos</w:t>
            </w:r>
            <w:r>
              <w:rPr>
                <w:rFonts w:ascii="Arial" w:hAnsi="Arial" w:cs="Arial"/>
                <w:lang w:val="fr-FR"/>
              </w:rPr>
              <w:t>er</w:t>
            </w:r>
            <w:r w:rsidRPr="00E6367F">
              <w:rPr>
                <w:rFonts w:ascii="Arial" w:hAnsi="Arial" w:cs="Arial"/>
                <w:lang w:val="fr-FR"/>
              </w:rPr>
              <w:t xml:space="preserve"> vos fournitures. </w:t>
            </w:r>
          </w:p>
          <w:p w14:paraId="65B2672D" w14:textId="77777777" w:rsidR="00E755EC" w:rsidRPr="00E6367F" w:rsidRDefault="00E755EC" w:rsidP="00E755EC">
            <w:pPr>
              <w:pStyle w:val="ListParagraph"/>
              <w:numPr>
                <w:ilvl w:val="0"/>
                <w:numId w:val="47"/>
              </w:numPr>
              <w:jc w:val="both"/>
              <w:rPr>
                <w:rFonts w:ascii="Arial" w:hAnsi="Arial" w:cs="Arial"/>
                <w:lang w:val="fr-FR"/>
              </w:rPr>
            </w:pPr>
            <w:r w:rsidRPr="00E6367F">
              <w:rPr>
                <w:rFonts w:ascii="Arial" w:hAnsi="Arial" w:cs="Arial"/>
                <w:lang w:val="fr-FR"/>
              </w:rPr>
              <w:t>Ouvrez l’emballage de gaze stérile. Séparez les deux morceaux de gaze et pose</w:t>
            </w:r>
            <w:r>
              <w:rPr>
                <w:rFonts w:ascii="Arial" w:hAnsi="Arial" w:cs="Arial"/>
                <w:lang w:val="fr-FR"/>
              </w:rPr>
              <w:t>z</w:t>
            </w:r>
            <w:r w:rsidRPr="00E6367F">
              <w:rPr>
                <w:rFonts w:ascii="Arial" w:hAnsi="Arial" w:cs="Arial"/>
                <w:lang w:val="fr-FR"/>
              </w:rPr>
              <w:t xml:space="preserve">-les sur l’emballage </w:t>
            </w:r>
            <w:proofErr w:type="gramStart"/>
            <w:r w:rsidRPr="00E6367F">
              <w:rPr>
                <w:rFonts w:ascii="Arial" w:hAnsi="Arial" w:cs="Arial"/>
                <w:lang w:val="fr-FR"/>
              </w:rPr>
              <w:t>de façon à ce</w:t>
            </w:r>
            <w:proofErr w:type="gramEnd"/>
            <w:r w:rsidRPr="00E6367F">
              <w:rPr>
                <w:rFonts w:ascii="Arial" w:hAnsi="Arial" w:cs="Arial"/>
                <w:lang w:val="fr-FR"/>
              </w:rPr>
              <w:t xml:space="preserve"> qu’ils ne touchent pas la feuille de papier absorbant.</w:t>
            </w:r>
          </w:p>
          <w:p w14:paraId="082D1E3D" w14:textId="77777777" w:rsidR="00E755EC" w:rsidRPr="00E6367F" w:rsidRDefault="00E755EC" w:rsidP="00E755EC">
            <w:pPr>
              <w:pStyle w:val="ListParagraph"/>
              <w:numPr>
                <w:ilvl w:val="0"/>
                <w:numId w:val="47"/>
              </w:numPr>
              <w:jc w:val="both"/>
              <w:rPr>
                <w:rFonts w:ascii="Arial" w:hAnsi="Arial" w:cs="Arial"/>
                <w:lang w:val="fr-FR"/>
              </w:rPr>
            </w:pPr>
            <w:r w:rsidRPr="00E6367F">
              <w:rPr>
                <w:rFonts w:ascii="Arial" w:hAnsi="Arial" w:cs="Arial"/>
                <w:lang w:val="fr-FR"/>
              </w:rPr>
              <w:t>Ouvrez l’emballage extérieur du pansement adhésif. Placez le pansement sur l’emballage. Ouvrez l’emballage des tampons alcoolisés.</w:t>
            </w:r>
          </w:p>
          <w:p w14:paraId="45EDCB6C" w14:textId="77777777" w:rsidR="00E755EC" w:rsidRPr="00E6367F" w:rsidRDefault="00E755EC" w:rsidP="00E755EC">
            <w:pPr>
              <w:pStyle w:val="ListParagraph"/>
              <w:numPr>
                <w:ilvl w:val="0"/>
                <w:numId w:val="47"/>
              </w:numPr>
              <w:jc w:val="both"/>
              <w:rPr>
                <w:rFonts w:ascii="Arial" w:hAnsi="Arial" w:cs="Arial"/>
                <w:lang w:val="fr-FR"/>
              </w:rPr>
            </w:pPr>
            <w:r w:rsidRPr="00E6367F">
              <w:rPr>
                <w:rFonts w:ascii="Arial" w:hAnsi="Arial" w:cs="Arial"/>
                <w:lang w:val="fr-FR"/>
              </w:rPr>
              <w:t>Retirez la protection de l’ouverture de la lame de la lancette. Préparez la lancette pour l’utilisation. Tordez simplement la protection de l’ouverture de la lame à 360</w:t>
            </w:r>
            <w:r w:rsidRPr="00E6367F">
              <w:rPr>
                <w:rFonts w:ascii="Arial" w:hAnsi="Arial" w:cs="Arial"/>
                <w:vertAlign w:val="superscript"/>
                <w:lang w:val="fr-FR"/>
              </w:rPr>
              <w:t xml:space="preserve">o </w:t>
            </w:r>
            <w:r w:rsidRPr="00E6367F">
              <w:rPr>
                <w:rFonts w:ascii="Arial" w:hAnsi="Arial" w:cs="Arial"/>
                <w:lang w:val="fr-FR"/>
              </w:rPr>
              <w:t xml:space="preserve">jusqu’à ce qu’elle sorte. N’enlevez pas la protection de l’ouverture de la lame autrement qu’en suivant les indications ci-dessus, car cela pourrait endommager la lancette et l’empêcher de fonctionner correctement. </w:t>
            </w:r>
          </w:p>
        </w:tc>
        <w:tc>
          <w:tcPr>
            <w:tcW w:w="4320" w:type="dxa"/>
            <w:tcBorders>
              <w:left w:val="single" w:sz="4" w:space="0" w:color="auto"/>
              <w:bottom w:val="single" w:sz="4" w:space="0" w:color="auto"/>
              <w:right w:val="single" w:sz="4" w:space="0" w:color="auto"/>
            </w:tcBorders>
          </w:tcPr>
          <w:p w14:paraId="4EA1D017" w14:textId="77777777" w:rsidR="00E755EC" w:rsidRPr="00E6367F" w:rsidRDefault="00E755EC" w:rsidP="00A26410">
            <w:pPr>
              <w:pStyle w:val="ListParagraph"/>
              <w:jc w:val="both"/>
              <w:rPr>
                <w:rFonts w:ascii="Arial" w:hAnsi="Arial" w:cs="Arial"/>
                <w:lang w:val="fr-FR"/>
              </w:rPr>
            </w:pPr>
            <w:r w:rsidRPr="00E6367F">
              <w:rPr>
                <w:rFonts w:ascii="Arial" w:hAnsi="Arial" w:cs="Arial"/>
                <w:noProof/>
                <w:lang w:val="fr-FR" w:eastAsia="en-US"/>
              </w:rPr>
              <w:drawing>
                <wp:anchor distT="0" distB="0" distL="114300" distR="114300" simplePos="0" relativeHeight="251672579" behindDoc="1" locked="0" layoutInCell="1" allowOverlap="1" wp14:anchorId="268C78A9" wp14:editId="75FDAEC1">
                  <wp:simplePos x="0" y="0"/>
                  <wp:positionH relativeFrom="column">
                    <wp:posOffset>-65405</wp:posOffset>
                  </wp:positionH>
                  <wp:positionV relativeFrom="paragraph">
                    <wp:posOffset>1790700</wp:posOffset>
                  </wp:positionV>
                  <wp:extent cx="2654935" cy="2078990"/>
                  <wp:effectExtent l="0" t="0" r="0" b="0"/>
                  <wp:wrapTight wrapText="bothSides">
                    <wp:wrapPolygon edited="0">
                      <wp:start x="0" y="0"/>
                      <wp:lineTo x="0" y="21376"/>
                      <wp:lineTo x="21388" y="21376"/>
                      <wp:lineTo x="21388" y="0"/>
                      <wp:lineTo x="0" y="0"/>
                    </wp:wrapPolygon>
                  </wp:wrapTight>
                  <wp:docPr id="46" name="Picture 46" descr="C:\Users\25174\Pictures\lancet Unistik 3 Norma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25174\Pictures\lancet Unistik 3 Normal 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54935" cy="2078990"/>
                          </a:xfrm>
                          <a:prstGeom prst="rect">
                            <a:avLst/>
                          </a:prstGeom>
                          <a:noFill/>
                          <a:ln w="9525" cmpd="sng">
                            <a:noFill/>
                            <a:miter lim="800000"/>
                            <a:headEnd/>
                            <a:tailEnd/>
                          </a:ln>
                          <a:effectLst/>
                        </pic:spPr>
                      </pic:pic>
                    </a:graphicData>
                  </a:graphic>
                  <wp14:sizeRelH relativeFrom="margin">
                    <wp14:pctWidth>0</wp14:pctWidth>
                  </wp14:sizeRelH>
                  <wp14:sizeRelV relativeFrom="margin">
                    <wp14:pctHeight>0</wp14:pctHeight>
                  </wp14:sizeRelV>
                </wp:anchor>
              </w:drawing>
            </w:r>
            <w:r w:rsidRPr="00E6367F">
              <w:rPr>
                <w:rFonts w:ascii="Arial" w:hAnsi="Arial" w:cs="Arial"/>
                <w:noProof/>
                <w:lang w:val="fr-FR" w:eastAsia="en-US"/>
              </w:rPr>
              <w:drawing>
                <wp:anchor distT="0" distB="0" distL="114300" distR="114300" simplePos="0" relativeHeight="251673603" behindDoc="1" locked="0" layoutInCell="1" allowOverlap="1" wp14:anchorId="20260745" wp14:editId="6DF19DEE">
                  <wp:simplePos x="0" y="0"/>
                  <wp:positionH relativeFrom="column">
                    <wp:posOffset>-65405</wp:posOffset>
                  </wp:positionH>
                  <wp:positionV relativeFrom="paragraph">
                    <wp:posOffset>0</wp:posOffset>
                  </wp:positionV>
                  <wp:extent cx="2648585" cy="1601470"/>
                  <wp:effectExtent l="0" t="0" r="0" b="0"/>
                  <wp:wrapTight wrapText="bothSides">
                    <wp:wrapPolygon edited="0">
                      <wp:start x="0" y="0"/>
                      <wp:lineTo x="0" y="21326"/>
                      <wp:lineTo x="21439" y="21326"/>
                      <wp:lineTo x="21439" y="0"/>
                      <wp:lineTo x="0" y="0"/>
                    </wp:wrapPolygon>
                  </wp:wrapTight>
                  <wp:docPr id="62085" name="Picture 62085"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5" name="Picture 62085" descr="A picture containing indoor, person&#10;&#10;Description automatically generated"/>
                          <pic:cNvPicPr/>
                        </pic:nvPicPr>
                        <pic:blipFill>
                          <a:blip r:embed="rId95" cstate="screen">
                            <a:extLst>
                              <a:ext uri="{28A0092B-C50C-407E-A947-70E740481C1C}">
                                <a14:useLocalDpi xmlns:a14="http://schemas.microsoft.com/office/drawing/2010/main" val="0"/>
                              </a:ext>
                            </a:extLst>
                          </a:blip>
                          <a:stretch>
                            <a:fillRect/>
                          </a:stretch>
                        </pic:blipFill>
                        <pic:spPr>
                          <a:xfrm>
                            <a:off x="0" y="0"/>
                            <a:ext cx="2648585" cy="1601470"/>
                          </a:xfrm>
                          <a:prstGeom prst="rect">
                            <a:avLst/>
                          </a:prstGeom>
                        </pic:spPr>
                      </pic:pic>
                    </a:graphicData>
                  </a:graphic>
                  <wp14:sizeRelH relativeFrom="margin">
                    <wp14:pctWidth>0</wp14:pctWidth>
                  </wp14:sizeRelH>
                  <wp14:sizeRelV relativeFrom="margin">
                    <wp14:pctHeight>0</wp14:pctHeight>
                  </wp14:sizeRelV>
                </wp:anchor>
              </w:drawing>
            </w:r>
          </w:p>
          <w:p w14:paraId="30B8E4BD" w14:textId="77777777" w:rsidR="00E755EC" w:rsidRPr="00E6367F" w:rsidRDefault="00E755EC" w:rsidP="00A26410">
            <w:pPr>
              <w:pStyle w:val="ListParagraph"/>
              <w:jc w:val="center"/>
              <w:rPr>
                <w:rFonts w:ascii="Arial" w:hAnsi="Arial" w:cs="Arial"/>
                <w:lang w:val="fr-FR"/>
              </w:rPr>
            </w:pPr>
          </w:p>
        </w:tc>
      </w:tr>
      <w:tr w:rsidR="00E755EC" w:rsidRPr="00724954" w14:paraId="0AB819BD" w14:textId="77777777" w:rsidTr="00A26410">
        <w:trPr>
          <w:trHeight w:val="2960"/>
        </w:trPr>
        <w:tc>
          <w:tcPr>
            <w:tcW w:w="5472" w:type="dxa"/>
            <w:tcBorders>
              <w:left w:val="single" w:sz="4" w:space="0" w:color="auto"/>
              <w:bottom w:val="single" w:sz="4" w:space="0" w:color="auto"/>
              <w:right w:val="single" w:sz="4" w:space="0" w:color="auto"/>
            </w:tcBorders>
            <w:vAlign w:val="center"/>
          </w:tcPr>
          <w:p w14:paraId="703381AA" w14:textId="77777777" w:rsidR="00E755EC" w:rsidRPr="00E6367F" w:rsidRDefault="00E755EC" w:rsidP="00E755EC">
            <w:pPr>
              <w:pStyle w:val="ListParagraph"/>
              <w:numPr>
                <w:ilvl w:val="0"/>
                <w:numId w:val="46"/>
              </w:numPr>
              <w:ind w:left="360"/>
              <w:jc w:val="both"/>
              <w:rPr>
                <w:rFonts w:ascii="Arial" w:hAnsi="Arial" w:cs="Arial"/>
                <w:lang w:val="fr-FR"/>
              </w:rPr>
            </w:pPr>
            <w:r w:rsidRPr="00E6367F">
              <w:rPr>
                <w:rFonts w:ascii="Arial" w:hAnsi="Arial" w:cs="Arial"/>
                <w:b/>
                <w:lang w:val="fr-FR"/>
              </w:rPr>
              <w:t>Avec un tampon pré imbibé d’alcool, nettoyer soigneusement la peau du doigt.</w:t>
            </w:r>
            <w:r w:rsidRPr="00E6367F">
              <w:rPr>
                <w:rFonts w:ascii="Arial" w:hAnsi="Arial" w:cs="Arial"/>
                <w:lang w:val="fr-FR"/>
              </w:rPr>
              <w:t xml:space="preserve"> Si la peau est sale, utilisez un second tampon. Nettoyez le doigt avant d’effectuer la ponction. </w:t>
            </w:r>
          </w:p>
        </w:tc>
        <w:tc>
          <w:tcPr>
            <w:tcW w:w="4320" w:type="dxa"/>
            <w:tcBorders>
              <w:left w:val="single" w:sz="4" w:space="0" w:color="auto"/>
              <w:bottom w:val="single" w:sz="4" w:space="0" w:color="auto"/>
              <w:right w:val="single" w:sz="4" w:space="0" w:color="auto"/>
            </w:tcBorders>
          </w:tcPr>
          <w:p w14:paraId="03024FB2" w14:textId="77777777" w:rsidR="00E755EC" w:rsidRPr="00E6367F" w:rsidRDefault="00E755EC" w:rsidP="00A26410">
            <w:pPr>
              <w:pStyle w:val="ListParagraph"/>
              <w:jc w:val="center"/>
              <w:rPr>
                <w:rFonts w:ascii="Arial" w:hAnsi="Arial" w:cs="Arial"/>
                <w:lang w:val="fr-FR"/>
              </w:rPr>
            </w:pPr>
            <w:r w:rsidRPr="00E6367F">
              <w:rPr>
                <w:rFonts w:ascii="Arial" w:hAnsi="Arial" w:cs="Arial"/>
                <w:noProof/>
                <w:lang w:val="fr-FR" w:eastAsia="en-US"/>
              </w:rPr>
              <w:drawing>
                <wp:anchor distT="0" distB="0" distL="114300" distR="114300" simplePos="0" relativeHeight="251671555" behindDoc="1" locked="0" layoutInCell="1" allowOverlap="1" wp14:anchorId="6944B8AE" wp14:editId="0C6DE9EB">
                  <wp:simplePos x="0" y="0"/>
                  <wp:positionH relativeFrom="column">
                    <wp:posOffset>62865</wp:posOffset>
                  </wp:positionH>
                  <wp:positionV relativeFrom="paragraph">
                    <wp:posOffset>198755</wp:posOffset>
                  </wp:positionV>
                  <wp:extent cx="2429510" cy="1598930"/>
                  <wp:effectExtent l="0" t="0" r="8890" b="1270"/>
                  <wp:wrapTight wrapText="bothSides">
                    <wp:wrapPolygon edited="0">
                      <wp:start x="0" y="0"/>
                      <wp:lineTo x="0" y="21360"/>
                      <wp:lineTo x="21510" y="21360"/>
                      <wp:lineTo x="21510" y="0"/>
                      <wp:lineTo x="0" y="0"/>
                    </wp:wrapPolygon>
                  </wp:wrapTight>
                  <wp:docPr id="49" name="Picture 49" descr="A picture containing text, monitor, indo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monitor, indoor, screen&#10;&#10;Description automatically generated"/>
                          <pic:cNvPicPr/>
                        </pic:nvPicPr>
                        <pic:blipFill rotWithShape="1">
                          <a:blip r:embed="rId96" cstate="print">
                            <a:extLst>
                              <a:ext uri="{28A0092B-C50C-407E-A947-70E740481C1C}">
                                <a14:useLocalDpi xmlns:a14="http://schemas.microsoft.com/office/drawing/2010/main" val="0"/>
                              </a:ext>
                            </a:extLst>
                          </a:blip>
                          <a:srcRect l="23371" t="11980" r="15412" b="16399"/>
                          <a:stretch/>
                        </pic:blipFill>
                        <pic:spPr bwMode="auto">
                          <a:xfrm>
                            <a:off x="0" y="0"/>
                            <a:ext cx="2429510" cy="1598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755EC" w:rsidRPr="00724954" w14:paraId="7713696E" w14:textId="77777777" w:rsidTr="00A26410">
        <w:tc>
          <w:tcPr>
            <w:tcW w:w="5472" w:type="dxa"/>
            <w:tcBorders>
              <w:left w:val="single" w:sz="4" w:space="0" w:color="auto"/>
              <w:bottom w:val="single" w:sz="4" w:space="0" w:color="auto"/>
              <w:right w:val="single" w:sz="4" w:space="0" w:color="auto"/>
            </w:tcBorders>
            <w:vAlign w:val="center"/>
          </w:tcPr>
          <w:p w14:paraId="53C0125F" w14:textId="77777777" w:rsidR="00E755EC" w:rsidRPr="00E6367F" w:rsidRDefault="00E755EC" w:rsidP="00E755EC">
            <w:pPr>
              <w:pStyle w:val="ListParagraph"/>
              <w:numPr>
                <w:ilvl w:val="0"/>
                <w:numId w:val="46"/>
              </w:numPr>
              <w:ind w:left="360"/>
              <w:jc w:val="both"/>
              <w:rPr>
                <w:rFonts w:ascii="Arial" w:hAnsi="Arial" w:cs="Arial"/>
                <w:b/>
                <w:lang w:val="fr-FR"/>
              </w:rPr>
            </w:pPr>
            <w:r w:rsidRPr="00E6367F">
              <w:rPr>
                <w:rFonts w:ascii="Arial" w:hAnsi="Arial" w:cs="Arial"/>
                <w:b/>
                <w:lang w:val="fr-FR"/>
              </w:rPr>
              <w:t xml:space="preserve">Laissez le doigt ou le talon sécher à l’air libre complètement. Ne soufflez pas sur le </w:t>
            </w:r>
            <w:r>
              <w:rPr>
                <w:rFonts w:ascii="Arial" w:hAnsi="Arial" w:cs="Arial"/>
                <w:b/>
                <w:lang w:val="fr-FR"/>
              </w:rPr>
              <w:t>point</w:t>
            </w:r>
            <w:r w:rsidRPr="00E6367F">
              <w:rPr>
                <w:rFonts w:ascii="Arial" w:hAnsi="Arial" w:cs="Arial"/>
                <w:b/>
                <w:lang w:val="fr-FR"/>
              </w:rPr>
              <w:t xml:space="preserve"> de ponction pour sécher l’alcool.</w:t>
            </w:r>
            <w:r w:rsidRPr="00E6367F">
              <w:rPr>
                <w:rFonts w:ascii="Arial" w:hAnsi="Arial" w:cs="Arial"/>
                <w:lang w:val="fr-FR"/>
              </w:rPr>
              <w:t xml:space="preserve"> Souffler sur le lieu de ponction peut avoir pour conséquence que des bactéries s’incrustent et </w:t>
            </w:r>
            <w:r>
              <w:rPr>
                <w:rFonts w:ascii="Arial" w:hAnsi="Arial" w:cs="Arial"/>
                <w:lang w:val="fr-FR"/>
              </w:rPr>
              <w:t xml:space="preserve">le </w:t>
            </w:r>
            <w:r w:rsidRPr="00E6367F">
              <w:rPr>
                <w:rFonts w:ascii="Arial" w:hAnsi="Arial" w:cs="Arial"/>
                <w:lang w:val="fr-FR"/>
              </w:rPr>
              <w:t xml:space="preserve">contaminent.  Laissez sécher l’alcool à l’air libre. Si le doigt n’est pas bien séché, vous courez le risque de mélanger l’alcool avec le sang. Il faut compter entre 15-20 secondes pour que l’alcool sèche. Si l’alcool utilisé pour nettoyer le </w:t>
            </w:r>
            <w:r>
              <w:rPr>
                <w:rFonts w:ascii="Arial" w:hAnsi="Arial" w:cs="Arial"/>
                <w:lang w:val="fr-FR"/>
              </w:rPr>
              <w:t xml:space="preserve">point </w:t>
            </w:r>
            <w:r w:rsidRPr="00E6367F">
              <w:rPr>
                <w:rFonts w:ascii="Arial" w:hAnsi="Arial" w:cs="Arial"/>
                <w:lang w:val="fr-FR"/>
              </w:rPr>
              <w:t xml:space="preserve">de ponction se mélange avec le </w:t>
            </w:r>
            <w:r w:rsidRPr="00E6367F">
              <w:rPr>
                <w:rFonts w:ascii="Arial" w:hAnsi="Arial" w:cs="Arial"/>
                <w:lang w:val="fr-FR"/>
              </w:rPr>
              <w:lastRenderedPageBreak/>
              <w:t xml:space="preserve">sang, il peut causer l’hémolyse de l’échantillon ce qui peut conduire à des erreurs dans les résultats des tests. </w:t>
            </w:r>
          </w:p>
        </w:tc>
        <w:tc>
          <w:tcPr>
            <w:tcW w:w="4320" w:type="dxa"/>
            <w:tcBorders>
              <w:left w:val="single" w:sz="4" w:space="0" w:color="auto"/>
              <w:bottom w:val="single" w:sz="4" w:space="0" w:color="auto"/>
              <w:right w:val="single" w:sz="4" w:space="0" w:color="auto"/>
            </w:tcBorders>
          </w:tcPr>
          <w:p w14:paraId="0A8DA584" w14:textId="77777777" w:rsidR="00E755EC" w:rsidRPr="00E6367F" w:rsidRDefault="00E755EC" w:rsidP="00A26410">
            <w:pPr>
              <w:pStyle w:val="ListParagraph"/>
              <w:jc w:val="center"/>
              <w:rPr>
                <w:rFonts w:ascii="Arial" w:hAnsi="Arial" w:cs="Arial"/>
                <w:lang w:val="fr-FR"/>
              </w:rPr>
            </w:pPr>
            <w:r w:rsidRPr="00E6367F">
              <w:rPr>
                <w:rFonts w:ascii="Arial" w:hAnsi="Arial" w:cs="Arial"/>
                <w:noProof/>
                <w:lang w:val="fr-FR" w:eastAsia="en-US"/>
              </w:rPr>
              <w:lastRenderedPageBreak/>
              <w:drawing>
                <wp:anchor distT="0" distB="0" distL="114300" distR="114300" simplePos="0" relativeHeight="251670531" behindDoc="1" locked="0" layoutInCell="1" allowOverlap="1" wp14:anchorId="6FB395C3" wp14:editId="57855F49">
                  <wp:simplePos x="0" y="0"/>
                  <wp:positionH relativeFrom="column">
                    <wp:posOffset>-59055</wp:posOffset>
                  </wp:positionH>
                  <wp:positionV relativeFrom="paragraph">
                    <wp:posOffset>329184</wp:posOffset>
                  </wp:positionV>
                  <wp:extent cx="2648585" cy="1384300"/>
                  <wp:effectExtent l="0" t="0" r="0" b="6350"/>
                  <wp:wrapTight wrapText="bothSides">
                    <wp:wrapPolygon edited="0">
                      <wp:start x="0" y="0"/>
                      <wp:lineTo x="0" y="21402"/>
                      <wp:lineTo x="21439" y="21402"/>
                      <wp:lineTo x="21439" y="0"/>
                      <wp:lineTo x="0" y="0"/>
                    </wp:wrapPolygon>
                  </wp:wrapTight>
                  <wp:docPr id="50" name="Picture 50" descr="A picture containing text, monitor, screensho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 monitor, screenshot, electronics&#10;&#10;Description automatically generated"/>
                          <pic:cNvPicPr/>
                        </pic:nvPicPr>
                        <pic:blipFill rotWithShape="1">
                          <a:blip r:embed="rId97" cstate="print">
                            <a:extLst>
                              <a:ext uri="{28A0092B-C50C-407E-A947-70E740481C1C}">
                                <a14:useLocalDpi xmlns:a14="http://schemas.microsoft.com/office/drawing/2010/main" val="0"/>
                              </a:ext>
                            </a:extLst>
                          </a:blip>
                          <a:srcRect l="14629" t="16064" r="12975" b="16654"/>
                          <a:stretch/>
                        </pic:blipFill>
                        <pic:spPr bwMode="auto">
                          <a:xfrm>
                            <a:off x="0" y="0"/>
                            <a:ext cx="2648585" cy="138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tbl>
      <w:tblPr>
        <w:tblStyle w:val="TableGrid2"/>
        <w:tblW w:w="9792" w:type="dxa"/>
        <w:tblInd w:w="108" w:type="dxa"/>
        <w:tblLayout w:type="fixed"/>
        <w:tblLook w:val="04A0" w:firstRow="1" w:lastRow="0" w:firstColumn="1" w:lastColumn="0" w:noHBand="0" w:noVBand="1"/>
      </w:tblPr>
      <w:tblGrid>
        <w:gridCol w:w="5472"/>
        <w:gridCol w:w="4320"/>
      </w:tblGrid>
      <w:tr w:rsidR="00E755EC" w:rsidRPr="00724954" w14:paraId="59078161" w14:textId="77777777" w:rsidTr="00A26410">
        <w:tc>
          <w:tcPr>
            <w:tcW w:w="5472" w:type="dxa"/>
            <w:vAlign w:val="center"/>
          </w:tcPr>
          <w:p w14:paraId="3EC08ECE" w14:textId="77777777" w:rsidR="00E755EC" w:rsidRPr="00E6367F" w:rsidRDefault="00E755EC" w:rsidP="00E755EC">
            <w:pPr>
              <w:pStyle w:val="ListParagraph"/>
              <w:numPr>
                <w:ilvl w:val="0"/>
                <w:numId w:val="46"/>
              </w:numPr>
              <w:ind w:left="360"/>
              <w:jc w:val="both"/>
              <w:rPr>
                <w:rFonts w:ascii="Arial" w:hAnsi="Arial" w:cs="Arial"/>
                <w:bCs/>
                <w:spacing w:val="-2"/>
                <w:sz w:val="22"/>
                <w:szCs w:val="22"/>
                <w:u w:color="000000"/>
                <w:lang w:val="fr-FR"/>
              </w:rPr>
            </w:pPr>
            <w:r w:rsidRPr="00E6367F">
              <w:rPr>
                <w:rFonts w:ascii="Arial" w:hAnsi="Arial" w:cs="Arial"/>
                <w:b/>
                <w:bCs/>
                <w:spacing w:val="-2"/>
                <w:sz w:val="22"/>
                <w:szCs w:val="22"/>
                <w:u w:color="000000"/>
                <w:lang w:val="fr-FR"/>
              </w:rPr>
              <w:t>Positionnez la paume de la main vers le haut.</w:t>
            </w:r>
            <w:r w:rsidRPr="00E6367F">
              <w:rPr>
                <w:rFonts w:ascii="Arial" w:hAnsi="Arial" w:cs="Arial"/>
                <w:bCs/>
                <w:spacing w:val="-2"/>
                <w:sz w:val="22"/>
                <w:szCs w:val="22"/>
                <w:u w:color="000000"/>
                <w:lang w:val="fr-FR"/>
              </w:rPr>
              <w:t xml:space="preserve"> Formez un tampon avec votre index et votre majeur derrière la base du majeur de </w:t>
            </w:r>
            <w:r w:rsidRPr="008C2ACF">
              <w:rPr>
                <w:rFonts w:ascii="Arial" w:hAnsi="Arial" w:cs="Arial"/>
                <w:bCs/>
                <w:spacing w:val="-2"/>
                <w:sz w:val="22"/>
                <w:szCs w:val="22"/>
                <w:u w:color="000000"/>
                <w:lang w:val="fr-FR"/>
              </w:rPr>
              <w:t>répondant</w:t>
            </w:r>
            <w:r w:rsidRPr="00E6367F">
              <w:rPr>
                <w:rFonts w:ascii="Arial" w:hAnsi="Arial" w:cs="Arial"/>
                <w:bCs/>
                <w:spacing w:val="-2"/>
                <w:sz w:val="22"/>
                <w:szCs w:val="22"/>
                <w:u w:color="000000"/>
                <w:lang w:val="fr-FR"/>
              </w:rPr>
              <w:t xml:space="preserve"> et votre pouce devant le doigt de </w:t>
            </w:r>
            <w:r w:rsidRPr="008C2ACF">
              <w:rPr>
                <w:rFonts w:ascii="Arial" w:hAnsi="Arial" w:cs="Arial"/>
                <w:bCs/>
                <w:spacing w:val="-2"/>
                <w:sz w:val="22"/>
                <w:szCs w:val="22"/>
                <w:u w:color="000000"/>
                <w:lang w:val="fr-FR"/>
              </w:rPr>
              <w:t>répondant</w:t>
            </w:r>
            <w:r w:rsidRPr="00E6367F">
              <w:rPr>
                <w:rFonts w:ascii="Arial" w:hAnsi="Arial" w:cs="Arial"/>
                <w:bCs/>
                <w:spacing w:val="-2"/>
                <w:sz w:val="22"/>
                <w:szCs w:val="22"/>
                <w:u w:color="000000"/>
                <w:lang w:val="fr-FR"/>
              </w:rPr>
              <w:t>.</w:t>
            </w:r>
          </w:p>
        </w:tc>
        <w:tc>
          <w:tcPr>
            <w:tcW w:w="4320" w:type="dxa"/>
            <w:vAlign w:val="center"/>
          </w:tcPr>
          <w:p w14:paraId="7C3359C3" w14:textId="77777777" w:rsidR="00E755EC" w:rsidRPr="00E6367F" w:rsidRDefault="00E755EC" w:rsidP="00A26410">
            <w:pPr>
              <w:pStyle w:val="ListParagraph"/>
              <w:jc w:val="center"/>
              <w:rPr>
                <w:rFonts w:ascii="Arial" w:eastAsia="Arial" w:hAnsi="Arial" w:cs="Arial"/>
                <w:sz w:val="22"/>
                <w:szCs w:val="22"/>
                <w:lang w:val="fr-FR"/>
              </w:rPr>
            </w:pPr>
            <w:r w:rsidRPr="00E6367F">
              <w:rPr>
                <w:rFonts w:ascii="Arial" w:hAnsi="Arial" w:cs="Arial"/>
                <w:noProof/>
                <w:lang w:val="fr-FR" w:eastAsia="en-US"/>
              </w:rPr>
              <w:drawing>
                <wp:anchor distT="0" distB="0" distL="114300" distR="114300" simplePos="0" relativeHeight="251669507" behindDoc="1" locked="0" layoutInCell="1" allowOverlap="1" wp14:anchorId="32A560B1" wp14:editId="0D7B32BB">
                  <wp:simplePos x="0" y="0"/>
                  <wp:positionH relativeFrom="column">
                    <wp:posOffset>-65405</wp:posOffset>
                  </wp:positionH>
                  <wp:positionV relativeFrom="paragraph">
                    <wp:posOffset>-2091690</wp:posOffset>
                  </wp:positionV>
                  <wp:extent cx="2658745" cy="1964055"/>
                  <wp:effectExtent l="0" t="0" r="8255" b="0"/>
                  <wp:wrapTight wrapText="bothSides">
                    <wp:wrapPolygon edited="0">
                      <wp:start x="0" y="0"/>
                      <wp:lineTo x="0" y="21370"/>
                      <wp:lineTo x="21512" y="21370"/>
                      <wp:lineTo x="21512" y="0"/>
                      <wp:lineTo x="0" y="0"/>
                    </wp:wrapPolygon>
                  </wp:wrapTight>
                  <wp:docPr id="61923" name="Picture 61923" descr="A close-up of a person holding a person's ha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3" name="Picture 61923" descr="A close-up of a person holding a person's hand&#10;&#10;Description automatically generated with low confidence"/>
                          <pic:cNvPicPr/>
                        </pic:nvPicPr>
                        <pic:blipFill>
                          <a:blip r:embed="rId98">
                            <a:extLst>
                              <a:ext uri="{28A0092B-C50C-407E-A947-70E740481C1C}">
                                <a14:useLocalDpi xmlns:a14="http://schemas.microsoft.com/office/drawing/2010/main" val="0"/>
                              </a:ext>
                            </a:extLst>
                          </a:blip>
                          <a:stretch>
                            <a:fillRect/>
                          </a:stretch>
                        </pic:blipFill>
                        <pic:spPr>
                          <a:xfrm>
                            <a:off x="0" y="0"/>
                            <a:ext cx="2658745" cy="1964055"/>
                          </a:xfrm>
                          <a:prstGeom prst="rect">
                            <a:avLst/>
                          </a:prstGeom>
                        </pic:spPr>
                      </pic:pic>
                    </a:graphicData>
                  </a:graphic>
                  <wp14:sizeRelH relativeFrom="margin">
                    <wp14:pctWidth>0</wp14:pctWidth>
                  </wp14:sizeRelH>
                  <wp14:sizeRelV relativeFrom="margin">
                    <wp14:pctHeight>0</wp14:pctHeight>
                  </wp14:sizeRelV>
                </wp:anchor>
              </w:drawing>
            </w:r>
          </w:p>
        </w:tc>
      </w:tr>
    </w:tbl>
    <w:tbl>
      <w:tblPr>
        <w:tblStyle w:val="TableGrid"/>
        <w:tblW w:w="0" w:type="auto"/>
        <w:tblInd w:w="108" w:type="dxa"/>
        <w:tblLayout w:type="fixed"/>
        <w:tblLook w:val="04A0" w:firstRow="1" w:lastRow="0" w:firstColumn="1" w:lastColumn="0" w:noHBand="0" w:noVBand="1"/>
      </w:tblPr>
      <w:tblGrid>
        <w:gridCol w:w="5472"/>
        <w:gridCol w:w="4320"/>
      </w:tblGrid>
      <w:tr w:rsidR="00E755EC" w:rsidRPr="00724954" w14:paraId="6DE40CBC" w14:textId="77777777" w:rsidTr="00A26410">
        <w:trPr>
          <w:trHeight w:val="3540"/>
        </w:trPr>
        <w:tc>
          <w:tcPr>
            <w:tcW w:w="5472" w:type="dxa"/>
            <w:vAlign w:val="center"/>
          </w:tcPr>
          <w:p w14:paraId="0FFB43AD" w14:textId="77777777" w:rsidR="00E755EC" w:rsidRDefault="00E755EC" w:rsidP="00E755EC">
            <w:pPr>
              <w:pStyle w:val="ListParagraph"/>
              <w:numPr>
                <w:ilvl w:val="0"/>
                <w:numId w:val="46"/>
              </w:numPr>
              <w:ind w:left="360"/>
              <w:jc w:val="both"/>
              <w:rPr>
                <w:rFonts w:ascii="Arial" w:hAnsi="Arial" w:cs="Arial"/>
                <w:lang w:val="fr-FR"/>
              </w:rPr>
            </w:pPr>
            <w:r w:rsidRPr="00E6367F">
              <w:rPr>
                <w:rFonts w:ascii="Arial" w:hAnsi="Arial" w:cs="Arial"/>
                <w:b/>
                <w:lang w:val="fr-FR"/>
              </w:rPr>
              <w:t>En effectuant un mouvement de roulement de votre pouce, poussez le sang de la base du doigt vers l’extrémité.</w:t>
            </w:r>
            <w:r w:rsidRPr="00E6367F">
              <w:rPr>
                <w:rFonts w:ascii="Arial" w:hAnsi="Arial" w:cs="Arial"/>
                <w:lang w:val="fr-FR"/>
              </w:rPr>
              <w:t xml:space="preserve"> Cette action stimulera le flux sanguin vers le bout du doigt. </w:t>
            </w:r>
          </w:p>
          <w:p w14:paraId="35600ABB" w14:textId="77777777" w:rsidR="00E755EC" w:rsidRDefault="00E755EC" w:rsidP="00A26410">
            <w:pPr>
              <w:pStyle w:val="ListParagraph"/>
              <w:ind w:left="360"/>
              <w:jc w:val="both"/>
              <w:rPr>
                <w:rFonts w:ascii="Arial" w:hAnsi="Arial" w:cs="Arial"/>
                <w:b/>
                <w:lang w:val="fr-FR"/>
              </w:rPr>
            </w:pPr>
          </w:p>
          <w:p w14:paraId="40887B54" w14:textId="77777777" w:rsidR="00E755EC" w:rsidRPr="00111CF3" w:rsidRDefault="00E755EC" w:rsidP="00A26410">
            <w:pPr>
              <w:pStyle w:val="ListParagraph"/>
              <w:ind w:left="360"/>
              <w:jc w:val="both"/>
              <w:rPr>
                <w:rFonts w:ascii="Arial" w:hAnsi="Arial" w:cs="Arial"/>
                <w:lang w:val="fr-FR"/>
              </w:rPr>
            </w:pPr>
            <w:r w:rsidRPr="00111CF3">
              <w:rPr>
                <w:rFonts w:ascii="Arial" w:hAnsi="Arial" w:cs="Arial"/>
                <w:b/>
                <w:bCs/>
                <w:lang w:val="fr-FR"/>
              </w:rPr>
              <w:t>Pour les enfants</w:t>
            </w:r>
            <w:r w:rsidRPr="00111CF3">
              <w:rPr>
                <w:rFonts w:ascii="Arial" w:hAnsi="Arial" w:cs="Arial"/>
                <w:lang w:val="fr-FR"/>
              </w:rPr>
              <w:t>, il peut être utile que le parent ou l’adulte responsable vous assiste en tenant la main de l’enfant.</w:t>
            </w:r>
          </w:p>
        </w:tc>
        <w:tc>
          <w:tcPr>
            <w:tcW w:w="4320" w:type="dxa"/>
            <w:vAlign w:val="center"/>
          </w:tcPr>
          <w:p w14:paraId="4EF025B9" w14:textId="77777777" w:rsidR="00E755EC" w:rsidRPr="00E6367F" w:rsidRDefault="00E755EC" w:rsidP="00A26410">
            <w:pPr>
              <w:pStyle w:val="ListParagraph"/>
              <w:jc w:val="center"/>
              <w:rPr>
                <w:rFonts w:ascii="Arial" w:hAnsi="Arial" w:cs="Arial"/>
                <w:lang w:val="fr-FR"/>
              </w:rPr>
            </w:pPr>
            <w:r w:rsidRPr="00E6367F">
              <w:rPr>
                <w:rFonts w:ascii="Arial" w:hAnsi="Arial" w:cs="Arial"/>
                <w:noProof/>
                <w:lang w:val="fr-FR" w:eastAsia="en-US"/>
              </w:rPr>
              <w:drawing>
                <wp:anchor distT="0" distB="0" distL="114300" distR="114300" simplePos="0" relativeHeight="251668483" behindDoc="1" locked="0" layoutInCell="1" allowOverlap="1" wp14:anchorId="4A55EDE6" wp14:editId="5D9472B6">
                  <wp:simplePos x="0" y="0"/>
                  <wp:positionH relativeFrom="column">
                    <wp:posOffset>-87630</wp:posOffset>
                  </wp:positionH>
                  <wp:positionV relativeFrom="paragraph">
                    <wp:posOffset>-1387475</wp:posOffset>
                  </wp:positionV>
                  <wp:extent cx="2680335" cy="1907540"/>
                  <wp:effectExtent l="0" t="0" r="5715" b="0"/>
                  <wp:wrapTight wrapText="bothSides">
                    <wp:wrapPolygon edited="0">
                      <wp:start x="0" y="0"/>
                      <wp:lineTo x="0" y="21356"/>
                      <wp:lineTo x="21493" y="21356"/>
                      <wp:lineTo x="21493" y="0"/>
                      <wp:lineTo x="0" y="0"/>
                    </wp:wrapPolygon>
                  </wp:wrapTight>
                  <wp:docPr id="61924" name="Picture 61924" descr="A close-up of a person holding a baby's ha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4" name="Picture 61924" descr="A close-up of a person holding a baby's hand&#10;&#10;Description automatically generated with low confidence"/>
                          <pic:cNvPicPr/>
                        </pic:nvPicPr>
                        <pic:blipFill>
                          <a:blip r:embed="rId99">
                            <a:extLst>
                              <a:ext uri="{28A0092B-C50C-407E-A947-70E740481C1C}">
                                <a14:useLocalDpi xmlns:a14="http://schemas.microsoft.com/office/drawing/2010/main" val="0"/>
                              </a:ext>
                            </a:extLst>
                          </a:blip>
                          <a:stretch>
                            <a:fillRect/>
                          </a:stretch>
                        </pic:blipFill>
                        <pic:spPr>
                          <a:xfrm>
                            <a:off x="0" y="0"/>
                            <a:ext cx="2680335" cy="1907540"/>
                          </a:xfrm>
                          <a:prstGeom prst="rect">
                            <a:avLst/>
                          </a:prstGeom>
                        </pic:spPr>
                      </pic:pic>
                    </a:graphicData>
                  </a:graphic>
                  <wp14:sizeRelH relativeFrom="margin">
                    <wp14:pctWidth>0</wp14:pctWidth>
                  </wp14:sizeRelH>
                  <wp14:sizeRelV relativeFrom="margin">
                    <wp14:pctHeight>0</wp14:pctHeight>
                  </wp14:sizeRelV>
                </wp:anchor>
              </w:drawing>
            </w:r>
          </w:p>
        </w:tc>
      </w:tr>
    </w:tbl>
    <w:p w14:paraId="60C98307" w14:textId="77777777" w:rsidR="00E755EC" w:rsidRDefault="00E755EC" w:rsidP="00E755EC">
      <w:pPr>
        <w:jc w:val="both"/>
        <w:rPr>
          <w:rFonts w:ascii="Arial" w:hAnsi="Arial" w:cs="Arial"/>
          <w:b/>
          <w:lang w:val="fr-FR"/>
        </w:rPr>
      </w:pPr>
    </w:p>
    <w:p w14:paraId="2DB491C4" w14:textId="77777777" w:rsidR="00E755EC" w:rsidRPr="009E7A8E" w:rsidRDefault="00E755EC" w:rsidP="00E755EC">
      <w:pPr>
        <w:jc w:val="both"/>
        <w:rPr>
          <w:rFonts w:ascii="Arial" w:hAnsi="Arial" w:cs="Arial"/>
          <w:lang w:val="fr-FR"/>
        </w:rPr>
      </w:pPr>
      <w:proofErr w:type="gramStart"/>
      <w:r>
        <w:rPr>
          <w:rFonts w:ascii="Arial" w:hAnsi="Arial" w:cs="Arial"/>
          <w:b/>
          <w:lang w:val="fr-FR"/>
        </w:rPr>
        <w:t>N</w:t>
      </w:r>
      <w:r w:rsidRPr="009E7A8E">
        <w:rPr>
          <w:rFonts w:ascii="Arial" w:hAnsi="Arial" w:cs="Arial"/>
          <w:b/>
          <w:lang w:val="fr-FR"/>
        </w:rPr>
        <w:t>ote:</w:t>
      </w:r>
      <w:proofErr w:type="gramEnd"/>
      <w:r w:rsidRPr="009E7A8E">
        <w:rPr>
          <w:rFonts w:ascii="Arial" w:hAnsi="Arial" w:cs="Arial"/>
          <w:lang w:val="fr-FR"/>
        </w:rPr>
        <w:t xml:space="preserve"> Ne jamais “traire” le doigt. Ce que l’on appelle “traire “ équivaut à masser de manière excessive le doigt ou à exercer une forte pression, ce qui peut provoquer un mélange et une dilution du liquide tissulaire avec le sang. Cela peut avoir pour conséquence des résultats de tests erronés, en particulier une concentration en Hb plus faible. Il est recommandé plutôt que le technicien biomarqueurs exerce une légère pression en utilisant le pouce, l’index et l’annulaire pour soutenir la base du doigt. </w:t>
      </w:r>
    </w:p>
    <w:p w14:paraId="0348C71A" w14:textId="77777777" w:rsidR="00E755EC" w:rsidRPr="00E6367F" w:rsidRDefault="00E755EC" w:rsidP="00E755EC">
      <w:pPr>
        <w:pStyle w:val="ListParagraph"/>
        <w:jc w:val="center"/>
        <w:rPr>
          <w:rFonts w:ascii="Arial" w:hAnsi="Arial" w:cs="Arial"/>
          <w:lang w:val="fr-FR"/>
        </w:rPr>
      </w:pPr>
      <w:r>
        <w:rPr>
          <w:noProof/>
        </w:rPr>
        <w:lastRenderedPageBreak/>
        <w:drawing>
          <wp:inline distT="0" distB="0" distL="0" distR="0" wp14:anchorId="23018803" wp14:editId="0CCB910B">
            <wp:extent cx="3583778" cy="1675711"/>
            <wp:effectExtent l="0" t="0" r="0" b="1270"/>
            <wp:docPr id="53" name="Picture 53"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 PowerPoint&#10;&#10;Description automatically generated"/>
                    <pic:cNvPicPr/>
                  </pic:nvPicPr>
                  <pic:blipFill rotWithShape="1">
                    <a:blip r:embed="rId100"/>
                    <a:srcRect l="38990" t="42827" r="26627" b="28592"/>
                    <a:stretch/>
                  </pic:blipFill>
                  <pic:spPr bwMode="auto">
                    <a:xfrm>
                      <a:off x="0" y="0"/>
                      <a:ext cx="3606062" cy="1686131"/>
                    </a:xfrm>
                    <a:prstGeom prst="rect">
                      <a:avLst/>
                    </a:prstGeom>
                    <a:ln>
                      <a:noFill/>
                    </a:ln>
                    <a:extLst>
                      <a:ext uri="{53640926-AAD7-44D8-BBD7-CCE9431645EC}">
                        <a14:shadowObscured xmlns:a14="http://schemas.microsoft.com/office/drawing/2010/main"/>
                      </a:ext>
                    </a:extLst>
                  </pic:spPr>
                </pic:pic>
              </a:graphicData>
            </a:graphic>
          </wp:inline>
        </w:drawing>
      </w:r>
    </w:p>
    <w:p w14:paraId="1A0ADB15" w14:textId="77777777" w:rsidR="00E755EC" w:rsidRPr="00E6367F" w:rsidRDefault="00E755EC" w:rsidP="00E755EC">
      <w:pPr>
        <w:pStyle w:val="ListParagraph"/>
        <w:jc w:val="both"/>
        <w:rPr>
          <w:rFonts w:ascii="Arial" w:hAnsi="Arial" w:cs="Arial"/>
          <w:lang w:val="fr-FR"/>
        </w:rPr>
      </w:pPr>
    </w:p>
    <w:p w14:paraId="2D8375AC" w14:textId="77777777" w:rsidR="00E755EC" w:rsidRPr="00E6367F" w:rsidRDefault="00E755EC" w:rsidP="00E755EC">
      <w:pPr>
        <w:pStyle w:val="ListParagraph"/>
        <w:jc w:val="both"/>
        <w:rPr>
          <w:rFonts w:ascii="Arial" w:hAnsi="Arial" w:cs="Arial"/>
          <w:lang w:val="fr-FR"/>
        </w:rPr>
      </w:pPr>
      <w:r w:rsidRPr="00E6367F">
        <w:rPr>
          <w:rFonts w:ascii="Arial" w:hAnsi="Arial" w:cs="Arial"/>
          <w:lang w:val="fr-FR"/>
        </w:rPr>
        <w:t>Cette position rendra le tissu conjonctif sous-jacent plus poreux et permettra au sang capillaire de s’écouler pus facilement après la ponction.</w:t>
      </w:r>
    </w:p>
    <w:p w14:paraId="27460514" w14:textId="77777777" w:rsidR="00E755EC" w:rsidRPr="00E6367F" w:rsidRDefault="00E755EC" w:rsidP="00E755EC">
      <w:pPr>
        <w:pStyle w:val="ListParagraph"/>
        <w:jc w:val="both"/>
        <w:rPr>
          <w:rFonts w:ascii="Arial" w:hAnsi="Arial" w:cs="Arial"/>
          <w:b/>
          <w:bCs/>
          <w:lang w:val="fr-FR"/>
        </w:rPr>
      </w:pPr>
    </w:p>
    <w:tbl>
      <w:tblPr>
        <w:tblStyle w:val="TableGrid"/>
        <w:tblW w:w="0" w:type="auto"/>
        <w:tblInd w:w="108" w:type="dxa"/>
        <w:tblLayout w:type="fixed"/>
        <w:tblLook w:val="04A0" w:firstRow="1" w:lastRow="0" w:firstColumn="1" w:lastColumn="0" w:noHBand="0" w:noVBand="1"/>
      </w:tblPr>
      <w:tblGrid>
        <w:gridCol w:w="5472"/>
        <w:gridCol w:w="4320"/>
      </w:tblGrid>
      <w:tr w:rsidR="00E755EC" w:rsidRPr="00724954" w14:paraId="649B9DC7" w14:textId="77777777" w:rsidTr="00A26410">
        <w:tc>
          <w:tcPr>
            <w:tcW w:w="5472" w:type="dxa"/>
            <w:vAlign w:val="center"/>
          </w:tcPr>
          <w:p w14:paraId="443D8F95" w14:textId="77777777" w:rsidR="00E755EC" w:rsidRPr="00E6367F" w:rsidRDefault="00E755EC" w:rsidP="00E755EC">
            <w:pPr>
              <w:pStyle w:val="ListParagraph"/>
              <w:numPr>
                <w:ilvl w:val="0"/>
                <w:numId w:val="46"/>
              </w:numPr>
              <w:ind w:left="360"/>
              <w:jc w:val="both"/>
              <w:rPr>
                <w:rFonts w:ascii="Arial" w:hAnsi="Arial" w:cs="Arial"/>
                <w:lang w:val="fr-FR"/>
              </w:rPr>
            </w:pPr>
            <w:r w:rsidRPr="00E6367F">
              <w:rPr>
                <w:rFonts w:ascii="Arial" w:hAnsi="Arial" w:cs="Arial"/>
                <w:b/>
                <w:lang w:val="fr-FR"/>
              </w:rPr>
              <w:t>Maintenez fermement la lancette contre la peau, le déclencheur tourné vers le haut</w:t>
            </w:r>
            <w:r w:rsidRPr="00E6367F">
              <w:rPr>
                <w:rFonts w:ascii="Arial" w:hAnsi="Arial" w:cs="Arial"/>
                <w:lang w:val="fr-FR"/>
              </w:rPr>
              <w:t xml:space="preserve">, </w:t>
            </w:r>
            <w:r>
              <w:rPr>
                <w:rFonts w:ascii="Arial" w:hAnsi="Arial" w:cs="Arial"/>
                <w:lang w:val="fr-FR"/>
              </w:rPr>
              <w:t>pour que</w:t>
            </w:r>
            <w:r w:rsidRPr="00E6367F">
              <w:rPr>
                <w:rFonts w:ascii="Arial" w:hAnsi="Arial" w:cs="Arial"/>
                <w:lang w:val="fr-FR"/>
              </w:rPr>
              <w:t xml:space="preserve"> la flèche sur la lancette soit visible et pointée vers le </w:t>
            </w:r>
            <w:r>
              <w:rPr>
                <w:rFonts w:ascii="Arial" w:hAnsi="Arial" w:cs="Arial"/>
                <w:lang w:val="fr-FR"/>
              </w:rPr>
              <w:t>lieu</w:t>
            </w:r>
            <w:r w:rsidRPr="00E6367F">
              <w:rPr>
                <w:rFonts w:ascii="Arial" w:hAnsi="Arial" w:cs="Arial"/>
                <w:lang w:val="fr-FR"/>
              </w:rPr>
              <w:t xml:space="preserve"> de ponction. Utilisez la lancette </w:t>
            </w:r>
            <w:r w:rsidRPr="00E6367F">
              <w:rPr>
                <w:rFonts w:ascii="Arial" w:hAnsi="Arial" w:cs="Arial"/>
                <w:b/>
                <w:bCs/>
                <w:lang w:val="fr-FR"/>
              </w:rPr>
              <w:t>pour piquer la peau</w:t>
            </w:r>
            <w:r w:rsidRPr="00E6367F">
              <w:rPr>
                <w:rFonts w:ascii="Arial" w:hAnsi="Arial" w:cs="Arial"/>
                <w:lang w:val="fr-FR"/>
              </w:rPr>
              <w:t xml:space="preserve"> en plaçant la surface de l’ouverture de la lame contre le </w:t>
            </w:r>
            <w:r>
              <w:rPr>
                <w:rFonts w:ascii="Arial" w:hAnsi="Arial" w:cs="Arial"/>
                <w:lang w:val="fr-FR"/>
              </w:rPr>
              <w:t xml:space="preserve">point </w:t>
            </w:r>
            <w:r w:rsidRPr="00E6367F">
              <w:rPr>
                <w:rFonts w:ascii="Arial" w:hAnsi="Arial" w:cs="Arial"/>
                <w:lang w:val="fr-FR"/>
              </w:rPr>
              <w:t>de ponction et appuyez sur le déclencheur. (Le bout de la lame s’éjecte à travers l’ouverture, causant une micro- incision dans la peau et se rétractant ensuite immédiatement dans le dispositif.) Après avoir piqué la peau, déposez la lancette usagée dans le conteneur pour objets tranchants.</w:t>
            </w:r>
          </w:p>
        </w:tc>
        <w:tc>
          <w:tcPr>
            <w:tcW w:w="4320" w:type="dxa"/>
            <w:vAlign w:val="center"/>
          </w:tcPr>
          <w:p w14:paraId="08BA0D44" w14:textId="77777777" w:rsidR="00E755EC" w:rsidRPr="00E6367F" w:rsidRDefault="00E755EC" w:rsidP="00A26410">
            <w:pPr>
              <w:pStyle w:val="ListParagraph"/>
              <w:jc w:val="both"/>
              <w:rPr>
                <w:rFonts w:ascii="Arial" w:hAnsi="Arial" w:cs="Arial"/>
                <w:lang w:val="fr-FR"/>
              </w:rPr>
            </w:pPr>
            <w:r w:rsidRPr="00E6367F">
              <w:rPr>
                <w:rFonts w:ascii="Arial" w:hAnsi="Arial" w:cs="Arial"/>
                <w:noProof/>
                <w:lang w:val="fr-FR" w:eastAsia="en-US"/>
              </w:rPr>
              <w:drawing>
                <wp:anchor distT="0" distB="0" distL="114300" distR="114300" simplePos="0" relativeHeight="251678723" behindDoc="1" locked="0" layoutInCell="1" allowOverlap="1" wp14:anchorId="7887FE14" wp14:editId="142B301E">
                  <wp:simplePos x="0" y="0"/>
                  <wp:positionH relativeFrom="column">
                    <wp:posOffset>-1270</wp:posOffset>
                  </wp:positionH>
                  <wp:positionV relativeFrom="paragraph">
                    <wp:posOffset>-1543050</wp:posOffset>
                  </wp:positionV>
                  <wp:extent cx="2616200" cy="1812925"/>
                  <wp:effectExtent l="0" t="0" r="0" b="0"/>
                  <wp:wrapTight wrapText="bothSides">
                    <wp:wrapPolygon edited="0">
                      <wp:start x="0" y="0"/>
                      <wp:lineTo x="0" y="21335"/>
                      <wp:lineTo x="21390" y="21335"/>
                      <wp:lineTo x="21390" y="0"/>
                      <wp:lineTo x="0" y="0"/>
                    </wp:wrapPolygon>
                  </wp:wrapTight>
                  <wp:docPr id="61925" name="Picture 61925" descr="Close-up of hands shak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5" name="Picture 61925" descr="Close-up of hands shaking&#10;&#10;Description automatically generated with medium confidence"/>
                          <pic:cNvPicPr/>
                        </pic:nvPicPr>
                        <pic:blipFill>
                          <a:blip r:embed="rId101">
                            <a:extLst>
                              <a:ext uri="{28A0092B-C50C-407E-A947-70E740481C1C}">
                                <a14:useLocalDpi xmlns:a14="http://schemas.microsoft.com/office/drawing/2010/main" val="0"/>
                              </a:ext>
                            </a:extLst>
                          </a:blip>
                          <a:stretch>
                            <a:fillRect/>
                          </a:stretch>
                        </pic:blipFill>
                        <pic:spPr>
                          <a:xfrm>
                            <a:off x="0" y="0"/>
                            <a:ext cx="2616200" cy="1812925"/>
                          </a:xfrm>
                          <a:prstGeom prst="rect">
                            <a:avLst/>
                          </a:prstGeom>
                        </pic:spPr>
                      </pic:pic>
                    </a:graphicData>
                  </a:graphic>
                  <wp14:sizeRelH relativeFrom="margin">
                    <wp14:pctWidth>0</wp14:pctWidth>
                  </wp14:sizeRelH>
                  <wp14:sizeRelV relativeFrom="margin">
                    <wp14:pctHeight>0</wp14:pctHeight>
                  </wp14:sizeRelV>
                </wp:anchor>
              </w:drawing>
            </w:r>
          </w:p>
        </w:tc>
      </w:tr>
    </w:tbl>
    <w:p w14:paraId="4100BE59" w14:textId="77777777" w:rsidR="00E755EC" w:rsidRDefault="00E755EC" w:rsidP="00E755EC">
      <w:pPr>
        <w:widowControl/>
        <w:spacing w:after="0" w:line="240" w:lineRule="auto"/>
        <w:contextualSpacing/>
        <w:jc w:val="both"/>
        <w:rPr>
          <w:rFonts w:ascii="Arial" w:hAnsi="Arial" w:cs="Arial"/>
          <w:b/>
          <w:lang w:val="fr-FR"/>
        </w:rPr>
      </w:pPr>
    </w:p>
    <w:p w14:paraId="54933B1E" w14:textId="77777777" w:rsidR="00E755EC" w:rsidRPr="00E6367F" w:rsidRDefault="00E755EC" w:rsidP="00E755EC">
      <w:pPr>
        <w:widowControl/>
        <w:spacing w:after="0" w:line="240" w:lineRule="auto"/>
        <w:contextualSpacing/>
        <w:jc w:val="both"/>
        <w:rPr>
          <w:rFonts w:ascii="Arial" w:eastAsia="Times New Roman" w:hAnsi="Arial" w:cs="Arial"/>
          <w:lang w:val="fr-FR"/>
        </w:rPr>
      </w:pPr>
      <w:proofErr w:type="gramStart"/>
      <w:r w:rsidRPr="00E6367F">
        <w:rPr>
          <w:rFonts w:ascii="Arial" w:hAnsi="Arial" w:cs="Arial"/>
          <w:b/>
          <w:lang w:val="fr-FR"/>
        </w:rPr>
        <w:t>Note:</w:t>
      </w:r>
      <w:proofErr w:type="gramEnd"/>
      <w:r w:rsidRPr="00E6367F">
        <w:rPr>
          <w:rFonts w:ascii="Arial" w:hAnsi="Arial" w:cs="Arial"/>
          <w:lang w:val="fr-FR"/>
        </w:rPr>
        <w:t xml:space="preserve"> Évitez de placer la lancette à l’extrémité du doigt ou sur les côtés extérieurs aux rainures de l’empreinte digitale parce que vous risquez de percer l’os sous-jacent.</w:t>
      </w:r>
      <w:r w:rsidRPr="00E6367F">
        <w:rPr>
          <w:rFonts w:ascii="Arial" w:eastAsia="Times New Roman" w:hAnsi="Arial" w:cs="Arial"/>
          <w:lang w:val="fr-FR"/>
        </w:rPr>
        <w:t xml:space="preserve"> Vous pouvez d’abord placer et appuyer la lancette sur le doigt sans pousser sur le déclencheur. La lancette est équipée de “dents” qui indenteront la peau pour montrer où la ponction se produira. Réajustez le placement de la lancette si nécessaire. En utilisant la flèche sur la lancette, faite bien attention à percer la peau perpendiculairement et non parallèlement aux rainures de l’empreinte digitale. Piquer le doigt perpendiculairement à l’empreinte digitale permettra à la goutte de sang de se former à la surface du doigt et de ne pas couler sur le côté. </w:t>
      </w:r>
    </w:p>
    <w:p w14:paraId="2F4FBF1F" w14:textId="77777777" w:rsidR="00E755EC" w:rsidRPr="00E6367F" w:rsidRDefault="00E755EC" w:rsidP="00E755EC">
      <w:pPr>
        <w:widowControl/>
        <w:spacing w:after="0" w:line="240" w:lineRule="auto"/>
        <w:contextualSpacing/>
        <w:jc w:val="center"/>
        <w:rPr>
          <w:rFonts w:ascii="Arial" w:eastAsia="Times New Roman" w:hAnsi="Arial" w:cs="Arial"/>
          <w:lang w:val="fr-FR"/>
        </w:rPr>
      </w:pPr>
      <w:r>
        <w:rPr>
          <w:noProof/>
        </w:rPr>
        <w:lastRenderedPageBreak/>
        <w:drawing>
          <wp:inline distT="0" distB="0" distL="0" distR="0" wp14:anchorId="57E1A346" wp14:editId="668D1DBE">
            <wp:extent cx="3601941" cy="1811407"/>
            <wp:effectExtent l="0" t="0" r="0" b="0"/>
            <wp:docPr id="54" name="Picture 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application&#10;&#10;Description automatically generated"/>
                    <pic:cNvPicPr/>
                  </pic:nvPicPr>
                  <pic:blipFill rotWithShape="1">
                    <a:blip r:embed="rId102"/>
                    <a:srcRect l="36864" t="35523" r="23651" b="29175"/>
                    <a:stretch/>
                  </pic:blipFill>
                  <pic:spPr bwMode="auto">
                    <a:xfrm>
                      <a:off x="0" y="0"/>
                      <a:ext cx="3604149" cy="181251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72"/>
        <w:gridCol w:w="4320"/>
      </w:tblGrid>
      <w:tr w:rsidR="00E755EC" w:rsidRPr="00724954" w14:paraId="6DB2AB90" w14:textId="77777777" w:rsidTr="00A26410">
        <w:trPr>
          <w:trHeight w:val="4121"/>
        </w:trPr>
        <w:tc>
          <w:tcPr>
            <w:tcW w:w="5472" w:type="dxa"/>
            <w:tcBorders>
              <w:left w:val="single" w:sz="4" w:space="0" w:color="auto"/>
              <w:bottom w:val="single" w:sz="4" w:space="0" w:color="auto"/>
              <w:right w:val="single" w:sz="4" w:space="0" w:color="auto"/>
            </w:tcBorders>
            <w:vAlign w:val="center"/>
          </w:tcPr>
          <w:p w14:paraId="2163DE35" w14:textId="77777777" w:rsidR="00E755EC" w:rsidRPr="00E6367F" w:rsidRDefault="00E755EC" w:rsidP="00E755EC">
            <w:pPr>
              <w:pStyle w:val="ListParagraph"/>
              <w:numPr>
                <w:ilvl w:val="0"/>
                <w:numId w:val="46"/>
              </w:numPr>
              <w:ind w:left="360"/>
              <w:jc w:val="both"/>
              <w:rPr>
                <w:rFonts w:ascii="Arial" w:hAnsi="Arial" w:cs="Arial"/>
                <w:lang w:val="fr-FR"/>
              </w:rPr>
            </w:pPr>
            <w:r w:rsidRPr="00E6367F">
              <w:rPr>
                <w:rFonts w:ascii="Arial" w:hAnsi="Arial" w:cs="Arial"/>
                <w:lang w:val="fr-FR"/>
              </w:rPr>
              <w:t xml:space="preserve">Lorsque votre pouce atteint le bout du doigt, maintenez une légère pression pour </w:t>
            </w:r>
            <w:r w:rsidRPr="00E6367F">
              <w:rPr>
                <w:rFonts w:ascii="Arial" w:hAnsi="Arial" w:cs="Arial"/>
                <w:b/>
                <w:lang w:val="fr-FR"/>
              </w:rPr>
              <w:t>piéger le sang dans le bout du doigt</w:t>
            </w:r>
            <w:r w:rsidRPr="00E6367F">
              <w:rPr>
                <w:rFonts w:ascii="Arial" w:hAnsi="Arial" w:cs="Arial"/>
                <w:lang w:val="fr-FR"/>
              </w:rPr>
              <w:t xml:space="preserve">. </w:t>
            </w:r>
          </w:p>
          <w:p w14:paraId="0F5057D8" w14:textId="77777777" w:rsidR="00E755EC" w:rsidRPr="00E6367F" w:rsidRDefault="00E755EC" w:rsidP="00A26410">
            <w:pPr>
              <w:pStyle w:val="ListParagraph"/>
              <w:jc w:val="both"/>
              <w:rPr>
                <w:rFonts w:ascii="Arial" w:hAnsi="Arial" w:cs="Arial"/>
                <w:lang w:val="fr-FR"/>
              </w:rPr>
            </w:pPr>
          </w:p>
        </w:tc>
        <w:tc>
          <w:tcPr>
            <w:tcW w:w="4320" w:type="dxa"/>
            <w:tcBorders>
              <w:left w:val="single" w:sz="4" w:space="0" w:color="auto"/>
              <w:bottom w:val="single" w:sz="4" w:space="0" w:color="auto"/>
              <w:right w:val="single" w:sz="4" w:space="0" w:color="auto"/>
            </w:tcBorders>
            <w:vAlign w:val="center"/>
          </w:tcPr>
          <w:p w14:paraId="1846C2FA" w14:textId="77777777" w:rsidR="00E755EC" w:rsidRPr="00E6367F" w:rsidRDefault="00E755EC" w:rsidP="00A26410">
            <w:pPr>
              <w:pStyle w:val="BodyText"/>
              <w:spacing w:before="40" w:after="40"/>
              <w:jc w:val="both"/>
              <w:rPr>
                <w:lang w:val="fr-FR"/>
              </w:rPr>
            </w:pPr>
            <w:r w:rsidRPr="00E6367F">
              <w:rPr>
                <w:noProof/>
                <w:lang w:val="fr-FR" w:eastAsia="en-US"/>
              </w:rPr>
              <w:drawing>
                <wp:anchor distT="0" distB="0" distL="114300" distR="114300" simplePos="0" relativeHeight="251679747" behindDoc="1" locked="0" layoutInCell="1" allowOverlap="1" wp14:anchorId="1BCAE0F0" wp14:editId="512429E8">
                  <wp:simplePos x="0" y="0"/>
                  <wp:positionH relativeFrom="column">
                    <wp:posOffset>-25400</wp:posOffset>
                  </wp:positionH>
                  <wp:positionV relativeFrom="paragraph">
                    <wp:posOffset>-1852930</wp:posOffset>
                  </wp:positionV>
                  <wp:extent cx="2680335" cy="1977390"/>
                  <wp:effectExtent l="0" t="0" r="5715" b="3810"/>
                  <wp:wrapTight wrapText="bothSides">
                    <wp:wrapPolygon edited="0">
                      <wp:start x="0" y="0"/>
                      <wp:lineTo x="0" y="21434"/>
                      <wp:lineTo x="21493" y="21434"/>
                      <wp:lineTo x="21493" y="0"/>
                      <wp:lineTo x="0" y="0"/>
                    </wp:wrapPolygon>
                  </wp:wrapTight>
                  <wp:docPr id="61926" name="Picture 61926"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6" name="Picture 61926" descr="A picture containing person, indoor&#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2680335" cy="1977390"/>
                          </a:xfrm>
                          <a:prstGeom prst="rect">
                            <a:avLst/>
                          </a:prstGeom>
                        </pic:spPr>
                      </pic:pic>
                    </a:graphicData>
                  </a:graphic>
                  <wp14:sizeRelH relativeFrom="margin">
                    <wp14:pctWidth>0</wp14:pctWidth>
                  </wp14:sizeRelH>
                  <wp14:sizeRelV relativeFrom="margin">
                    <wp14:pctHeight>0</wp14:pctHeight>
                  </wp14:sizeRelV>
                </wp:anchor>
              </w:drawing>
            </w:r>
          </w:p>
        </w:tc>
      </w:tr>
      <w:tr w:rsidR="00E755EC" w:rsidRPr="001601F6" w14:paraId="745FF361" w14:textId="77777777" w:rsidTr="00A26410">
        <w:tc>
          <w:tcPr>
            <w:tcW w:w="5472" w:type="dxa"/>
            <w:tcBorders>
              <w:left w:val="single" w:sz="4" w:space="0" w:color="auto"/>
              <w:bottom w:val="single" w:sz="4" w:space="0" w:color="auto"/>
              <w:right w:val="single" w:sz="4" w:space="0" w:color="auto"/>
            </w:tcBorders>
            <w:vAlign w:val="center"/>
          </w:tcPr>
          <w:p w14:paraId="7A6C9CBC" w14:textId="7E1B4E05" w:rsidR="00E755EC" w:rsidRDefault="00E755EC" w:rsidP="00E755EC">
            <w:pPr>
              <w:pStyle w:val="ListParagraph"/>
              <w:numPr>
                <w:ilvl w:val="0"/>
                <w:numId w:val="46"/>
              </w:numPr>
              <w:ind w:left="360"/>
              <w:jc w:val="both"/>
              <w:rPr>
                <w:rFonts w:ascii="Arial" w:hAnsi="Arial" w:cs="Arial"/>
                <w:lang w:val="fr-FR"/>
              </w:rPr>
            </w:pPr>
            <w:r w:rsidRPr="00E6367F">
              <w:rPr>
                <w:rFonts w:ascii="Arial" w:hAnsi="Arial" w:cs="Arial"/>
                <w:b/>
                <w:lang w:val="fr-FR"/>
              </w:rPr>
              <w:t xml:space="preserve">Lorsque le sang apparait, utilisez un tampon de gaze stérile pour essuyer </w:t>
            </w:r>
            <w:r w:rsidR="003D5150">
              <w:rPr>
                <w:rFonts w:ascii="Arial" w:hAnsi="Arial" w:cs="Arial"/>
                <w:b/>
                <w:lang w:val="fr-FR"/>
              </w:rPr>
              <w:t xml:space="preserve">les deux </w:t>
            </w:r>
            <w:r w:rsidRPr="00E6367F">
              <w:rPr>
                <w:rFonts w:ascii="Arial" w:hAnsi="Arial" w:cs="Arial"/>
                <w:b/>
                <w:lang w:val="fr-FR"/>
              </w:rPr>
              <w:t>goutte</w:t>
            </w:r>
            <w:r w:rsidR="003D5150">
              <w:rPr>
                <w:rFonts w:ascii="Arial" w:hAnsi="Arial" w:cs="Arial"/>
                <w:b/>
                <w:lang w:val="fr-FR"/>
              </w:rPr>
              <w:t>s</w:t>
            </w:r>
            <w:r w:rsidRPr="00E6367F">
              <w:rPr>
                <w:rFonts w:ascii="Arial" w:hAnsi="Arial" w:cs="Arial"/>
                <w:b/>
                <w:lang w:val="fr-FR"/>
              </w:rPr>
              <w:t xml:space="preserve"> de sang.</w:t>
            </w:r>
            <w:r w:rsidRPr="00E6367F">
              <w:rPr>
                <w:rFonts w:ascii="Arial" w:hAnsi="Arial" w:cs="Arial"/>
                <w:lang w:val="fr-FR"/>
              </w:rPr>
              <w:t xml:space="preserve"> Prélevez la troisième pour le test de l’anémie</w:t>
            </w:r>
            <w:r w:rsidR="003D5150">
              <w:rPr>
                <w:rFonts w:ascii="Arial" w:hAnsi="Arial" w:cs="Arial"/>
                <w:lang w:val="fr-FR"/>
              </w:rPr>
              <w:t>.</w:t>
            </w:r>
          </w:p>
          <w:p w14:paraId="33C5C804" w14:textId="77777777" w:rsidR="00E755EC" w:rsidRPr="00B47624" w:rsidRDefault="00E755EC" w:rsidP="00A26410">
            <w:pPr>
              <w:pStyle w:val="ListParagraph"/>
              <w:ind w:left="360"/>
              <w:jc w:val="both"/>
              <w:rPr>
                <w:rFonts w:ascii="Arial" w:hAnsi="Arial" w:cs="Arial"/>
                <w:b/>
                <w:lang w:val="fr-FR"/>
              </w:rPr>
            </w:pPr>
          </w:p>
          <w:p w14:paraId="459714B3" w14:textId="788D0C80" w:rsidR="00E755EC" w:rsidRPr="0014287D" w:rsidRDefault="00E755EC" w:rsidP="0014287D">
            <w:pPr>
              <w:jc w:val="both"/>
              <w:rPr>
                <w:bCs/>
                <w:lang w:val="fr-FR"/>
              </w:rPr>
            </w:pPr>
          </w:p>
        </w:tc>
        <w:tc>
          <w:tcPr>
            <w:tcW w:w="4320" w:type="dxa"/>
            <w:tcBorders>
              <w:left w:val="single" w:sz="4" w:space="0" w:color="auto"/>
              <w:bottom w:val="single" w:sz="4" w:space="0" w:color="auto"/>
              <w:right w:val="single" w:sz="4" w:space="0" w:color="auto"/>
            </w:tcBorders>
          </w:tcPr>
          <w:p w14:paraId="5001E94C" w14:textId="77777777" w:rsidR="00E755EC" w:rsidRPr="008605E2" w:rsidRDefault="00E755EC" w:rsidP="00A26410">
            <w:pPr>
              <w:pStyle w:val="BodyText"/>
              <w:spacing w:before="40" w:after="40"/>
              <w:jc w:val="both"/>
              <w:rPr>
                <w:sz w:val="8"/>
                <w:szCs w:val="8"/>
                <w:lang w:val="fr-FR"/>
              </w:rPr>
            </w:pPr>
            <w:r w:rsidRPr="00E6367F">
              <w:rPr>
                <w:noProof/>
                <w:lang w:val="fr-FR" w:eastAsia="en-US"/>
              </w:rPr>
              <w:drawing>
                <wp:anchor distT="0" distB="0" distL="114300" distR="114300" simplePos="0" relativeHeight="251680771" behindDoc="1" locked="0" layoutInCell="1" allowOverlap="1" wp14:anchorId="7368977F" wp14:editId="0E88EAC3">
                  <wp:simplePos x="0" y="0"/>
                  <wp:positionH relativeFrom="column">
                    <wp:posOffset>744</wp:posOffset>
                  </wp:positionH>
                  <wp:positionV relativeFrom="paragraph">
                    <wp:posOffset>24838</wp:posOffset>
                  </wp:positionV>
                  <wp:extent cx="2651220" cy="1393952"/>
                  <wp:effectExtent l="0" t="0" r="0" b="0"/>
                  <wp:wrapTight wrapText="bothSides">
                    <wp:wrapPolygon edited="0">
                      <wp:start x="0" y="0"/>
                      <wp:lineTo x="0" y="21256"/>
                      <wp:lineTo x="21419" y="21256"/>
                      <wp:lineTo x="21419" y="0"/>
                      <wp:lineTo x="0" y="0"/>
                    </wp:wrapPolygon>
                  </wp:wrapTight>
                  <wp:docPr id="55" name="Picture 55" descr="A picture containing text, monitor, indoo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 monitor, indoor, electronics&#10;&#10;Description automatically generated"/>
                          <pic:cNvPicPr/>
                        </pic:nvPicPr>
                        <pic:blipFill rotWithShape="1">
                          <a:blip r:embed="rId104" cstate="print">
                            <a:extLst>
                              <a:ext uri="{28A0092B-C50C-407E-A947-70E740481C1C}">
                                <a14:useLocalDpi xmlns:a14="http://schemas.microsoft.com/office/drawing/2010/main" val="0"/>
                              </a:ext>
                            </a:extLst>
                          </a:blip>
                          <a:srcRect l="25732" t="15523" r="13762" b="27934"/>
                          <a:stretch/>
                        </pic:blipFill>
                        <pic:spPr bwMode="auto">
                          <a:xfrm>
                            <a:off x="0" y="0"/>
                            <a:ext cx="2651220" cy="1393952"/>
                          </a:xfrm>
                          <a:prstGeom prst="rect">
                            <a:avLst/>
                          </a:prstGeom>
                          <a:ln>
                            <a:noFill/>
                          </a:ln>
                          <a:extLst>
                            <a:ext uri="{53640926-AAD7-44D8-BBD7-CCE9431645EC}">
                              <a14:shadowObscured xmlns:a14="http://schemas.microsoft.com/office/drawing/2010/main"/>
                            </a:ext>
                          </a:extLst>
                        </pic:spPr>
                      </pic:pic>
                    </a:graphicData>
                  </a:graphic>
                </wp:anchor>
              </w:drawing>
            </w:r>
          </w:p>
        </w:tc>
      </w:tr>
      <w:tr w:rsidR="00E755EC" w:rsidRPr="00724954" w14:paraId="771E4DAB" w14:textId="77777777" w:rsidTr="00A26410">
        <w:trPr>
          <w:trHeight w:val="3500"/>
        </w:trPr>
        <w:tc>
          <w:tcPr>
            <w:tcW w:w="5472" w:type="dxa"/>
            <w:tcBorders>
              <w:left w:val="single" w:sz="4" w:space="0" w:color="auto"/>
              <w:bottom w:val="single" w:sz="4" w:space="0" w:color="auto"/>
              <w:right w:val="single" w:sz="4" w:space="0" w:color="auto"/>
            </w:tcBorders>
            <w:vAlign w:val="center"/>
          </w:tcPr>
          <w:p w14:paraId="2008CA39" w14:textId="77777777" w:rsidR="00E755EC" w:rsidRPr="00E6367F" w:rsidRDefault="00E755EC" w:rsidP="00E755EC">
            <w:pPr>
              <w:pStyle w:val="ListParagraph"/>
              <w:numPr>
                <w:ilvl w:val="0"/>
                <w:numId w:val="46"/>
              </w:numPr>
              <w:ind w:left="360"/>
              <w:jc w:val="both"/>
              <w:rPr>
                <w:rFonts w:ascii="Arial" w:hAnsi="Arial" w:cs="Arial"/>
                <w:b/>
                <w:bCs/>
                <w:lang w:val="fr-FR"/>
              </w:rPr>
            </w:pPr>
            <w:r w:rsidRPr="00E6367F">
              <w:rPr>
                <w:rFonts w:ascii="Arial" w:eastAsia="Times New Roman" w:hAnsi="Arial" w:cs="Arial"/>
                <w:b/>
                <w:lang w:val="fr-FR"/>
              </w:rPr>
              <w:lastRenderedPageBreak/>
              <w:t xml:space="preserve">Une fois le prélèvement sanguin terminé, appliquez un morceau de gaze stérile au point de </w:t>
            </w:r>
            <w:r>
              <w:rPr>
                <w:rFonts w:ascii="Arial" w:eastAsia="Times New Roman" w:hAnsi="Arial" w:cs="Arial"/>
                <w:b/>
                <w:lang w:val="fr-FR"/>
              </w:rPr>
              <w:t>ponction</w:t>
            </w:r>
            <w:r w:rsidRPr="00E6367F">
              <w:rPr>
                <w:rFonts w:ascii="Arial" w:eastAsia="Times New Roman" w:hAnsi="Arial" w:cs="Arial"/>
                <w:b/>
                <w:lang w:val="fr-FR"/>
              </w:rPr>
              <w:t xml:space="preserve"> pour arrêter le flux sanguin.</w:t>
            </w:r>
          </w:p>
        </w:tc>
        <w:tc>
          <w:tcPr>
            <w:tcW w:w="4320" w:type="dxa"/>
            <w:tcBorders>
              <w:left w:val="single" w:sz="4" w:space="0" w:color="auto"/>
              <w:bottom w:val="single" w:sz="4" w:space="0" w:color="auto"/>
              <w:right w:val="single" w:sz="4" w:space="0" w:color="auto"/>
            </w:tcBorders>
          </w:tcPr>
          <w:p w14:paraId="0C42BB76" w14:textId="77777777" w:rsidR="00E755EC" w:rsidRPr="00E6367F" w:rsidRDefault="00E755EC" w:rsidP="00A26410">
            <w:pPr>
              <w:pStyle w:val="BodyText"/>
              <w:spacing w:before="40" w:after="40"/>
              <w:jc w:val="both"/>
              <w:rPr>
                <w:lang w:val="fr-FR" w:eastAsia="en-US"/>
              </w:rPr>
            </w:pPr>
            <w:r w:rsidRPr="00E6367F">
              <w:rPr>
                <w:noProof/>
                <w:lang w:val="fr-FR" w:eastAsia="en-US"/>
              </w:rPr>
              <w:drawing>
                <wp:anchor distT="0" distB="0" distL="114300" distR="114300" simplePos="0" relativeHeight="251681795" behindDoc="1" locked="0" layoutInCell="1" allowOverlap="1" wp14:anchorId="35A2E5A0" wp14:editId="454FFA19">
                  <wp:simplePos x="0" y="0"/>
                  <wp:positionH relativeFrom="column">
                    <wp:posOffset>-20320</wp:posOffset>
                  </wp:positionH>
                  <wp:positionV relativeFrom="paragraph">
                    <wp:posOffset>24765</wp:posOffset>
                  </wp:positionV>
                  <wp:extent cx="2622550" cy="2315210"/>
                  <wp:effectExtent l="0" t="0" r="6350" b="8890"/>
                  <wp:wrapTight wrapText="bothSides">
                    <wp:wrapPolygon edited="0">
                      <wp:start x="0" y="0"/>
                      <wp:lineTo x="0" y="21505"/>
                      <wp:lineTo x="21495" y="21505"/>
                      <wp:lineTo x="21495" y="0"/>
                      <wp:lineTo x="0" y="0"/>
                    </wp:wrapPolygon>
                  </wp:wrapTight>
                  <wp:docPr id="233" name="Picture 2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Graphical user interface, application&#10;&#10;Description automatically generated"/>
                          <pic:cNvPicPr/>
                        </pic:nvPicPr>
                        <pic:blipFill rotWithShape="1">
                          <a:blip r:embed="rId105" cstate="print">
                            <a:extLst>
                              <a:ext uri="{28A0092B-C50C-407E-A947-70E740481C1C}">
                                <a14:useLocalDpi xmlns:a14="http://schemas.microsoft.com/office/drawing/2010/main" val="0"/>
                              </a:ext>
                            </a:extLst>
                          </a:blip>
                          <a:srcRect l="74271" t="12333" r="2208" b="13845"/>
                          <a:stretch/>
                        </pic:blipFill>
                        <pic:spPr bwMode="auto">
                          <a:xfrm>
                            <a:off x="0" y="0"/>
                            <a:ext cx="2622550" cy="2315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755EC" w:rsidRPr="00724954" w14:paraId="534C505A" w14:textId="77777777" w:rsidTr="00A26410">
        <w:trPr>
          <w:trHeight w:val="3500"/>
        </w:trPr>
        <w:tc>
          <w:tcPr>
            <w:tcW w:w="5472" w:type="dxa"/>
            <w:tcBorders>
              <w:left w:val="single" w:sz="4" w:space="0" w:color="auto"/>
              <w:bottom w:val="single" w:sz="4" w:space="0" w:color="auto"/>
              <w:right w:val="single" w:sz="4" w:space="0" w:color="auto"/>
            </w:tcBorders>
            <w:vAlign w:val="center"/>
          </w:tcPr>
          <w:p w14:paraId="609694FA" w14:textId="77777777" w:rsidR="00E755EC" w:rsidRPr="00E6367F" w:rsidRDefault="00E755EC" w:rsidP="00A26410">
            <w:pPr>
              <w:pStyle w:val="ListParagraph"/>
              <w:jc w:val="both"/>
              <w:rPr>
                <w:rFonts w:ascii="Arial" w:hAnsi="Arial" w:cs="Arial"/>
                <w:b/>
                <w:lang w:val="fr-FR"/>
              </w:rPr>
            </w:pPr>
          </w:p>
          <w:p w14:paraId="0BDE1E67" w14:textId="77777777" w:rsidR="00E755EC" w:rsidRPr="00E6367F" w:rsidRDefault="00E755EC" w:rsidP="00E755EC">
            <w:pPr>
              <w:pStyle w:val="ListParagraph"/>
              <w:numPr>
                <w:ilvl w:val="0"/>
                <w:numId w:val="46"/>
              </w:numPr>
              <w:ind w:left="360"/>
              <w:jc w:val="both"/>
              <w:rPr>
                <w:rFonts w:ascii="Arial" w:hAnsi="Arial" w:cs="Arial"/>
                <w:b/>
                <w:lang w:val="fr-FR"/>
              </w:rPr>
            </w:pPr>
            <w:r w:rsidRPr="00E6367F">
              <w:rPr>
                <w:rFonts w:ascii="Arial" w:hAnsi="Arial" w:cs="Arial"/>
                <w:b/>
                <w:lang w:val="fr-FR"/>
              </w:rPr>
              <w:t xml:space="preserve">Mettez un pansement adhésif au point de </w:t>
            </w:r>
            <w:r>
              <w:rPr>
                <w:rFonts w:ascii="Arial" w:hAnsi="Arial" w:cs="Arial"/>
                <w:b/>
                <w:lang w:val="fr-FR"/>
              </w:rPr>
              <w:t>ponction</w:t>
            </w:r>
            <w:r w:rsidRPr="00E6367F">
              <w:rPr>
                <w:rFonts w:ascii="Arial" w:hAnsi="Arial" w:cs="Arial"/>
                <w:b/>
                <w:lang w:val="fr-FR"/>
              </w:rPr>
              <w:t>.</w:t>
            </w:r>
          </w:p>
        </w:tc>
        <w:tc>
          <w:tcPr>
            <w:tcW w:w="4320" w:type="dxa"/>
            <w:tcBorders>
              <w:left w:val="single" w:sz="4" w:space="0" w:color="auto"/>
              <w:bottom w:val="single" w:sz="4" w:space="0" w:color="auto"/>
              <w:right w:val="single" w:sz="4" w:space="0" w:color="auto"/>
            </w:tcBorders>
          </w:tcPr>
          <w:p w14:paraId="63411841" w14:textId="77777777" w:rsidR="00E755EC" w:rsidRPr="00E6367F" w:rsidRDefault="00E755EC" w:rsidP="00A26410">
            <w:pPr>
              <w:pStyle w:val="BodyText"/>
              <w:spacing w:before="40" w:after="40"/>
              <w:jc w:val="both"/>
              <w:rPr>
                <w:lang w:val="fr-FR"/>
              </w:rPr>
            </w:pPr>
            <w:r w:rsidRPr="00E6367F">
              <w:rPr>
                <w:noProof/>
                <w:lang w:val="fr-FR" w:eastAsia="en-US"/>
              </w:rPr>
              <w:drawing>
                <wp:anchor distT="0" distB="0" distL="114300" distR="114300" simplePos="0" relativeHeight="251675651" behindDoc="1" locked="0" layoutInCell="1" allowOverlap="1" wp14:anchorId="283A7C28" wp14:editId="66B9D3A9">
                  <wp:simplePos x="0" y="0"/>
                  <wp:positionH relativeFrom="column">
                    <wp:posOffset>-65405</wp:posOffset>
                  </wp:positionH>
                  <wp:positionV relativeFrom="paragraph">
                    <wp:posOffset>0</wp:posOffset>
                  </wp:positionV>
                  <wp:extent cx="2601595" cy="1876425"/>
                  <wp:effectExtent l="0" t="0" r="8255" b="9525"/>
                  <wp:wrapTight wrapText="bothSides">
                    <wp:wrapPolygon edited="0">
                      <wp:start x="0" y="0"/>
                      <wp:lineTo x="0" y="21490"/>
                      <wp:lineTo x="21510" y="21490"/>
                      <wp:lineTo x="21510" y="0"/>
                      <wp:lineTo x="0" y="0"/>
                    </wp:wrapPolygon>
                  </wp:wrapTight>
                  <wp:docPr id="61929" name="Picture 61929"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9" name="Picture 61929" descr="A picture containing person, indoo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2601595" cy="1876425"/>
                          </a:xfrm>
                          <a:prstGeom prst="rect">
                            <a:avLst/>
                          </a:prstGeom>
                        </pic:spPr>
                      </pic:pic>
                    </a:graphicData>
                  </a:graphic>
                  <wp14:sizeRelH relativeFrom="margin">
                    <wp14:pctWidth>0</wp14:pctWidth>
                  </wp14:sizeRelH>
                </wp:anchor>
              </w:drawing>
            </w:r>
          </w:p>
        </w:tc>
      </w:tr>
      <w:tr w:rsidR="00E755EC" w:rsidRPr="00E6367F" w14:paraId="28ED2B4D" w14:textId="77777777" w:rsidTr="00A26410">
        <w:tc>
          <w:tcPr>
            <w:tcW w:w="5472" w:type="dxa"/>
            <w:tcBorders>
              <w:left w:val="single" w:sz="4" w:space="0" w:color="auto"/>
              <w:right w:val="single" w:sz="4" w:space="0" w:color="auto"/>
            </w:tcBorders>
            <w:vAlign w:val="center"/>
          </w:tcPr>
          <w:p w14:paraId="31B36543" w14:textId="77777777" w:rsidR="00E755EC" w:rsidRPr="00E6367F" w:rsidRDefault="00E755EC" w:rsidP="00E755EC">
            <w:pPr>
              <w:pStyle w:val="ListParagraph"/>
              <w:numPr>
                <w:ilvl w:val="0"/>
                <w:numId w:val="46"/>
              </w:numPr>
              <w:ind w:left="360"/>
              <w:jc w:val="both"/>
              <w:rPr>
                <w:rFonts w:ascii="Arial" w:hAnsi="Arial" w:cs="Arial"/>
                <w:lang w:val="fr-FR"/>
              </w:rPr>
            </w:pPr>
            <w:r w:rsidRPr="00E6367F">
              <w:rPr>
                <w:rFonts w:ascii="Arial" w:hAnsi="Arial" w:cs="Arial"/>
                <w:b/>
                <w:lang w:val="fr-FR"/>
              </w:rPr>
              <w:t>Jetez tou</w:t>
            </w:r>
            <w:r>
              <w:rPr>
                <w:rFonts w:ascii="Arial" w:hAnsi="Arial" w:cs="Arial"/>
                <w:b/>
                <w:lang w:val="fr-FR"/>
              </w:rPr>
              <w:t>t</w:t>
            </w:r>
            <w:r w:rsidRPr="00E6367F">
              <w:rPr>
                <w:rFonts w:ascii="Arial" w:hAnsi="Arial" w:cs="Arial"/>
                <w:b/>
                <w:lang w:val="fr-FR"/>
              </w:rPr>
              <w:t xml:space="preserve"> le matéri</w:t>
            </w:r>
            <w:r>
              <w:rPr>
                <w:rFonts w:ascii="Arial" w:hAnsi="Arial" w:cs="Arial"/>
                <w:b/>
                <w:lang w:val="fr-FR"/>
              </w:rPr>
              <w:t>el</w:t>
            </w:r>
            <w:r w:rsidRPr="00E6367F">
              <w:rPr>
                <w:rFonts w:ascii="Arial" w:hAnsi="Arial" w:cs="Arial"/>
                <w:b/>
                <w:lang w:val="fr-FR"/>
              </w:rPr>
              <w:t xml:space="preserve"> utilisé pendant la procédure de prélèvement sanguin dans un sac comportant l’étiquette pour déchets biodangereux.</w:t>
            </w:r>
            <w:r w:rsidRPr="00E6367F">
              <w:rPr>
                <w:rFonts w:ascii="Arial" w:hAnsi="Arial" w:cs="Arial"/>
                <w:lang w:val="fr-FR"/>
              </w:rPr>
              <w:t xml:space="preserve"> </w:t>
            </w:r>
          </w:p>
        </w:tc>
        <w:tc>
          <w:tcPr>
            <w:tcW w:w="4320" w:type="dxa"/>
            <w:tcBorders>
              <w:left w:val="single" w:sz="4" w:space="0" w:color="auto"/>
              <w:right w:val="single" w:sz="4" w:space="0" w:color="auto"/>
            </w:tcBorders>
          </w:tcPr>
          <w:p w14:paraId="4A4089A4" w14:textId="77777777" w:rsidR="00E755EC" w:rsidRPr="00E6367F" w:rsidRDefault="00E755EC" w:rsidP="00A26410">
            <w:pPr>
              <w:pStyle w:val="BodyText"/>
              <w:spacing w:before="40" w:after="40"/>
              <w:jc w:val="both"/>
              <w:rPr>
                <w:lang w:val="fr-FR"/>
              </w:rPr>
            </w:pPr>
            <w:r w:rsidRPr="00E6367F">
              <w:rPr>
                <w:noProof/>
                <w:lang w:val="fr-FR" w:eastAsia="en-US"/>
              </w:rPr>
              <w:drawing>
                <wp:inline distT="0" distB="0" distL="0" distR="0" wp14:anchorId="01F9DF07" wp14:editId="69EDC0D8">
                  <wp:extent cx="2743200" cy="2868922"/>
                  <wp:effectExtent l="0" t="0" r="0" b="8255"/>
                  <wp:docPr id="12295" name="Picture 62" descr="Fingerpric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62" descr="Fingerprick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43200" cy="2868922"/>
                          </a:xfrm>
                          <a:prstGeom prst="rect">
                            <a:avLst/>
                          </a:prstGeom>
                          <a:noFill/>
                          <a:ln>
                            <a:noFill/>
                          </a:ln>
                          <a:effectLst/>
                        </pic:spPr>
                      </pic:pic>
                    </a:graphicData>
                  </a:graphic>
                </wp:inline>
              </w:drawing>
            </w:r>
          </w:p>
        </w:tc>
      </w:tr>
    </w:tbl>
    <w:p w14:paraId="2DA2F0D5" w14:textId="77777777" w:rsidR="00E755EC" w:rsidRPr="00B24326" w:rsidRDefault="00E755EC" w:rsidP="00E755EC">
      <w:pPr>
        <w:pStyle w:val="Heading2"/>
        <w:jc w:val="both"/>
        <w:rPr>
          <w:lang w:val="fr-FR"/>
        </w:rPr>
      </w:pPr>
      <w:bookmarkStart w:id="110" w:name="_Toc261874672"/>
      <w:bookmarkStart w:id="111" w:name="_Toc262716921"/>
      <w:bookmarkStart w:id="112" w:name="_Toc281839032"/>
      <w:bookmarkStart w:id="113" w:name="_Toc281839635"/>
      <w:bookmarkStart w:id="114" w:name="_Toc293068768"/>
      <w:bookmarkStart w:id="115" w:name="_Toc85546951"/>
      <w:bookmarkEnd w:id="109"/>
      <w:r w:rsidRPr="00E6367F">
        <w:rPr>
          <w:lang w:val="fr-FR"/>
        </w:rPr>
        <w:lastRenderedPageBreak/>
        <w:t>Prélever du sang capillaire à partir du talon d’un enfant</w:t>
      </w:r>
      <w:bookmarkEnd w:id="115"/>
      <w:r w:rsidRPr="00E6367F">
        <w:rPr>
          <w:lang w:val="fr-FR"/>
        </w:rPr>
        <w:t xml:space="preserve"> </w:t>
      </w:r>
    </w:p>
    <w:p w14:paraId="5EFDD645" w14:textId="77777777" w:rsidR="00E755EC" w:rsidRPr="00E6367F" w:rsidRDefault="00E755EC" w:rsidP="00E755EC">
      <w:pPr>
        <w:jc w:val="both"/>
        <w:rPr>
          <w:rFonts w:ascii="Arial" w:hAnsi="Arial" w:cs="Arial"/>
          <w:lang w:val="fr-FR"/>
        </w:rPr>
      </w:pPr>
      <w:r w:rsidRPr="00E6367F">
        <w:rPr>
          <w:rFonts w:ascii="Arial" w:hAnsi="Arial" w:cs="Arial"/>
          <w:lang w:val="fr-FR"/>
        </w:rPr>
        <w:t xml:space="preserve">Le talon est le site de ponction pour les enfants de 6 </w:t>
      </w:r>
      <w:r>
        <w:rPr>
          <w:rFonts w:ascii="Arial" w:hAnsi="Arial" w:cs="Arial"/>
          <w:lang w:val="fr-FR"/>
        </w:rPr>
        <w:t>à</w:t>
      </w:r>
      <w:r w:rsidRPr="00E6367F">
        <w:rPr>
          <w:rFonts w:ascii="Arial" w:hAnsi="Arial" w:cs="Arial"/>
          <w:lang w:val="fr-FR"/>
        </w:rPr>
        <w:t xml:space="preserve"> 11 mois, ou pour ceux qui sont très menus dont les doigts sont très fins. Une lancette qui perfore à une profondeur comprise entre 1.8 – 2.0 mm sera utilisé pour la ponction au talon. La description des étapes à suivre pour effectuer un prélèvement d’une goutte de sang capillaire au talon sont présentées ci-dessous. </w:t>
      </w:r>
    </w:p>
    <w:tbl>
      <w:tblPr>
        <w:tblStyle w:val="TableGrid"/>
        <w:tblW w:w="0" w:type="auto"/>
        <w:tblInd w:w="9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90"/>
        <w:gridCol w:w="4320"/>
      </w:tblGrid>
      <w:tr w:rsidR="00E755EC" w:rsidRPr="00E6367F" w14:paraId="03C161F5" w14:textId="77777777" w:rsidTr="00A26410">
        <w:tc>
          <w:tcPr>
            <w:tcW w:w="5490" w:type="dxa"/>
            <w:tcBorders>
              <w:left w:val="single" w:sz="4" w:space="0" w:color="auto"/>
              <w:bottom w:val="single" w:sz="4" w:space="0" w:color="auto"/>
              <w:right w:val="single" w:sz="4" w:space="0" w:color="auto"/>
            </w:tcBorders>
            <w:vAlign w:val="center"/>
          </w:tcPr>
          <w:p w14:paraId="4B120C6D" w14:textId="77777777" w:rsidR="00E755EC" w:rsidRPr="00E6367F" w:rsidRDefault="00E755EC" w:rsidP="00E755EC">
            <w:pPr>
              <w:pStyle w:val="ListParagraph"/>
              <w:numPr>
                <w:ilvl w:val="0"/>
                <w:numId w:val="48"/>
              </w:numPr>
              <w:ind w:left="360"/>
              <w:jc w:val="both"/>
              <w:rPr>
                <w:rFonts w:ascii="Arial" w:hAnsi="Arial" w:cs="Arial"/>
                <w:lang w:val="fr-FR"/>
              </w:rPr>
            </w:pPr>
            <w:r w:rsidRPr="00E6367F">
              <w:rPr>
                <w:rFonts w:ascii="Arial" w:hAnsi="Arial" w:cs="Arial"/>
                <w:b/>
                <w:lang w:val="fr-FR"/>
              </w:rPr>
              <w:t>Préparez-vous à piquer</w:t>
            </w:r>
            <w:r w:rsidRPr="00E6367F">
              <w:rPr>
                <w:rFonts w:ascii="Arial" w:hAnsi="Arial" w:cs="Arial"/>
                <w:lang w:val="fr-FR"/>
              </w:rPr>
              <w:t xml:space="preserve"> à l’extérieur d’une ligne imaginaire qui va du milieu du gros orteil au talon ou à l’extérieur d’une ligne imaginaire </w:t>
            </w:r>
            <w:r>
              <w:rPr>
                <w:rFonts w:ascii="Arial" w:hAnsi="Arial" w:cs="Arial"/>
                <w:lang w:val="fr-FR"/>
              </w:rPr>
              <w:t>partant de la surface</w:t>
            </w:r>
            <w:r w:rsidRPr="00E6367F">
              <w:rPr>
                <w:rFonts w:ascii="Arial" w:hAnsi="Arial" w:cs="Arial"/>
                <w:lang w:val="fr-FR"/>
              </w:rPr>
              <w:t xml:space="preserve"> entre le 4 </w:t>
            </w:r>
            <w:r w:rsidRPr="00E6367F">
              <w:rPr>
                <w:rFonts w:ascii="Arial" w:hAnsi="Arial" w:cs="Arial"/>
                <w:vertAlign w:val="superscript"/>
                <w:lang w:val="fr-FR"/>
              </w:rPr>
              <w:t>ième</w:t>
            </w:r>
            <w:r w:rsidRPr="00E6367F">
              <w:rPr>
                <w:rFonts w:ascii="Arial" w:hAnsi="Arial" w:cs="Arial"/>
                <w:lang w:val="fr-FR"/>
              </w:rPr>
              <w:t xml:space="preserve"> et le 5 </w:t>
            </w:r>
            <w:r w:rsidRPr="00E6367F">
              <w:rPr>
                <w:rFonts w:ascii="Arial" w:hAnsi="Arial" w:cs="Arial"/>
                <w:vertAlign w:val="superscript"/>
                <w:lang w:val="fr-FR"/>
              </w:rPr>
              <w:t>ième</w:t>
            </w:r>
            <w:r w:rsidRPr="00E6367F">
              <w:rPr>
                <w:rFonts w:ascii="Arial" w:hAnsi="Arial" w:cs="Arial"/>
                <w:lang w:val="fr-FR"/>
              </w:rPr>
              <w:t xml:space="preserve"> orteil jusqu’au talon. Il ne faut pas choisir la partie centrale du pied (pour éviter des lésions aux nerfs et aux tendons) ou le centre du talon (pour éviter de percer l’os du talon). </w:t>
            </w:r>
          </w:p>
        </w:tc>
        <w:tc>
          <w:tcPr>
            <w:tcW w:w="4320" w:type="dxa"/>
            <w:tcBorders>
              <w:left w:val="single" w:sz="4" w:space="0" w:color="auto"/>
              <w:bottom w:val="single" w:sz="4" w:space="0" w:color="auto"/>
              <w:right w:val="single" w:sz="4" w:space="0" w:color="auto"/>
            </w:tcBorders>
          </w:tcPr>
          <w:p w14:paraId="0E739901" w14:textId="77777777" w:rsidR="00E755EC" w:rsidRPr="00E6367F" w:rsidRDefault="00E755EC" w:rsidP="00A26410">
            <w:pPr>
              <w:spacing w:before="40" w:after="40" w:line="288" w:lineRule="auto"/>
              <w:jc w:val="center"/>
              <w:rPr>
                <w:lang w:val="fr-FR"/>
              </w:rPr>
            </w:pPr>
            <w:r>
              <w:rPr>
                <w:noProof/>
              </w:rPr>
              <w:drawing>
                <wp:inline distT="0" distB="0" distL="0" distR="0" wp14:anchorId="610C0C3D" wp14:editId="263E74FA">
                  <wp:extent cx="2056366" cy="1863847"/>
                  <wp:effectExtent l="0" t="0" r="1270" b="3175"/>
                  <wp:docPr id="57" name="Picture 57"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 PowerPoint&#10;&#10;Description automatically generated"/>
                          <pic:cNvPicPr/>
                        </pic:nvPicPr>
                        <pic:blipFill rotWithShape="1">
                          <a:blip r:embed="rId108"/>
                          <a:srcRect l="45266" t="36135" r="31095" b="25783"/>
                          <a:stretch/>
                        </pic:blipFill>
                        <pic:spPr bwMode="auto">
                          <a:xfrm>
                            <a:off x="0" y="0"/>
                            <a:ext cx="2067992" cy="1874385"/>
                          </a:xfrm>
                          <a:prstGeom prst="rect">
                            <a:avLst/>
                          </a:prstGeom>
                          <a:ln>
                            <a:noFill/>
                          </a:ln>
                          <a:extLst>
                            <a:ext uri="{53640926-AAD7-44D8-BBD7-CCE9431645EC}">
                              <a14:shadowObscured xmlns:a14="http://schemas.microsoft.com/office/drawing/2010/main"/>
                            </a:ext>
                          </a:extLst>
                        </pic:spPr>
                      </pic:pic>
                    </a:graphicData>
                  </a:graphic>
                </wp:inline>
              </w:drawing>
            </w:r>
          </w:p>
        </w:tc>
      </w:tr>
      <w:tr w:rsidR="00E755EC" w:rsidRPr="00E6367F" w14:paraId="2D428224" w14:textId="77777777" w:rsidTr="00A26410">
        <w:tc>
          <w:tcPr>
            <w:tcW w:w="5490" w:type="dxa"/>
            <w:tcBorders>
              <w:left w:val="single" w:sz="4" w:space="0" w:color="auto"/>
              <w:right w:val="single" w:sz="4" w:space="0" w:color="auto"/>
            </w:tcBorders>
            <w:vAlign w:val="center"/>
          </w:tcPr>
          <w:p w14:paraId="2CD79606" w14:textId="77777777" w:rsidR="00E755EC" w:rsidRPr="00E6367F" w:rsidRDefault="00E755EC" w:rsidP="00E755EC">
            <w:pPr>
              <w:pStyle w:val="ListParagraph"/>
              <w:numPr>
                <w:ilvl w:val="0"/>
                <w:numId w:val="48"/>
              </w:numPr>
              <w:ind w:left="360"/>
              <w:jc w:val="both"/>
              <w:rPr>
                <w:rFonts w:ascii="Arial" w:hAnsi="Arial" w:cs="Arial"/>
                <w:lang w:val="fr-FR"/>
              </w:rPr>
            </w:pPr>
            <w:r w:rsidRPr="00E6367F">
              <w:rPr>
                <w:rFonts w:ascii="Arial" w:hAnsi="Arial" w:cs="Arial"/>
                <w:b/>
                <w:lang w:val="fr-FR"/>
              </w:rPr>
              <w:t>Tenez fermement le talon.</w:t>
            </w:r>
            <w:r w:rsidRPr="00E6367F">
              <w:rPr>
                <w:rFonts w:ascii="Arial" w:hAnsi="Arial" w:cs="Arial"/>
                <w:lang w:val="fr-FR"/>
              </w:rPr>
              <w:t xml:space="preserve"> Effectuez une légère pression près du </w:t>
            </w:r>
            <w:r>
              <w:rPr>
                <w:rFonts w:ascii="Arial" w:hAnsi="Arial" w:cs="Arial"/>
                <w:lang w:val="fr-FR"/>
              </w:rPr>
              <w:t>point</w:t>
            </w:r>
            <w:r w:rsidRPr="00E6367F">
              <w:rPr>
                <w:rFonts w:ascii="Arial" w:hAnsi="Arial" w:cs="Arial"/>
                <w:lang w:val="fr-FR"/>
              </w:rPr>
              <w:t xml:space="preserve"> de ponction en enveloppant le talon avec votre pouce et votre index.</w:t>
            </w:r>
          </w:p>
          <w:p w14:paraId="65A3297D" w14:textId="77777777" w:rsidR="00E755EC" w:rsidRPr="00E6367F" w:rsidRDefault="00E755EC" w:rsidP="00A26410">
            <w:pPr>
              <w:pStyle w:val="ListParagraph"/>
              <w:ind w:left="360"/>
              <w:jc w:val="both"/>
              <w:rPr>
                <w:rFonts w:ascii="Arial" w:hAnsi="Arial" w:cs="Arial"/>
                <w:lang w:val="fr-FR"/>
              </w:rPr>
            </w:pPr>
          </w:p>
          <w:p w14:paraId="3F7B7AED" w14:textId="77777777" w:rsidR="00E755EC" w:rsidRPr="00E6367F" w:rsidRDefault="00E755EC" w:rsidP="00E755EC">
            <w:pPr>
              <w:pStyle w:val="ListParagraph"/>
              <w:numPr>
                <w:ilvl w:val="0"/>
                <w:numId w:val="48"/>
              </w:numPr>
              <w:ind w:left="360"/>
              <w:jc w:val="both"/>
              <w:rPr>
                <w:rFonts w:ascii="Arial" w:hAnsi="Arial" w:cs="Arial"/>
                <w:lang w:val="fr-FR"/>
              </w:rPr>
            </w:pPr>
            <w:r w:rsidRPr="00E6367F">
              <w:rPr>
                <w:rFonts w:ascii="Arial" w:hAnsi="Arial" w:cs="Arial"/>
                <w:b/>
                <w:lang w:val="fr-FR"/>
              </w:rPr>
              <w:t xml:space="preserve">Nettoyez le </w:t>
            </w:r>
            <w:r>
              <w:rPr>
                <w:rFonts w:ascii="Arial" w:hAnsi="Arial" w:cs="Arial"/>
                <w:b/>
                <w:lang w:val="fr-FR"/>
              </w:rPr>
              <w:t>point</w:t>
            </w:r>
            <w:r w:rsidRPr="00E6367F">
              <w:rPr>
                <w:rFonts w:ascii="Arial" w:hAnsi="Arial" w:cs="Arial"/>
                <w:b/>
                <w:lang w:val="fr-FR"/>
              </w:rPr>
              <w:t xml:space="preserve"> de ponction avec un tampon d’alcool.</w:t>
            </w:r>
            <w:r w:rsidRPr="00E6367F">
              <w:rPr>
                <w:rFonts w:ascii="Arial" w:hAnsi="Arial" w:cs="Arial"/>
                <w:lang w:val="fr-FR"/>
              </w:rPr>
              <w:t xml:space="preserve"> Laissez sécher à l’air libre le </w:t>
            </w:r>
            <w:r>
              <w:rPr>
                <w:rFonts w:ascii="Arial" w:hAnsi="Arial" w:cs="Arial"/>
                <w:lang w:val="fr-FR"/>
              </w:rPr>
              <w:t>point</w:t>
            </w:r>
            <w:r w:rsidRPr="00E6367F">
              <w:rPr>
                <w:rFonts w:ascii="Arial" w:hAnsi="Arial" w:cs="Arial"/>
                <w:lang w:val="fr-FR"/>
              </w:rPr>
              <w:t xml:space="preserve"> de ponction avant de piquer la peau avec la lancette. Quand vous sélectionnez un </w:t>
            </w:r>
            <w:r>
              <w:rPr>
                <w:rFonts w:ascii="Arial" w:hAnsi="Arial" w:cs="Arial"/>
                <w:lang w:val="fr-FR"/>
              </w:rPr>
              <w:t>point</w:t>
            </w:r>
            <w:r w:rsidRPr="00E6367F">
              <w:rPr>
                <w:rFonts w:ascii="Arial" w:hAnsi="Arial" w:cs="Arial"/>
                <w:lang w:val="fr-FR"/>
              </w:rPr>
              <w:t xml:space="preserve"> de ponction, évitez tous les endroits où la peau est endommagée ou infectée.</w:t>
            </w:r>
          </w:p>
        </w:tc>
        <w:tc>
          <w:tcPr>
            <w:tcW w:w="4320" w:type="dxa"/>
            <w:tcBorders>
              <w:left w:val="single" w:sz="4" w:space="0" w:color="auto"/>
              <w:right w:val="single" w:sz="4" w:space="0" w:color="auto"/>
            </w:tcBorders>
          </w:tcPr>
          <w:p w14:paraId="7F2799C1" w14:textId="77777777" w:rsidR="00E755EC" w:rsidRPr="00E6367F" w:rsidRDefault="00E755EC" w:rsidP="00A26410">
            <w:pPr>
              <w:spacing w:before="40" w:after="40" w:line="288" w:lineRule="auto"/>
              <w:jc w:val="both"/>
              <w:rPr>
                <w:lang w:val="fr-FR"/>
              </w:rPr>
            </w:pPr>
            <w:r w:rsidRPr="00E6367F">
              <w:rPr>
                <w:noProof/>
                <w:lang w:val="fr-FR" w:eastAsia="en-US"/>
              </w:rPr>
              <w:drawing>
                <wp:inline distT="0" distB="0" distL="0" distR="0" wp14:anchorId="451A551D" wp14:editId="1E401F84">
                  <wp:extent cx="2710180" cy="1432524"/>
                  <wp:effectExtent l="0" t="0" r="0" b="0"/>
                  <wp:docPr id="58" name="Picture 58" descr="A picture containing text, screenshot, monito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screenshot, monitor, electronics&#10;&#10;Description automatically generated"/>
                          <pic:cNvPicPr/>
                        </pic:nvPicPr>
                        <pic:blipFill rotWithShape="1">
                          <a:blip r:embed="rId109"/>
                          <a:srcRect l="35087" t="12473" r="10332" b="36250"/>
                          <a:stretch/>
                        </pic:blipFill>
                        <pic:spPr bwMode="auto">
                          <a:xfrm>
                            <a:off x="0" y="0"/>
                            <a:ext cx="2720525" cy="1437992"/>
                          </a:xfrm>
                          <a:prstGeom prst="rect">
                            <a:avLst/>
                          </a:prstGeom>
                          <a:ln>
                            <a:noFill/>
                          </a:ln>
                          <a:extLst>
                            <a:ext uri="{53640926-AAD7-44D8-BBD7-CCE9431645EC}">
                              <a14:shadowObscured xmlns:a14="http://schemas.microsoft.com/office/drawing/2010/main"/>
                            </a:ext>
                          </a:extLst>
                        </pic:spPr>
                      </pic:pic>
                    </a:graphicData>
                  </a:graphic>
                </wp:inline>
              </w:drawing>
            </w:r>
          </w:p>
        </w:tc>
      </w:tr>
      <w:tr w:rsidR="00E755EC" w:rsidRPr="00E6367F" w14:paraId="0FCF1A09" w14:textId="77777777" w:rsidTr="00A26410">
        <w:tc>
          <w:tcPr>
            <w:tcW w:w="5490" w:type="dxa"/>
            <w:tcBorders>
              <w:left w:val="single" w:sz="4" w:space="0" w:color="auto"/>
              <w:bottom w:val="single" w:sz="4" w:space="0" w:color="auto"/>
              <w:right w:val="single" w:sz="4" w:space="0" w:color="auto"/>
            </w:tcBorders>
            <w:vAlign w:val="center"/>
          </w:tcPr>
          <w:p w14:paraId="6B8770D3" w14:textId="77777777" w:rsidR="00E755EC" w:rsidRPr="00E6367F" w:rsidRDefault="00E755EC" w:rsidP="00E755EC">
            <w:pPr>
              <w:pStyle w:val="ListParagraph"/>
              <w:numPr>
                <w:ilvl w:val="0"/>
                <w:numId w:val="48"/>
              </w:numPr>
              <w:ind w:left="360"/>
              <w:jc w:val="both"/>
              <w:rPr>
                <w:rFonts w:ascii="Arial" w:hAnsi="Arial" w:cs="Arial"/>
                <w:lang w:val="fr-FR"/>
              </w:rPr>
            </w:pPr>
            <w:r w:rsidRPr="00E6367F">
              <w:rPr>
                <w:rFonts w:ascii="Arial" w:hAnsi="Arial" w:cs="Arial"/>
                <w:b/>
                <w:bCs/>
                <w:lang w:val="fr-FR"/>
              </w:rPr>
              <w:t>Placez la surface de l’ouverture de la lame contre la peau et appuyez sur le déclencheur.</w:t>
            </w:r>
            <w:r w:rsidRPr="00E6367F">
              <w:rPr>
                <w:rFonts w:ascii="Arial" w:hAnsi="Arial" w:cs="Arial"/>
                <w:lang w:val="fr-FR"/>
              </w:rPr>
              <w:t xml:space="preserve"> Veillez à ce que le sang s’écoule librement.</w:t>
            </w:r>
          </w:p>
          <w:p w14:paraId="46002F03" w14:textId="77777777" w:rsidR="00E755EC" w:rsidRPr="00E6367F" w:rsidRDefault="00E755EC" w:rsidP="00A26410">
            <w:pPr>
              <w:pStyle w:val="ListParagraph"/>
              <w:rPr>
                <w:rFonts w:ascii="Arial" w:hAnsi="Arial" w:cs="Arial"/>
                <w:b/>
                <w:lang w:val="fr-FR"/>
              </w:rPr>
            </w:pPr>
          </w:p>
        </w:tc>
        <w:tc>
          <w:tcPr>
            <w:tcW w:w="4320" w:type="dxa"/>
            <w:tcBorders>
              <w:left w:val="single" w:sz="4" w:space="0" w:color="auto"/>
              <w:bottom w:val="single" w:sz="4" w:space="0" w:color="auto"/>
              <w:right w:val="single" w:sz="4" w:space="0" w:color="auto"/>
            </w:tcBorders>
          </w:tcPr>
          <w:p w14:paraId="10185059" w14:textId="77777777" w:rsidR="00E755EC" w:rsidRPr="00E6367F" w:rsidRDefault="00E755EC" w:rsidP="00A26410">
            <w:pPr>
              <w:spacing w:before="40" w:after="40" w:line="288" w:lineRule="auto"/>
              <w:jc w:val="both"/>
              <w:rPr>
                <w:lang w:val="fr-FR" w:eastAsia="en-US"/>
              </w:rPr>
            </w:pPr>
            <w:r w:rsidRPr="00E6367F">
              <w:rPr>
                <w:noProof/>
                <w:lang w:val="fr-FR" w:eastAsia="en-US"/>
              </w:rPr>
              <w:drawing>
                <wp:inline distT="0" distB="0" distL="0" distR="0" wp14:anchorId="1D05C699" wp14:editId="01A0A58A">
                  <wp:extent cx="2633472" cy="1497358"/>
                  <wp:effectExtent l="0" t="0" r="0" b="7620"/>
                  <wp:docPr id="61949" name="Picture 619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9" name="Picture 61949" descr="Graphical user interface, application&#10;&#10;Description automatically generated"/>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2104" t="12911" r="11815" b="10186"/>
                          <a:stretch/>
                        </pic:blipFill>
                        <pic:spPr bwMode="auto">
                          <a:xfrm>
                            <a:off x="0" y="0"/>
                            <a:ext cx="2645222" cy="15040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55EC" w:rsidRPr="00E6367F" w14:paraId="74E46540" w14:textId="77777777" w:rsidTr="00A26410">
        <w:tc>
          <w:tcPr>
            <w:tcW w:w="5490" w:type="dxa"/>
            <w:tcBorders>
              <w:left w:val="single" w:sz="4" w:space="0" w:color="auto"/>
              <w:bottom w:val="single" w:sz="4" w:space="0" w:color="auto"/>
              <w:right w:val="single" w:sz="4" w:space="0" w:color="auto"/>
            </w:tcBorders>
            <w:vAlign w:val="center"/>
          </w:tcPr>
          <w:p w14:paraId="17268B7C" w14:textId="77777777" w:rsidR="00E755EC" w:rsidRPr="00E6367F" w:rsidRDefault="00E755EC" w:rsidP="00E755EC">
            <w:pPr>
              <w:pStyle w:val="ListParagraph"/>
              <w:numPr>
                <w:ilvl w:val="0"/>
                <w:numId w:val="48"/>
              </w:numPr>
              <w:ind w:left="360"/>
              <w:jc w:val="both"/>
              <w:rPr>
                <w:rFonts w:ascii="Arial" w:hAnsi="Arial" w:cs="Arial"/>
                <w:lang w:val="fr-FR"/>
              </w:rPr>
            </w:pPr>
            <w:r w:rsidRPr="00E6367F">
              <w:rPr>
                <w:rFonts w:ascii="Arial" w:hAnsi="Arial" w:cs="Arial"/>
                <w:lang w:val="fr-FR"/>
              </w:rPr>
              <w:lastRenderedPageBreak/>
              <w:t xml:space="preserve">Quand le sang apparait, utilisez </w:t>
            </w:r>
            <w:r w:rsidRPr="00E6367F">
              <w:rPr>
                <w:rFonts w:ascii="Arial" w:hAnsi="Arial" w:cs="Arial"/>
                <w:b/>
                <w:lang w:val="fr-FR"/>
              </w:rPr>
              <w:t xml:space="preserve">une compresse de gaze stérile pour essuyer la première </w:t>
            </w:r>
            <w:r>
              <w:rPr>
                <w:rFonts w:ascii="Arial" w:hAnsi="Arial" w:cs="Arial"/>
                <w:b/>
                <w:lang w:val="fr-FR"/>
              </w:rPr>
              <w:t xml:space="preserve">et </w:t>
            </w:r>
            <w:proofErr w:type="gramStart"/>
            <w:r>
              <w:rPr>
                <w:rFonts w:ascii="Arial" w:hAnsi="Arial" w:cs="Arial"/>
                <w:b/>
                <w:lang w:val="fr-FR"/>
              </w:rPr>
              <w:t>deuxi</w:t>
            </w:r>
            <w:r w:rsidRPr="00E6367F">
              <w:rPr>
                <w:rFonts w:ascii="Arial" w:hAnsi="Arial" w:cs="Arial"/>
                <w:b/>
                <w:lang w:val="fr-FR"/>
              </w:rPr>
              <w:t>è</w:t>
            </w:r>
            <w:r>
              <w:rPr>
                <w:rFonts w:ascii="Arial" w:hAnsi="Arial" w:cs="Arial"/>
                <w:b/>
                <w:lang w:val="fr-FR"/>
              </w:rPr>
              <w:t xml:space="preserve">me </w:t>
            </w:r>
            <w:r w:rsidRPr="00E6367F">
              <w:rPr>
                <w:rFonts w:ascii="Arial" w:hAnsi="Arial" w:cs="Arial"/>
                <w:b/>
                <w:lang w:val="fr-FR"/>
              </w:rPr>
              <w:t>goutte</w:t>
            </w:r>
            <w:r>
              <w:rPr>
                <w:rFonts w:ascii="Arial" w:hAnsi="Arial" w:cs="Arial"/>
                <w:b/>
                <w:lang w:val="fr-FR"/>
              </w:rPr>
              <w:t>s</w:t>
            </w:r>
            <w:proofErr w:type="gramEnd"/>
            <w:r w:rsidRPr="00E6367F">
              <w:rPr>
                <w:rFonts w:ascii="Arial" w:hAnsi="Arial" w:cs="Arial"/>
                <w:b/>
                <w:lang w:val="fr-FR"/>
              </w:rPr>
              <w:t xml:space="preserve"> de sang</w:t>
            </w:r>
            <w:r w:rsidRPr="00E6367F">
              <w:rPr>
                <w:rFonts w:ascii="Arial" w:hAnsi="Arial" w:cs="Arial"/>
                <w:lang w:val="fr-FR"/>
              </w:rPr>
              <w:t>, la troisième pour le test de l’anémie</w:t>
            </w:r>
            <w:r>
              <w:rPr>
                <w:rFonts w:ascii="Arial" w:hAnsi="Arial" w:cs="Arial"/>
                <w:lang w:val="fr-FR"/>
              </w:rPr>
              <w:t>.</w:t>
            </w:r>
            <w:r w:rsidRPr="00E6367F">
              <w:rPr>
                <w:rFonts w:ascii="Arial" w:hAnsi="Arial" w:cs="Arial"/>
                <w:lang w:val="fr-FR"/>
              </w:rPr>
              <w:t xml:space="preserve"> </w:t>
            </w:r>
          </w:p>
        </w:tc>
        <w:tc>
          <w:tcPr>
            <w:tcW w:w="4320" w:type="dxa"/>
            <w:tcBorders>
              <w:left w:val="single" w:sz="4" w:space="0" w:color="auto"/>
              <w:bottom w:val="single" w:sz="4" w:space="0" w:color="auto"/>
              <w:right w:val="single" w:sz="4" w:space="0" w:color="auto"/>
            </w:tcBorders>
          </w:tcPr>
          <w:p w14:paraId="3CC1E113" w14:textId="77777777" w:rsidR="00E755EC" w:rsidRPr="00E6367F" w:rsidRDefault="00E755EC" w:rsidP="00A26410">
            <w:pPr>
              <w:spacing w:before="40" w:after="40" w:line="288" w:lineRule="auto"/>
              <w:jc w:val="both"/>
              <w:rPr>
                <w:lang w:val="fr-FR"/>
              </w:rPr>
            </w:pPr>
            <w:r w:rsidRPr="00E6367F">
              <w:rPr>
                <w:noProof/>
                <w:lang w:val="fr-FR" w:eastAsia="en-US"/>
              </w:rPr>
              <w:drawing>
                <wp:inline distT="0" distB="0" distL="0" distR="0" wp14:anchorId="0AFB5D54" wp14:editId="683809D9">
                  <wp:extent cx="2710688" cy="1518059"/>
                  <wp:effectExtent l="0" t="0" r="0" b="6350"/>
                  <wp:docPr id="59" name="Picture 59"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indoor, screenshot&#10;&#10;Description automatically generated"/>
                          <pic:cNvPicPr/>
                        </pic:nvPicPr>
                        <pic:blipFill rotWithShape="1">
                          <a:blip r:embed="rId111"/>
                          <a:srcRect l="15597" t="15246" r="12827" b="13509"/>
                          <a:stretch/>
                        </pic:blipFill>
                        <pic:spPr bwMode="auto">
                          <a:xfrm>
                            <a:off x="0" y="0"/>
                            <a:ext cx="2719026" cy="1522728"/>
                          </a:xfrm>
                          <a:prstGeom prst="rect">
                            <a:avLst/>
                          </a:prstGeom>
                          <a:ln>
                            <a:noFill/>
                          </a:ln>
                          <a:extLst>
                            <a:ext uri="{53640926-AAD7-44D8-BBD7-CCE9431645EC}">
                              <a14:shadowObscured xmlns:a14="http://schemas.microsoft.com/office/drawing/2010/main"/>
                            </a:ext>
                          </a:extLst>
                        </pic:spPr>
                      </pic:pic>
                    </a:graphicData>
                  </a:graphic>
                </wp:inline>
              </w:drawing>
            </w:r>
          </w:p>
        </w:tc>
      </w:tr>
      <w:tr w:rsidR="00E755EC" w:rsidRPr="00724954" w14:paraId="67D73B1D" w14:textId="77777777" w:rsidTr="00A26410">
        <w:trPr>
          <w:trHeight w:val="4310"/>
        </w:trPr>
        <w:tc>
          <w:tcPr>
            <w:tcW w:w="5490" w:type="dxa"/>
            <w:tcBorders>
              <w:left w:val="single" w:sz="4" w:space="0" w:color="auto"/>
              <w:right w:val="single" w:sz="4" w:space="0" w:color="auto"/>
            </w:tcBorders>
            <w:vAlign w:val="center"/>
          </w:tcPr>
          <w:p w14:paraId="790D2FCC" w14:textId="77777777" w:rsidR="00E755EC" w:rsidRPr="00E6367F" w:rsidRDefault="00E755EC" w:rsidP="00E755EC">
            <w:pPr>
              <w:pStyle w:val="ListParagraph"/>
              <w:numPr>
                <w:ilvl w:val="0"/>
                <w:numId w:val="48"/>
              </w:numPr>
              <w:ind w:left="360"/>
              <w:jc w:val="both"/>
              <w:rPr>
                <w:rFonts w:ascii="Arial" w:hAnsi="Arial" w:cs="Arial"/>
                <w:b/>
                <w:bCs/>
                <w:lang w:val="fr-FR"/>
              </w:rPr>
            </w:pPr>
            <w:r w:rsidRPr="00E6367F">
              <w:rPr>
                <w:rFonts w:ascii="Arial" w:hAnsi="Arial" w:cs="Arial"/>
                <w:b/>
                <w:lang w:val="fr-FR"/>
              </w:rPr>
              <w:t xml:space="preserve">Mettez un pansement adhésif au point de </w:t>
            </w:r>
            <w:r>
              <w:rPr>
                <w:rFonts w:ascii="Arial" w:hAnsi="Arial" w:cs="Arial"/>
                <w:b/>
                <w:lang w:val="fr-FR"/>
              </w:rPr>
              <w:t>ponction</w:t>
            </w:r>
            <w:r w:rsidRPr="00E6367F">
              <w:rPr>
                <w:rFonts w:ascii="Arial" w:hAnsi="Arial" w:cs="Arial"/>
                <w:b/>
                <w:bCs/>
                <w:lang w:val="fr-FR"/>
              </w:rPr>
              <w:t>.</w:t>
            </w:r>
          </w:p>
          <w:p w14:paraId="09EFA684" w14:textId="77777777" w:rsidR="00E755EC" w:rsidRPr="00E6367F" w:rsidRDefault="00E755EC" w:rsidP="00A26410">
            <w:pPr>
              <w:pStyle w:val="ListParagraph"/>
              <w:ind w:left="360"/>
              <w:jc w:val="both"/>
              <w:rPr>
                <w:rFonts w:ascii="Arial" w:hAnsi="Arial" w:cs="Arial"/>
                <w:lang w:val="fr-FR"/>
              </w:rPr>
            </w:pPr>
          </w:p>
          <w:p w14:paraId="49D3BDBD" w14:textId="77777777" w:rsidR="00E755EC" w:rsidRPr="00E6367F" w:rsidRDefault="00E755EC" w:rsidP="00E755EC">
            <w:pPr>
              <w:pStyle w:val="ListParagraph"/>
              <w:numPr>
                <w:ilvl w:val="0"/>
                <w:numId w:val="48"/>
              </w:numPr>
              <w:ind w:left="360"/>
              <w:jc w:val="both"/>
              <w:rPr>
                <w:rFonts w:ascii="Arial" w:hAnsi="Arial" w:cs="Arial"/>
                <w:lang w:val="fr-FR"/>
              </w:rPr>
            </w:pPr>
            <w:r w:rsidRPr="00E6367F">
              <w:rPr>
                <w:rFonts w:ascii="Arial" w:hAnsi="Arial" w:cs="Arial"/>
                <w:b/>
                <w:lang w:val="fr-FR"/>
              </w:rPr>
              <w:t>Jetez tou</w:t>
            </w:r>
            <w:r>
              <w:rPr>
                <w:rFonts w:ascii="Arial" w:hAnsi="Arial" w:cs="Arial"/>
                <w:b/>
                <w:lang w:val="fr-FR"/>
              </w:rPr>
              <w:t>t</w:t>
            </w:r>
            <w:r w:rsidRPr="00E6367F">
              <w:rPr>
                <w:rFonts w:ascii="Arial" w:hAnsi="Arial" w:cs="Arial"/>
                <w:b/>
                <w:lang w:val="fr-FR"/>
              </w:rPr>
              <w:t xml:space="preserve"> le matéri</w:t>
            </w:r>
            <w:r>
              <w:rPr>
                <w:rFonts w:ascii="Arial" w:hAnsi="Arial" w:cs="Arial"/>
                <w:b/>
                <w:lang w:val="fr-FR"/>
              </w:rPr>
              <w:t>el</w:t>
            </w:r>
            <w:r w:rsidRPr="00E6367F">
              <w:rPr>
                <w:rFonts w:ascii="Arial" w:hAnsi="Arial" w:cs="Arial"/>
                <w:b/>
                <w:lang w:val="fr-FR"/>
              </w:rPr>
              <w:t xml:space="preserve"> utilisé pendant la procédure de prélèvement sanguin dans un sac comportant l’étiquette pour déchets biodangereux</w:t>
            </w:r>
            <w:r w:rsidRPr="00E6367F">
              <w:rPr>
                <w:rFonts w:ascii="Arial" w:hAnsi="Arial" w:cs="Arial"/>
                <w:b/>
                <w:bCs/>
                <w:lang w:val="fr-FR"/>
              </w:rPr>
              <w:t>.</w:t>
            </w:r>
            <w:r w:rsidRPr="00E6367F">
              <w:rPr>
                <w:rFonts w:ascii="Arial" w:hAnsi="Arial" w:cs="Arial"/>
                <w:lang w:val="fr-FR"/>
              </w:rPr>
              <w:t xml:space="preserve"> </w:t>
            </w:r>
          </w:p>
          <w:p w14:paraId="5B22E6CE" w14:textId="77777777" w:rsidR="00E755EC" w:rsidRPr="00E6367F" w:rsidRDefault="00E755EC" w:rsidP="00A26410">
            <w:pPr>
              <w:pStyle w:val="ListParagraph"/>
              <w:rPr>
                <w:rFonts w:ascii="Arial" w:hAnsi="Arial" w:cs="Arial"/>
                <w:lang w:val="fr-FR"/>
              </w:rPr>
            </w:pPr>
          </w:p>
        </w:tc>
        <w:tc>
          <w:tcPr>
            <w:tcW w:w="4320" w:type="dxa"/>
            <w:tcBorders>
              <w:left w:val="single" w:sz="4" w:space="0" w:color="auto"/>
              <w:right w:val="single" w:sz="4" w:space="0" w:color="auto"/>
            </w:tcBorders>
          </w:tcPr>
          <w:p w14:paraId="64FD634C" w14:textId="77777777" w:rsidR="00E755EC" w:rsidRPr="00E6367F" w:rsidRDefault="00E755EC" w:rsidP="00A26410">
            <w:pPr>
              <w:spacing w:before="40" w:after="40" w:line="288" w:lineRule="auto"/>
              <w:jc w:val="both"/>
              <w:rPr>
                <w:lang w:val="fr-FR"/>
              </w:rPr>
            </w:pPr>
            <w:r w:rsidRPr="00E6367F">
              <w:rPr>
                <w:noProof/>
                <w:lang w:val="fr-FR" w:eastAsia="en-US"/>
              </w:rPr>
              <w:drawing>
                <wp:anchor distT="0" distB="0" distL="114300" distR="114300" simplePos="0" relativeHeight="251682819" behindDoc="1" locked="0" layoutInCell="1" allowOverlap="1" wp14:anchorId="48DEC739" wp14:editId="258DC1C1">
                  <wp:simplePos x="0" y="0"/>
                  <wp:positionH relativeFrom="column">
                    <wp:posOffset>-65405</wp:posOffset>
                  </wp:positionH>
                  <wp:positionV relativeFrom="paragraph">
                    <wp:posOffset>0</wp:posOffset>
                  </wp:positionV>
                  <wp:extent cx="2743200" cy="2868386"/>
                  <wp:effectExtent l="0" t="0" r="0" b="8255"/>
                  <wp:wrapTight wrapText="bothSides">
                    <wp:wrapPolygon edited="0">
                      <wp:start x="0" y="0"/>
                      <wp:lineTo x="0" y="21519"/>
                      <wp:lineTo x="21450" y="21519"/>
                      <wp:lineTo x="21450" y="0"/>
                      <wp:lineTo x="0" y="0"/>
                    </wp:wrapPolygon>
                  </wp:wrapTight>
                  <wp:docPr id="61951" name="Picture 62" descr="Fingerpric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62" descr="Fingerprick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43200" cy="2868386"/>
                          </a:xfrm>
                          <a:prstGeom prst="rect">
                            <a:avLst/>
                          </a:prstGeom>
                          <a:noFill/>
                          <a:ln>
                            <a:noFill/>
                          </a:ln>
                        </pic:spPr>
                      </pic:pic>
                    </a:graphicData>
                  </a:graphic>
                </wp:anchor>
              </w:drawing>
            </w:r>
          </w:p>
        </w:tc>
      </w:tr>
    </w:tbl>
    <w:p w14:paraId="4703C5F0" w14:textId="77777777" w:rsidR="00E755EC" w:rsidRPr="00E6367F" w:rsidRDefault="00E755EC" w:rsidP="00E755EC">
      <w:pPr>
        <w:spacing w:after="0"/>
        <w:jc w:val="both"/>
        <w:rPr>
          <w:lang w:val="fr-FR"/>
        </w:rPr>
      </w:pPr>
    </w:p>
    <w:p w14:paraId="76CD726F" w14:textId="77777777" w:rsidR="00E755EC" w:rsidRPr="00E6367F" w:rsidRDefault="00E755EC" w:rsidP="00E755EC">
      <w:pPr>
        <w:pStyle w:val="Heading2"/>
        <w:spacing w:before="240"/>
        <w:jc w:val="both"/>
        <w:rPr>
          <w:lang w:val="fr-FR"/>
        </w:rPr>
      </w:pPr>
      <w:bookmarkStart w:id="116" w:name="_Toc281839033"/>
      <w:bookmarkStart w:id="117" w:name="_Toc281839636"/>
      <w:bookmarkStart w:id="118" w:name="_Toc85546952"/>
      <w:bookmarkEnd w:id="110"/>
      <w:bookmarkEnd w:id="111"/>
      <w:bookmarkEnd w:id="112"/>
      <w:bookmarkEnd w:id="113"/>
      <w:bookmarkEnd w:id="114"/>
      <w:r w:rsidRPr="00E6367F">
        <w:rPr>
          <w:lang w:val="fr-FR"/>
        </w:rPr>
        <w:t>Précautions à respecter quand on prélève des échantillons de sang</w:t>
      </w:r>
      <w:r w:rsidRPr="00E6367F">
        <w:rPr>
          <w:vertAlign w:val="superscript"/>
          <w:lang w:val="fr-FR"/>
        </w:rPr>
        <w:footnoteReference w:id="5"/>
      </w:r>
      <w:bookmarkEnd w:id="118"/>
    </w:p>
    <w:bookmarkEnd w:id="116"/>
    <w:bookmarkEnd w:id="117"/>
    <w:p w14:paraId="42ABFBE5" w14:textId="77777777" w:rsidR="00E755EC" w:rsidRPr="00E6367F" w:rsidRDefault="00E755EC" w:rsidP="00E755EC">
      <w:pPr>
        <w:pStyle w:val="BodyText"/>
        <w:jc w:val="both"/>
        <w:rPr>
          <w:lang w:val="fr-FR"/>
        </w:rPr>
      </w:pPr>
      <w:r w:rsidRPr="00E6367F">
        <w:rPr>
          <w:lang w:val="fr-FR"/>
        </w:rPr>
        <w:t>Cette section a pour objectif de décrire les précautions universelles (générales) qu’il faut suivre quand on prélève des échantillons sanguins.</w:t>
      </w:r>
      <w:r w:rsidRPr="00E6367F">
        <w:rPr>
          <w:vertAlign w:val="superscript"/>
          <w:lang w:val="fr-FR"/>
        </w:rPr>
        <w:footnoteReference w:id="6"/>
      </w:r>
      <w:r w:rsidRPr="00E6367F">
        <w:rPr>
          <w:lang w:val="fr-FR"/>
        </w:rPr>
        <w:t xml:space="preserve"> Vous devez prendre des précautions quand vous effectuez des prélèvements sanguins pour éviter l’exposition à des infections transmises par le sang comme l’hépatite B ou le VIH. Pour assurer votre protection contre ces infections, suivez les étapes décrites ci-dessous. </w:t>
      </w:r>
    </w:p>
    <w:p w14:paraId="5AEB4580" w14:textId="77777777" w:rsidR="00E755EC" w:rsidRPr="00E6367F" w:rsidRDefault="00E755EC" w:rsidP="00E755EC">
      <w:pPr>
        <w:pStyle w:val="ListBullet2"/>
        <w:tabs>
          <w:tab w:val="clear" w:pos="360"/>
        </w:tabs>
        <w:ind w:hanging="360"/>
        <w:jc w:val="both"/>
        <w:rPr>
          <w:lang w:val="fr-FR"/>
        </w:rPr>
      </w:pPr>
      <w:r w:rsidRPr="00E6367F">
        <w:rPr>
          <w:b/>
          <w:bCs/>
          <w:lang w:val="fr-FR"/>
        </w:rPr>
        <w:t xml:space="preserve">Si vous devez piquer un </w:t>
      </w:r>
      <w:r w:rsidRPr="008C2ACF">
        <w:rPr>
          <w:b/>
          <w:bCs/>
          <w:lang w:val="fr-FR"/>
        </w:rPr>
        <w:t>répondant</w:t>
      </w:r>
      <w:r>
        <w:rPr>
          <w:b/>
          <w:bCs/>
          <w:lang w:val="fr-FR"/>
        </w:rPr>
        <w:t xml:space="preserve"> u</w:t>
      </w:r>
      <w:r w:rsidRPr="00E6367F">
        <w:rPr>
          <w:b/>
          <w:bCs/>
          <w:lang w:val="fr-FR"/>
        </w:rPr>
        <w:t>ne seconde fois</w:t>
      </w:r>
      <w:r w:rsidRPr="00E6367F">
        <w:rPr>
          <w:lang w:val="fr-FR"/>
        </w:rPr>
        <w:t xml:space="preserve">, ne piquez pas le même doigt ou le même talon. </w:t>
      </w:r>
    </w:p>
    <w:p w14:paraId="0ED61A04" w14:textId="77777777" w:rsidR="00E755EC" w:rsidRPr="00E6367F" w:rsidRDefault="00E755EC" w:rsidP="00E755EC">
      <w:pPr>
        <w:pStyle w:val="ListBullet2"/>
        <w:tabs>
          <w:tab w:val="clear" w:pos="360"/>
        </w:tabs>
        <w:ind w:hanging="360"/>
        <w:jc w:val="both"/>
        <w:rPr>
          <w:lang w:val="fr-FR"/>
        </w:rPr>
      </w:pPr>
      <w:r w:rsidRPr="00E6367F">
        <w:rPr>
          <w:b/>
          <w:bCs/>
          <w:lang w:val="fr-FR"/>
        </w:rPr>
        <w:t xml:space="preserve">N’utilisez pas la même paire de gants pour plus </w:t>
      </w:r>
      <w:r>
        <w:rPr>
          <w:b/>
          <w:bCs/>
          <w:lang w:val="fr-FR"/>
        </w:rPr>
        <w:t xml:space="preserve">d’un </w:t>
      </w:r>
      <w:r w:rsidRPr="008C2ACF">
        <w:rPr>
          <w:b/>
          <w:bCs/>
          <w:lang w:val="fr-FR"/>
        </w:rPr>
        <w:t>répondant</w:t>
      </w:r>
      <w:r w:rsidRPr="00E6367F">
        <w:rPr>
          <w:lang w:val="fr-FR"/>
        </w:rPr>
        <w:t xml:space="preserve"> Si vous avez </w:t>
      </w:r>
      <w:r w:rsidRPr="00E6367F">
        <w:rPr>
          <w:lang w:val="fr-FR"/>
        </w:rPr>
        <w:lastRenderedPageBreak/>
        <w:t xml:space="preserve">travaillé avec un enfant et que vos gants ne vous semblent pas sales, vous devez </w:t>
      </w:r>
      <w:r>
        <w:rPr>
          <w:lang w:val="fr-FR"/>
        </w:rPr>
        <w:t>toujours</w:t>
      </w:r>
      <w:r w:rsidRPr="00E6367F">
        <w:rPr>
          <w:lang w:val="fr-FR"/>
        </w:rPr>
        <w:t xml:space="preserve"> les jeter et enfiler une nouvelle paire de gants propres quand vous travaillez avec un enfant différent. Il se peut même que vous deviez utiliser plus d’une paire de gants avec seulement un enfant </w:t>
      </w:r>
      <w:r>
        <w:rPr>
          <w:lang w:val="fr-FR"/>
        </w:rPr>
        <w:t xml:space="preserve">si </w:t>
      </w:r>
      <w:r w:rsidRPr="00E6367F">
        <w:rPr>
          <w:lang w:val="fr-FR"/>
        </w:rPr>
        <w:t xml:space="preserve">les gants sont devenus très sales. </w:t>
      </w:r>
    </w:p>
    <w:p w14:paraId="46B0CF1D" w14:textId="77777777" w:rsidR="00E755EC" w:rsidRPr="00E6367F" w:rsidRDefault="00E755EC" w:rsidP="00E755EC">
      <w:pPr>
        <w:pStyle w:val="ListBullet2"/>
        <w:tabs>
          <w:tab w:val="clear" w:pos="360"/>
        </w:tabs>
        <w:ind w:hanging="360"/>
        <w:jc w:val="both"/>
        <w:rPr>
          <w:lang w:val="fr-FR"/>
        </w:rPr>
      </w:pPr>
      <w:r w:rsidRPr="00E6367F">
        <w:rPr>
          <w:b/>
          <w:bCs/>
          <w:lang w:val="fr-FR"/>
        </w:rPr>
        <w:t xml:space="preserve">Maintenez une pression intermittente sur le doigt ou le talon </w:t>
      </w:r>
      <w:r w:rsidRPr="00E6367F">
        <w:rPr>
          <w:lang w:val="fr-FR"/>
        </w:rPr>
        <w:t>pendant la procédure de prélèvement de sang.</w:t>
      </w:r>
    </w:p>
    <w:p w14:paraId="08066634" w14:textId="77777777" w:rsidR="00E755EC" w:rsidRPr="00E6367F" w:rsidRDefault="00E755EC" w:rsidP="00E755EC">
      <w:pPr>
        <w:pStyle w:val="ListBullet2"/>
        <w:tabs>
          <w:tab w:val="clear" w:pos="360"/>
        </w:tabs>
        <w:ind w:hanging="360"/>
        <w:jc w:val="both"/>
        <w:rPr>
          <w:lang w:val="fr-FR"/>
        </w:rPr>
      </w:pPr>
      <w:r w:rsidRPr="00E6367F">
        <w:rPr>
          <w:b/>
          <w:bCs/>
          <w:lang w:val="fr-FR"/>
        </w:rPr>
        <w:t>Ne « pas traire le doigt »</w:t>
      </w:r>
      <w:r>
        <w:rPr>
          <w:b/>
          <w:bCs/>
          <w:lang w:val="fr-FR"/>
        </w:rPr>
        <w:t xml:space="preserve"> </w:t>
      </w:r>
      <w:r w:rsidRPr="00E6367F">
        <w:rPr>
          <w:lang w:val="fr-FR"/>
        </w:rPr>
        <w:t>: « traire le doigt » peut entrainer un mélange de liquide interstitiel avec le sang et une dilution de l’échantillon de sang et donner des résultats erronés. En outre, si une trop grande quantité de liquide tissulaire se mélange avec le sang, l’échantillon de sang sera comme un échantillon de plasma au lieu d’un échantillon de sang entier.</w:t>
      </w:r>
    </w:p>
    <w:p w14:paraId="788B841F" w14:textId="77777777" w:rsidR="00E755EC" w:rsidRPr="00E6367F" w:rsidRDefault="00E755EC" w:rsidP="00E755EC">
      <w:pPr>
        <w:pStyle w:val="ListBullet2"/>
        <w:tabs>
          <w:tab w:val="clear" w:pos="360"/>
        </w:tabs>
        <w:ind w:hanging="360"/>
        <w:jc w:val="both"/>
        <w:rPr>
          <w:lang w:val="fr-FR"/>
        </w:rPr>
      </w:pPr>
      <w:r w:rsidRPr="00E6367F">
        <w:rPr>
          <w:b/>
          <w:bCs/>
          <w:lang w:val="fr-FR"/>
        </w:rPr>
        <w:t>Si vos gants sont souillés de sang</w:t>
      </w:r>
      <w:r w:rsidRPr="00E6367F">
        <w:rPr>
          <w:lang w:val="fr-FR"/>
        </w:rPr>
        <w:t xml:space="preserve">, terminez le processus de prélèvement sanguin et changez-les immédiatement une fois que le prélèvement de cet enfant est terminé. </w:t>
      </w:r>
    </w:p>
    <w:p w14:paraId="1B58920C" w14:textId="77777777" w:rsidR="00E755EC" w:rsidRPr="00E6367F" w:rsidRDefault="00E755EC" w:rsidP="00E755EC">
      <w:pPr>
        <w:pStyle w:val="ListBullet2"/>
        <w:tabs>
          <w:tab w:val="clear" w:pos="360"/>
        </w:tabs>
        <w:ind w:hanging="360"/>
        <w:jc w:val="both"/>
        <w:rPr>
          <w:lang w:val="fr-FR"/>
        </w:rPr>
      </w:pPr>
      <w:r w:rsidRPr="00E6367F">
        <w:rPr>
          <w:b/>
          <w:lang w:val="fr-FR"/>
        </w:rPr>
        <w:t>Portez des gants en latex.</w:t>
      </w:r>
      <w:r w:rsidRPr="00E6367F">
        <w:rPr>
          <w:lang w:val="fr-FR"/>
        </w:rPr>
        <w:t xml:space="preserve"> Les gants permettent d’éviter l’exposition de la peau et des muqueuses au sang. Vous devez porter des gants pendant tout le processus de prélèvement sanguin, jusqu’au moment où l’échantillon ou les échantillons sanguins de l’enfant sont prélevés et que tous les déchets produits pendant le prélèvement aient été jetés dans le sac fourni à cet effet. À ce point, les gants usag</w:t>
      </w:r>
      <w:r>
        <w:rPr>
          <w:lang w:val="fr-FR"/>
        </w:rPr>
        <w:t>é</w:t>
      </w:r>
      <w:r w:rsidRPr="00E6367F">
        <w:rPr>
          <w:lang w:val="fr-FR"/>
        </w:rPr>
        <w:t xml:space="preserve">s doivent être traités comme des déchets bio dangereux. </w:t>
      </w:r>
      <w:r w:rsidRPr="00E6367F">
        <w:rPr>
          <w:u w:val="single"/>
          <w:lang w:val="fr-FR"/>
        </w:rPr>
        <w:t xml:space="preserve">Vous devez utiliser une nouvelle paire de gants avec chaque </w:t>
      </w:r>
      <w:r w:rsidRPr="008C2ACF">
        <w:rPr>
          <w:u w:val="single"/>
          <w:lang w:val="fr-FR"/>
        </w:rPr>
        <w:t>répondant</w:t>
      </w:r>
      <w:r w:rsidRPr="00E6367F">
        <w:rPr>
          <w:lang w:val="fr-FR"/>
        </w:rPr>
        <w:t xml:space="preserve"> </w:t>
      </w:r>
      <w:r w:rsidRPr="00E6367F">
        <w:rPr>
          <w:b/>
          <w:bCs/>
          <w:lang w:val="fr-FR"/>
        </w:rPr>
        <w:t>Les gants ne doivent jamais être réutilisés</w:t>
      </w:r>
      <w:r>
        <w:rPr>
          <w:b/>
          <w:bCs/>
          <w:lang w:val="fr-FR"/>
        </w:rPr>
        <w:t xml:space="preserve"> </w:t>
      </w:r>
      <w:r w:rsidRPr="00E6367F">
        <w:rPr>
          <w:b/>
          <w:lang w:val="fr-FR"/>
        </w:rPr>
        <w:t>!</w:t>
      </w:r>
      <w:r w:rsidRPr="00E6367F">
        <w:rPr>
          <w:b/>
          <w:bCs/>
          <w:lang w:val="fr-FR"/>
        </w:rPr>
        <w:t xml:space="preserve"> </w:t>
      </w:r>
    </w:p>
    <w:p w14:paraId="2FE7A8B5" w14:textId="77777777" w:rsidR="00E755EC" w:rsidRPr="00E6367F" w:rsidRDefault="00E755EC" w:rsidP="00E755EC">
      <w:pPr>
        <w:pStyle w:val="ListBullet2"/>
        <w:tabs>
          <w:tab w:val="clear" w:pos="360"/>
        </w:tabs>
        <w:ind w:hanging="360"/>
        <w:jc w:val="both"/>
        <w:rPr>
          <w:lang w:val="fr-FR"/>
        </w:rPr>
      </w:pPr>
      <w:r w:rsidRPr="00E6367F">
        <w:rPr>
          <w:b/>
          <w:bCs/>
          <w:lang w:val="fr-FR"/>
        </w:rPr>
        <w:t xml:space="preserve">Évitez les blessures pénétrantes. Bien que le port de gants permette d’éviter les risques de contamination par le sang </w:t>
      </w:r>
      <w:r w:rsidRPr="00E6367F">
        <w:rPr>
          <w:lang w:val="fr-FR"/>
        </w:rPr>
        <w:t xml:space="preserve">des surfaces cutanées intactes et </w:t>
      </w:r>
      <w:r>
        <w:rPr>
          <w:lang w:val="fr-FR"/>
        </w:rPr>
        <w:t>non</w:t>
      </w:r>
      <w:r w:rsidRPr="00E6367F">
        <w:rPr>
          <w:lang w:val="fr-FR"/>
        </w:rPr>
        <w:t xml:space="preserve"> intactes, ils ne peuvent pas empêcher les blessures pénétrantes causées par des instruments utilisés pour les piqures au doigt ou au talon. Les lancettes de sécurité réduisent le risque de blessures pénétrantes. </w:t>
      </w:r>
    </w:p>
    <w:p w14:paraId="653FF321" w14:textId="77777777" w:rsidR="00E755EC" w:rsidRPr="00E6367F" w:rsidRDefault="00E755EC" w:rsidP="00E755EC">
      <w:pPr>
        <w:pStyle w:val="ListBullet2"/>
        <w:tabs>
          <w:tab w:val="clear" w:pos="360"/>
        </w:tabs>
        <w:ind w:hanging="360"/>
        <w:jc w:val="both"/>
        <w:rPr>
          <w:lang w:val="fr-FR"/>
        </w:rPr>
      </w:pPr>
      <w:r w:rsidRPr="00E6367F">
        <w:rPr>
          <w:b/>
          <w:lang w:val="fr-FR"/>
        </w:rPr>
        <w:t>N’utilisez pas des lancettes à d’autres fins que piquer un doigt ou un talon</w:t>
      </w:r>
      <w:r w:rsidRPr="00E6367F">
        <w:rPr>
          <w:lang w:val="fr-FR"/>
        </w:rPr>
        <w:t xml:space="preserve"> pour prélever du sang pour des tests biomarqueurs. Les lancettes ne doivent pas être cassés ou détruites par curiosité ou à d’autres fins. Une fois que l’appareil a été utilisé, il doit être placé dans un conteneur pour objets tranchants résistant aux perforations.</w:t>
      </w:r>
    </w:p>
    <w:p w14:paraId="615F2ED9" w14:textId="77777777" w:rsidR="00E755EC" w:rsidRPr="00E6367F" w:rsidRDefault="00E755EC" w:rsidP="00E755EC">
      <w:pPr>
        <w:pStyle w:val="ListBullet2"/>
        <w:tabs>
          <w:tab w:val="clear" w:pos="360"/>
        </w:tabs>
        <w:ind w:hanging="360"/>
        <w:jc w:val="both"/>
        <w:rPr>
          <w:lang w:val="fr-FR"/>
        </w:rPr>
      </w:pPr>
      <w:r w:rsidRPr="00E6367F">
        <w:rPr>
          <w:b/>
          <w:lang w:val="fr-FR"/>
        </w:rPr>
        <w:t>Lavez les zones contaminées.</w:t>
      </w:r>
      <w:r w:rsidRPr="00E6367F">
        <w:rPr>
          <w:lang w:val="fr-FR"/>
        </w:rPr>
        <w:t xml:space="preserve"> En cas d’accident, il est impératif de laver immédiatement toutes les surfaces cutanées ou les muqueuses contaminées par le sang avec de l’eau courante ou dans une grande quantité d’eau d’un seau ou d’un bassin. </w:t>
      </w:r>
    </w:p>
    <w:p w14:paraId="1B953052" w14:textId="77777777" w:rsidR="00E755EC" w:rsidRPr="00B47624" w:rsidRDefault="00E755EC" w:rsidP="00E755EC">
      <w:pPr>
        <w:pStyle w:val="ListBullet2"/>
        <w:tabs>
          <w:tab w:val="clear" w:pos="360"/>
        </w:tabs>
        <w:ind w:hanging="360"/>
        <w:jc w:val="both"/>
        <w:rPr>
          <w:lang w:val="fr-FR"/>
        </w:rPr>
      </w:pPr>
      <w:r w:rsidRPr="00E6367F">
        <w:rPr>
          <w:b/>
          <w:lang w:val="fr-FR"/>
        </w:rPr>
        <w:t>Ne jamais manger, ni boire pendant la procédure de test.</w:t>
      </w:r>
      <w:r w:rsidRPr="00E6367F">
        <w:rPr>
          <w:lang w:val="fr-FR"/>
        </w:rPr>
        <w:t xml:space="preserve"> Manger ou boire pendant le prélèvement d’échantillons de sang peut entrainer un risque de contamination pour vous-même et cela est strictement interdit pendant le prélèvement de sang et les procédures de tests.</w:t>
      </w:r>
    </w:p>
    <w:p w14:paraId="456B8C6F" w14:textId="77777777" w:rsidR="00E755EC" w:rsidRPr="001906FF" w:rsidRDefault="00E755EC" w:rsidP="00E755EC">
      <w:pPr>
        <w:pStyle w:val="ListBullet2"/>
        <w:tabs>
          <w:tab w:val="clear" w:pos="360"/>
        </w:tabs>
        <w:ind w:hanging="360"/>
        <w:jc w:val="both"/>
        <w:rPr>
          <w:lang w:val="fr-FR"/>
        </w:rPr>
      </w:pPr>
      <w:r w:rsidRPr="001906FF">
        <w:rPr>
          <w:b/>
          <w:bCs/>
          <w:lang w:val="fr-FR"/>
        </w:rPr>
        <w:t>Se débarrasser de manière appropriée de tous les déchets biodangereux.</w:t>
      </w:r>
      <w:r w:rsidRPr="001906FF">
        <w:rPr>
          <w:lang w:val="fr-FR"/>
        </w:rPr>
        <w:t xml:space="preserve"> Tout le matériel ayant été en contact avec le sang doi</w:t>
      </w:r>
      <w:r>
        <w:rPr>
          <w:lang w:val="fr-FR"/>
        </w:rPr>
        <w:t>t</w:t>
      </w:r>
      <w:r w:rsidRPr="001906FF">
        <w:rPr>
          <w:lang w:val="fr-FR"/>
        </w:rPr>
        <w:t xml:space="preserve"> être placé dans un conteneur pour déchets biodangereux après utilisation et </w:t>
      </w:r>
      <w:r w:rsidRPr="001906FF">
        <w:rPr>
          <w:spacing w:val="-3"/>
          <w:w w:val="105"/>
          <w:lang w:val="fr-FR"/>
        </w:rPr>
        <w:t>v</w:t>
      </w:r>
      <w:r w:rsidRPr="001906FF">
        <w:rPr>
          <w:w w:val="105"/>
          <w:lang w:val="fr-FR"/>
        </w:rPr>
        <w:t>ous</w:t>
      </w:r>
      <w:r w:rsidRPr="001906FF">
        <w:rPr>
          <w:spacing w:val="11"/>
          <w:w w:val="105"/>
          <w:lang w:val="fr-FR"/>
        </w:rPr>
        <w:t xml:space="preserve"> </w:t>
      </w:r>
      <w:r w:rsidRPr="001906FF">
        <w:rPr>
          <w:w w:val="105"/>
          <w:lang w:val="fr-FR"/>
        </w:rPr>
        <w:t>d</w:t>
      </w:r>
      <w:r w:rsidRPr="001906FF">
        <w:rPr>
          <w:spacing w:val="1"/>
          <w:w w:val="105"/>
          <w:lang w:val="fr-FR"/>
        </w:rPr>
        <w:t>e</w:t>
      </w:r>
      <w:r w:rsidRPr="001906FF">
        <w:rPr>
          <w:w w:val="105"/>
          <w:lang w:val="fr-FR"/>
        </w:rPr>
        <w:t>vez</w:t>
      </w:r>
      <w:r w:rsidRPr="001906FF">
        <w:rPr>
          <w:spacing w:val="11"/>
          <w:w w:val="105"/>
          <w:lang w:val="fr-FR"/>
        </w:rPr>
        <w:t xml:space="preserve"> </w:t>
      </w:r>
      <w:r w:rsidRPr="001906FF">
        <w:rPr>
          <w:w w:val="105"/>
          <w:lang w:val="fr-FR"/>
        </w:rPr>
        <w:t>vous</w:t>
      </w:r>
      <w:r w:rsidRPr="001906FF">
        <w:rPr>
          <w:spacing w:val="12"/>
          <w:w w:val="105"/>
          <w:lang w:val="fr-FR"/>
        </w:rPr>
        <w:t xml:space="preserve"> </w:t>
      </w:r>
      <w:r w:rsidRPr="001906FF">
        <w:rPr>
          <w:w w:val="105"/>
          <w:lang w:val="fr-FR"/>
        </w:rPr>
        <w:t>en</w:t>
      </w:r>
      <w:r w:rsidRPr="001906FF">
        <w:rPr>
          <w:spacing w:val="13"/>
          <w:w w:val="105"/>
          <w:lang w:val="fr-FR"/>
        </w:rPr>
        <w:t xml:space="preserve"> </w:t>
      </w:r>
      <w:r w:rsidRPr="001906FF">
        <w:rPr>
          <w:spacing w:val="-1"/>
          <w:w w:val="105"/>
          <w:lang w:val="fr-FR"/>
        </w:rPr>
        <w:t>d</w:t>
      </w:r>
      <w:r w:rsidRPr="001906FF">
        <w:rPr>
          <w:w w:val="105"/>
          <w:lang w:val="fr-FR"/>
        </w:rPr>
        <w:t>ébarras</w:t>
      </w:r>
      <w:r w:rsidRPr="001906FF">
        <w:rPr>
          <w:spacing w:val="-3"/>
          <w:w w:val="105"/>
          <w:lang w:val="fr-FR"/>
        </w:rPr>
        <w:t>s</w:t>
      </w:r>
      <w:r w:rsidRPr="001906FF">
        <w:rPr>
          <w:w w:val="105"/>
          <w:lang w:val="fr-FR"/>
        </w:rPr>
        <w:t>er</w:t>
      </w:r>
      <w:r w:rsidRPr="001906FF">
        <w:rPr>
          <w:lang w:val="fr-FR"/>
        </w:rPr>
        <w:t xml:space="preserve"> </w:t>
      </w:r>
      <w:r w:rsidRPr="001906FF">
        <w:rPr>
          <w:lang w:val="fr-FR"/>
        </w:rPr>
        <w:lastRenderedPageBreak/>
        <w:t>conformément aux directives de l’enquête sur les déchets infectieux (Référez-vous au chapitre consacré à la gestion des déchets biodangereux)</w:t>
      </w:r>
      <w:r>
        <w:rPr>
          <w:lang w:val="fr-FR"/>
        </w:rPr>
        <w:t>.</w:t>
      </w:r>
      <w:r w:rsidRPr="001906FF">
        <w:rPr>
          <w:lang w:val="fr-FR"/>
        </w:rPr>
        <w:t xml:space="preserve"> Prenez toutes les précautions nécessaires lors du stockage et du transport des déchets sur le terrain. </w:t>
      </w:r>
    </w:p>
    <w:p w14:paraId="49F76593" w14:textId="77777777" w:rsidR="00E755EC" w:rsidRPr="00E6367F" w:rsidRDefault="00E755EC" w:rsidP="00E755EC">
      <w:pPr>
        <w:pStyle w:val="Heading2"/>
        <w:jc w:val="both"/>
        <w:rPr>
          <w:lang w:val="fr-FR"/>
        </w:rPr>
      </w:pPr>
      <w:bookmarkStart w:id="119" w:name="_Toc85546953"/>
      <w:r w:rsidRPr="00E6367F">
        <w:rPr>
          <w:lang w:val="fr-FR"/>
        </w:rPr>
        <w:t>Bonnes pratiques pour le prélèvement sanguin</w:t>
      </w:r>
      <w:bookmarkEnd w:id="119"/>
    </w:p>
    <w:p w14:paraId="33009DC8" w14:textId="77777777" w:rsidR="00E755EC" w:rsidRPr="00E6367F" w:rsidRDefault="00E755EC" w:rsidP="00E755EC">
      <w:pPr>
        <w:pStyle w:val="ListBullet"/>
        <w:numPr>
          <w:ilvl w:val="0"/>
          <w:numId w:val="42"/>
        </w:numPr>
        <w:jc w:val="both"/>
        <w:rPr>
          <w:rFonts w:ascii="Arial" w:hAnsi="Arial" w:cs="Arial"/>
          <w:lang w:val="fr-FR"/>
        </w:rPr>
      </w:pPr>
      <w:r w:rsidRPr="00E6367F">
        <w:rPr>
          <w:rFonts w:ascii="Arial" w:hAnsi="Arial" w:cs="Arial"/>
          <w:b/>
          <w:lang w:val="fr-FR"/>
        </w:rPr>
        <w:t xml:space="preserve">Avoir une bonne position par rapport </w:t>
      </w:r>
      <w:r>
        <w:rPr>
          <w:rFonts w:ascii="Arial" w:hAnsi="Arial" w:cs="Arial"/>
          <w:b/>
          <w:lang w:val="fr-FR"/>
        </w:rPr>
        <w:t xml:space="preserve">au </w:t>
      </w:r>
      <w:r w:rsidRPr="008C2ACF">
        <w:rPr>
          <w:rFonts w:ascii="Arial" w:hAnsi="Arial" w:cs="Arial"/>
          <w:b/>
          <w:lang w:val="fr-FR"/>
        </w:rPr>
        <w:t>répondant</w:t>
      </w:r>
      <w:r w:rsidRPr="00E6367F">
        <w:rPr>
          <w:rFonts w:ascii="Arial" w:hAnsi="Arial" w:cs="Arial"/>
          <w:lang w:val="fr-FR"/>
        </w:rPr>
        <w:t xml:space="preserve"> Positionnez-vous correctement avant de faire une piqure au doigt ou au talon de l’enfant, comme s’agenouiller en dessous du niveau du cœur.</w:t>
      </w:r>
    </w:p>
    <w:p w14:paraId="39B1D248" w14:textId="77777777" w:rsidR="00E755EC" w:rsidRPr="00E6367F" w:rsidRDefault="00E755EC" w:rsidP="00E755EC">
      <w:pPr>
        <w:pStyle w:val="ListBullet"/>
        <w:numPr>
          <w:ilvl w:val="0"/>
          <w:numId w:val="42"/>
        </w:numPr>
        <w:jc w:val="both"/>
        <w:rPr>
          <w:rFonts w:ascii="Arial" w:hAnsi="Arial" w:cs="Arial"/>
          <w:lang w:val="fr-FR"/>
        </w:rPr>
      </w:pPr>
      <w:r w:rsidRPr="00E6367F">
        <w:rPr>
          <w:rFonts w:ascii="Arial" w:hAnsi="Arial" w:cs="Arial"/>
          <w:b/>
          <w:lang w:val="fr-FR"/>
        </w:rPr>
        <w:t>Ne piquer pas le doigt s’il est froid !</w:t>
      </w:r>
      <w:r w:rsidRPr="00E6367F">
        <w:rPr>
          <w:rFonts w:ascii="Arial" w:hAnsi="Arial" w:cs="Arial"/>
          <w:lang w:val="fr-FR"/>
        </w:rPr>
        <w:t xml:space="preserve"> </w:t>
      </w:r>
      <w:bookmarkStart w:id="120" w:name="_Hlk81922179"/>
      <w:r w:rsidRPr="00E0437E">
        <w:rPr>
          <w:rFonts w:ascii="Arial" w:hAnsi="Arial" w:cs="Arial"/>
          <w:lang w:val="fr-FR"/>
        </w:rPr>
        <w:t>Réchauffer les mains en demandant à l'adulte de se frotter les mains</w:t>
      </w:r>
      <w:r w:rsidRPr="006E3265">
        <w:rPr>
          <w:rFonts w:ascii="Arial" w:hAnsi="Arial" w:cs="Arial"/>
          <w:lang w:val="fr-FR"/>
        </w:rPr>
        <w:t xml:space="preserve">.  </w:t>
      </w:r>
      <w:r>
        <w:rPr>
          <w:rFonts w:ascii="Arial" w:hAnsi="Arial" w:cs="Arial"/>
          <w:lang w:val="fr-FR"/>
        </w:rPr>
        <w:t xml:space="preserve">Pour les enfants, </w:t>
      </w:r>
      <w:bookmarkEnd w:id="120"/>
      <w:r w:rsidRPr="00E6367F">
        <w:rPr>
          <w:rFonts w:ascii="Arial" w:hAnsi="Arial" w:cs="Arial"/>
          <w:lang w:val="fr-FR"/>
        </w:rPr>
        <w:t xml:space="preserve">demandant au parent /adulte responsable de frotter vigoureusement les mains ou le talon de l’enfant. </w:t>
      </w:r>
    </w:p>
    <w:p w14:paraId="75DCD8B6" w14:textId="77777777" w:rsidR="00E755EC" w:rsidRPr="00E6367F" w:rsidRDefault="00E755EC" w:rsidP="00E755EC">
      <w:pPr>
        <w:pStyle w:val="ListBullet"/>
        <w:numPr>
          <w:ilvl w:val="0"/>
          <w:numId w:val="42"/>
        </w:numPr>
        <w:jc w:val="both"/>
        <w:rPr>
          <w:rFonts w:ascii="Arial" w:hAnsi="Arial" w:cs="Arial"/>
          <w:lang w:val="fr-FR"/>
        </w:rPr>
      </w:pPr>
      <w:r w:rsidRPr="00E6367F">
        <w:rPr>
          <w:rFonts w:ascii="Arial" w:hAnsi="Arial" w:cs="Arial"/>
          <w:b/>
          <w:lang w:val="fr-FR"/>
        </w:rPr>
        <w:t>Ne jamais « traire le doigt ».</w:t>
      </w:r>
      <w:r w:rsidRPr="00E6367F">
        <w:rPr>
          <w:rFonts w:ascii="Arial" w:hAnsi="Arial" w:cs="Arial"/>
          <w:lang w:val="fr-FR"/>
        </w:rPr>
        <w:t xml:space="preserve"> Un massage excessif ou une pression trop forte du doigt ou du pied</w:t>
      </w:r>
      <w:r>
        <w:rPr>
          <w:rFonts w:ascii="Arial" w:hAnsi="Arial" w:cs="Arial"/>
          <w:lang w:val="fr-FR"/>
        </w:rPr>
        <w:t>,</w:t>
      </w:r>
      <w:r w:rsidRPr="00E6367F">
        <w:rPr>
          <w:rFonts w:ascii="Arial" w:hAnsi="Arial" w:cs="Arial"/>
          <w:lang w:val="fr-FR"/>
        </w:rPr>
        <w:t xml:space="preserve"> ce qui peut provoquer un mélange et une dilution du liquide tissulaire avec le sang. </w:t>
      </w:r>
    </w:p>
    <w:p w14:paraId="3472C60A" w14:textId="77777777" w:rsidR="00E755EC" w:rsidRPr="00E6367F" w:rsidRDefault="00E755EC" w:rsidP="00E755EC">
      <w:pPr>
        <w:pStyle w:val="ListBullet"/>
        <w:numPr>
          <w:ilvl w:val="0"/>
          <w:numId w:val="42"/>
        </w:numPr>
        <w:jc w:val="both"/>
        <w:rPr>
          <w:rFonts w:ascii="Arial" w:hAnsi="Arial" w:cs="Arial"/>
          <w:lang w:val="fr-FR"/>
        </w:rPr>
      </w:pPr>
      <w:r w:rsidRPr="00E6367F">
        <w:rPr>
          <w:rFonts w:ascii="Arial" w:hAnsi="Arial" w:cs="Arial"/>
          <w:b/>
          <w:lang w:val="fr-FR"/>
        </w:rPr>
        <w:t>Ne jamais mélanger l’alcool avec le sang</w:t>
      </w:r>
      <w:r w:rsidRPr="00E6367F">
        <w:rPr>
          <w:rFonts w:ascii="Arial" w:hAnsi="Arial" w:cs="Arial"/>
          <w:lang w:val="fr-FR"/>
        </w:rPr>
        <w:t xml:space="preserve">. Si l’alcool utilisé pour nettoyer le </w:t>
      </w:r>
      <w:r>
        <w:rPr>
          <w:rFonts w:ascii="Arial" w:hAnsi="Arial" w:cs="Arial"/>
          <w:lang w:val="fr-FR"/>
        </w:rPr>
        <w:t>point</w:t>
      </w:r>
      <w:r w:rsidRPr="00E6367F">
        <w:rPr>
          <w:rFonts w:ascii="Arial" w:hAnsi="Arial" w:cs="Arial"/>
          <w:lang w:val="fr-FR"/>
        </w:rPr>
        <w:t xml:space="preserve"> de ponction se mélange avec le sang, il peut causer l’hémolyse de l’échantillon ce qui peut conduire à des erreurs dans les résultats des tests. Pour éviter </w:t>
      </w:r>
      <w:r>
        <w:rPr>
          <w:rFonts w:ascii="Arial" w:hAnsi="Arial" w:cs="Arial"/>
          <w:lang w:val="fr-FR"/>
        </w:rPr>
        <w:t>c</w:t>
      </w:r>
      <w:r w:rsidRPr="00E6367F">
        <w:rPr>
          <w:rFonts w:ascii="Arial" w:hAnsi="Arial" w:cs="Arial"/>
          <w:lang w:val="fr-FR"/>
        </w:rPr>
        <w:t xml:space="preserve">e problème, il faut laisser sécher complètement le doigt ou le talon à l’air libre avant d’effectuer la ponction. </w:t>
      </w:r>
    </w:p>
    <w:p w14:paraId="3224344B" w14:textId="77777777" w:rsidR="00E755EC" w:rsidRPr="00E6367F" w:rsidRDefault="00E755EC" w:rsidP="00E755EC">
      <w:pPr>
        <w:pStyle w:val="ListBullet"/>
        <w:numPr>
          <w:ilvl w:val="0"/>
          <w:numId w:val="42"/>
        </w:numPr>
        <w:jc w:val="both"/>
        <w:rPr>
          <w:rFonts w:ascii="Arial" w:hAnsi="Arial" w:cs="Arial"/>
          <w:lang w:val="fr-FR"/>
        </w:rPr>
      </w:pPr>
      <w:r w:rsidRPr="00E6367F">
        <w:rPr>
          <w:rFonts w:ascii="Arial" w:hAnsi="Arial" w:cs="Arial"/>
          <w:b/>
          <w:lang w:val="fr-FR"/>
        </w:rPr>
        <w:t>Éviter d’entraver le flux sanguin.</w:t>
      </w:r>
      <w:r w:rsidRPr="00E6367F">
        <w:rPr>
          <w:rFonts w:ascii="Arial" w:hAnsi="Arial" w:cs="Arial"/>
          <w:lang w:val="fr-FR"/>
        </w:rPr>
        <w:t xml:space="preserve"> Il est important de bien tenir le doigt pour permettre l’accumulation de sang au point de ponction. Tenir le doigt trop serré peut obstruer le flux sanguin vers le doigt.</w:t>
      </w:r>
    </w:p>
    <w:p w14:paraId="31F6DFBD" w14:textId="77777777" w:rsidR="00E755EC" w:rsidRPr="00E6367F" w:rsidRDefault="00E755EC" w:rsidP="00E755EC">
      <w:pPr>
        <w:pStyle w:val="ListBullet"/>
        <w:numPr>
          <w:ilvl w:val="0"/>
          <w:numId w:val="42"/>
        </w:numPr>
        <w:jc w:val="both"/>
        <w:rPr>
          <w:rFonts w:ascii="Arial" w:hAnsi="Arial" w:cs="Arial"/>
          <w:lang w:val="fr-FR"/>
        </w:rPr>
      </w:pPr>
      <w:r w:rsidRPr="00E6367F">
        <w:rPr>
          <w:rFonts w:ascii="Arial" w:hAnsi="Arial" w:cs="Arial"/>
          <w:b/>
          <w:lang w:val="fr-FR"/>
        </w:rPr>
        <w:t>Pousser fermement la lancette pour éviter les perforations superficielles</w:t>
      </w:r>
      <w:r w:rsidRPr="00E6367F">
        <w:rPr>
          <w:rFonts w:ascii="Arial" w:hAnsi="Arial" w:cs="Arial"/>
          <w:lang w:val="fr-FR"/>
        </w:rPr>
        <w:t xml:space="preserve"> Il faut effectuer une ponction assez profonde pour une meilleure circulation sanguine et pour avoir une concentration représentative de globules rouges. </w:t>
      </w:r>
    </w:p>
    <w:p w14:paraId="66F21BDE" w14:textId="77777777" w:rsidR="00E755EC" w:rsidRPr="00E6367F" w:rsidRDefault="00E755EC" w:rsidP="00E755EC">
      <w:pPr>
        <w:pStyle w:val="ListBullet"/>
        <w:numPr>
          <w:ilvl w:val="0"/>
          <w:numId w:val="42"/>
        </w:numPr>
        <w:jc w:val="both"/>
        <w:rPr>
          <w:rFonts w:ascii="Arial" w:hAnsi="Arial" w:cs="Arial"/>
          <w:lang w:val="fr-FR"/>
        </w:rPr>
      </w:pPr>
      <w:r w:rsidRPr="00E6367F">
        <w:rPr>
          <w:rFonts w:ascii="Arial" w:hAnsi="Arial" w:cs="Arial"/>
          <w:b/>
          <w:lang w:val="fr-FR"/>
        </w:rPr>
        <w:t>Jeter le matéri</w:t>
      </w:r>
      <w:r>
        <w:rPr>
          <w:rFonts w:ascii="Arial" w:hAnsi="Arial" w:cs="Arial"/>
          <w:b/>
          <w:lang w:val="fr-FR"/>
        </w:rPr>
        <w:t>el</w:t>
      </w:r>
      <w:r w:rsidRPr="00E6367F">
        <w:rPr>
          <w:rFonts w:ascii="Arial" w:hAnsi="Arial" w:cs="Arial"/>
          <w:b/>
          <w:lang w:val="fr-FR"/>
        </w:rPr>
        <w:t xml:space="preserve"> présentant un risque d’infection biologique au fur et à mesure de leur utilisation.</w:t>
      </w:r>
      <w:r w:rsidRPr="00E6367F">
        <w:rPr>
          <w:rFonts w:ascii="Arial" w:hAnsi="Arial" w:cs="Arial"/>
          <w:lang w:val="fr-FR"/>
        </w:rPr>
        <w:t xml:space="preserve"> Garder le sac pour les déchets biodangereux et le contenant pour objets tranchants ouverts durant la procédure de prélèvement sanguin pour y jeter au fur et à mesure de leur utilisation tout ce qui doit être éliminé.</w:t>
      </w:r>
    </w:p>
    <w:p w14:paraId="7123F50D" w14:textId="77777777" w:rsidR="00E755EC" w:rsidRPr="00E6367F" w:rsidRDefault="00E755EC" w:rsidP="00E755EC">
      <w:pPr>
        <w:pStyle w:val="ListBullet"/>
        <w:numPr>
          <w:ilvl w:val="0"/>
          <w:numId w:val="42"/>
        </w:numPr>
        <w:jc w:val="both"/>
        <w:rPr>
          <w:rFonts w:ascii="Arial" w:hAnsi="Arial" w:cs="Arial"/>
          <w:lang w:val="fr-FR"/>
        </w:rPr>
      </w:pPr>
      <w:bookmarkStart w:id="121" w:name="_Hlk34661577"/>
      <w:r w:rsidRPr="00E6367F">
        <w:rPr>
          <w:rFonts w:ascii="Arial" w:hAnsi="Arial" w:cs="Arial"/>
          <w:lang w:val="fr-FR"/>
        </w:rPr>
        <w:t xml:space="preserve">Si le flux sanguin s’arrête avant que tous les biomarqueurs aient été collectés /testés, préparez toutes les nouvelles fournitures pour effectuer une seconde ponction. </w:t>
      </w:r>
    </w:p>
    <w:p w14:paraId="0B7CF906" w14:textId="77777777" w:rsidR="00E755EC" w:rsidRPr="00E6367F" w:rsidRDefault="00E755EC" w:rsidP="00E755EC">
      <w:pPr>
        <w:pStyle w:val="ListBullet"/>
        <w:numPr>
          <w:ilvl w:val="0"/>
          <w:numId w:val="42"/>
        </w:numPr>
        <w:jc w:val="both"/>
        <w:rPr>
          <w:rFonts w:ascii="Arial" w:hAnsi="Arial" w:cs="Arial"/>
          <w:lang w:val="fr-FR"/>
        </w:rPr>
      </w:pPr>
      <w:r w:rsidRPr="00E6367F">
        <w:rPr>
          <w:rFonts w:ascii="Arial" w:hAnsi="Arial" w:cs="Arial"/>
          <w:b/>
          <w:lang w:val="fr-FR"/>
        </w:rPr>
        <w:t xml:space="preserve">IL NE </w:t>
      </w:r>
      <w:r>
        <w:rPr>
          <w:rFonts w:ascii="Arial" w:hAnsi="Arial" w:cs="Arial"/>
          <w:b/>
          <w:lang w:val="fr-FR"/>
        </w:rPr>
        <w:t xml:space="preserve">FAUT </w:t>
      </w:r>
      <w:r w:rsidRPr="00E6367F">
        <w:rPr>
          <w:rFonts w:ascii="Arial" w:hAnsi="Arial" w:cs="Arial"/>
          <w:b/>
          <w:lang w:val="fr-FR"/>
        </w:rPr>
        <w:t xml:space="preserve">JAMAIS </w:t>
      </w:r>
      <w:r w:rsidRPr="00E6367F">
        <w:rPr>
          <w:rFonts w:ascii="Arial" w:hAnsi="Arial" w:cs="Arial"/>
          <w:bCs/>
          <w:lang w:val="fr-FR"/>
        </w:rPr>
        <w:t xml:space="preserve">laisser derrière soi ou donner des déchets biodangereux aux </w:t>
      </w:r>
      <w:r w:rsidRPr="008C2ACF">
        <w:rPr>
          <w:rFonts w:ascii="Arial" w:hAnsi="Arial" w:cs="Arial"/>
          <w:bCs/>
          <w:lang w:val="fr-FR"/>
        </w:rPr>
        <w:t>répondant</w:t>
      </w:r>
      <w:r>
        <w:rPr>
          <w:rFonts w:ascii="Arial" w:hAnsi="Arial" w:cs="Arial"/>
          <w:bCs/>
          <w:lang w:val="fr-FR"/>
        </w:rPr>
        <w:t xml:space="preserve">s ou </w:t>
      </w:r>
      <w:r w:rsidRPr="00E6367F">
        <w:rPr>
          <w:rFonts w:ascii="Arial" w:hAnsi="Arial" w:cs="Arial"/>
          <w:bCs/>
          <w:lang w:val="fr-FR"/>
        </w:rPr>
        <w:t>parents</w:t>
      </w:r>
      <w:r w:rsidRPr="00E6367F">
        <w:rPr>
          <w:rFonts w:ascii="Arial" w:hAnsi="Arial" w:cs="Arial"/>
          <w:lang w:val="fr-FR"/>
        </w:rPr>
        <w:t xml:space="preserve"> /adultes responsables même s’ils le demandent. </w:t>
      </w:r>
    </w:p>
    <w:bookmarkEnd w:id="121"/>
    <w:p w14:paraId="60079BE0" w14:textId="1FFB8D0E" w:rsidR="00E755EC" w:rsidRDefault="00E755EC">
      <w:pPr>
        <w:widowControl/>
        <w:spacing w:after="160" w:line="259" w:lineRule="auto"/>
        <w:rPr>
          <w:lang w:val="fr-FR"/>
        </w:rPr>
      </w:pPr>
      <w:r>
        <w:rPr>
          <w:lang w:val="fr-FR"/>
        </w:rPr>
        <w:br w:type="page"/>
      </w:r>
    </w:p>
    <w:p w14:paraId="6E44EAC2" w14:textId="77777777" w:rsidR="00E755EC" w:rsidRPr="008B4E4C" w:rsidRDefault="00E755EC" w:rsidP="00900B77">
      <w:pPr>
        <w:pStyle w:val="Heading1"/>
        <w:numPr>
          <w:ilvl w:val="0"/>
          <w:numId w:val="1"/>
        </w:numPr>
        <w:rPr>
          <w:noProof w:val="0"/>
        </w:rPr>
      </w:pPr>
      <w:bookmarkStart w:id="122" w:name="_Toc456795328"/>
      <w:bookmarkStart w:id="123" w:name="_Toc465082753"/>
      <w:bookmarkStart w:id="124" w:name="_Toc528668281"/>
      <w:bookmarkStart w:id="125" w:name="_Toc85546954"/>
      <w:r w:rsidRPr="008B4E4C">
        <w:rPr>
          <w:noProof w:val="0"/>
        </w:rPr>
        <w:lastRenderedPageBreak/>
        <w:t>MESURE DU TAUX D’HÉMOGLOBINE (ANÉMIE)</w:t>
      </w:r>
      <w:bookmarkEnd w:id="122"/>
      <w:bookmarkEnd w:id="123"/>
      <w:bookmarkEnd w:id="125"/>
    </w:p>
    <w:p w14:paraId="64EF1234" w14:textId="77777777" w:rsidR="00E755EC" w:rsidRPr="00606875" w:rsidRDefault="00E755EC" w:rsidP="00E755EC">
      <w:pPr>
        <w:jc w:val="both"/>
        <w:rPr>
          <w:rFonts w:ascii="Arial" w:hAnsi="Arial" w:cs="Arial"/>
          <w:b/>
          <w:bCs/>
          <w:i/>
          <w:iCs/>
          <w:sz w:val="24"/>
          <w:szCs w:val="24"/>
          <w:lang w:val="fr-FR"/>
        </w:rPr>
      </w:pPr>
      <w:r w:rsidRPr="00606875">
        <w:rPr>
          <w:rFonts w:ascii="Arial" w:hAnsi="Arial" w:cs="Arial"/>
          <w:b/>
          <w:i/>
          <w:lang w:val="fr-FR"/>
        </w:rPr>
        <w:t>Objectifs d'apprentissage</w:t>
      </w:r>
    </w:p>
    <w:bookmarkEnd w:id="124"/>
    <w:p w14:paraId="429A4D4D" w14:textId="77777777" w:rsidR="00E755EC" w:rsidRPr="00606875" w:rsidRDefault="00E755EC" w:rsidP="00E755EC">
      <w:pPr>
        <w:pStyle w:val="ListParagraph"/>
        <w:numPr>
          <w:ilvl w:val="0"/>
          <w:numId w:val="55"/>
        </w:numPr>
        <w:jc w:val="both"/>
        <w:rPr>
          <w:rFonts w:ascii="Arial" w:hAnsi="Arial" w:cs="Arial"/>
          <w:b/>
          <w:bCs/>
          <w:w w:val="104"/>
          <w:lang w:val="fr-FR"/>
        </w:rPr>
      </w:pPr>
      <w:r w:rsidRPr="00606875">
        <w:rPr>
          <w:rFonts w:ascii="Arial" w:hAnsi="Arial" w:cs="Arial"/>
          <w:w w:val="104"/>
          <w:lang w:val="fr-FR"/>
        </w:rPr>
        <w:t>Définir l'anémie et ses causes</w:t>
      </w:r>
    </w:p>
    <w:p w14:paraId="349458D7" w14:textId="77777777" w:rsidR="00E755EC" w:rsidRPr="00606875" w:rsidRDefault="00E755EC" w:rsidP="00E755EC">
      <w:pPr>
        <w:pStyle w:val="ListParagraph"/>
        <w:numPr>
          <w:ilvl w:val="0"/>
          <w:numId w:val="55"/>
        </w:numPr>
        <w:jc w:val="both"/>
        <w:rPr>
          <w:rFonts w:ascii="Arial" w:hAnsi="Arial" w:cs="Arial"/>
          <w:b/>
          <w:bCs/>
          <w:w w:val="104"/>
          <w:lang w:val="fr-FR"/>
        </w:rPr>
      </w:pPr>
      <w:r w:rsidRPr="00606875">
        <w:rPr>
          <w:rFonts w:ascii="Arial" w:hAnsi="Arial" w:cs="Arial"/>
          <w:w w:val="104"/>
          <w:lang w:val="fr-FR"/>
        </w:rPr>
        <w:t>Lister des fournitures pour mesurer l'hémoglobine</w:t>
      </w:r>
    </w:p>
    <w:p w14:paraId="3A211017" w14:textId="77777777" w:rsidR="00E755EC" w:rsidRPr="00606875" w:rsidRDefault="00E755EC" w:rsidP="00E755EC">
      <w:pPr>
        <w:pStyle w:val="ListParagraph"/>
        <w:numPr>
          <w:ilvl w:val="0"/>
          <w:numId w:val="55"/>
        </w:numPr>
        <w:jc w:val="both"/>
        <w:rPr>
          <w:rFonts w:ascii="Arial" w:hAnsi="Arial" w:cs="Arial"/>
          <w:b/>
          <w:bCs/>
          <w:w w:val="104"/>
          <w:lang w:val="fr-FR"/>
        </w:rPr>
      </w:pPr>
      <w:r w:rsidRPr="00606875">
        <w:rPr>
          <w:rFonts w:ascii="Arial" w:hAnsi="Arial" w:cs="Arial"/>
          <w:w w:val="104"/>
          <w:lang w:val="fr-FR"/>
        </w:rPr>
        <w:t>Lister des étapes pour le test de l'anémie chez les enfants</w:t>
      </w:r>
    </w:p>
    <w:p w14:paraId="21730FFC" w14:textId="77777777" w:rsidR="00E755EC" w:rsidRPr="00606875" w:rsidRDefault="00E755EC" w:rsidP="00E755EC">
      <w:pPr>
        <w:pStyle w:val="ListParagraph"/>
        <w:numPr>
          <w:ilvl w:val="0"/>
          <w:numId w:val="55"/>
        </w:numPr>
        <w:jc w:val="both"/>
        <w:rPr>
          <w:rFonts w:ascii="Arial" w:hAnsi="Arial" w:cs="Arial"/>
          <w:b/>
          <w:bCs/>
          <w:w w:val="104"/>
          <w:lang w:val="fr-FR"/>
        </w:rPr>
      </w:pPr>
      <w:r w:rsidRPr="00606875">
        <w:rPr>
          <w:rFonts w:ascii="Arial" w:hAnsi="Arial" w:cs="Arial"/>
          <w:w w:val="104"/>
          <w:lang w:val="fr-FR"/>
        </w:rPr>
        <w:t>Démontrer une bonne utilisation des HemoCue® Analyseur de l'hémoglobine</w:t>
      </w:r>
    </w:p>
    <w:p w14:paraId="5638F0EA" w14:textId="77777777" w:rsidR="00E755EC" w:rsidRPr="00606875" w:rsidRDefault="00E755EC" w:rsidP="00E755EC">
      <w:pPr>
        <w:pStyle w:val="ListParagraph"/>
        <w:numPr>
          <w:ilvl w:val="0"/>
          <w:numId w:val="55"/>
        </w:numPr>
        <w:jc w:val="both"/>
        <w:rPr>
          <w:rFonts w:ascii="Arial" w:hAnsi="Arial" w:cs="Arial"/>
          <w:b/>
          <w:bCs/>
          <w:w w:val="104"/>
          <w:lang w:val="fr-FR"/>
        </w:rPr>
      </w:pPr>
      <w:r w:rsidRPr="00606875">
        <w:rPr>
          <w:rFonts w:ascii="Arial" w:hAnsi="Arial" w:cs="Arial"/>
          <w:w w:val="104"/>
          <w:lang w:val="fr-FR"/>
        </w:rPr>
        <w:t>Lister des précautions à prendre pour la mesure de l'hémoglobine</w:t>
      </w:r>
    </w:p>
    <w:p w14:paraId="617F2DF4" w14:textId="77777777" w:rsidR="00E755EC" w:rsidRPr="00431E92" w:rsidRDefault="00E755EC" w:rsidP="00E755EC">
      <w:pPr>
        <w:pStyle w:val="ListParagraph"/>
        <w:numPr>
          <w:ilvl w:val="0"/>
          <w:numId w:val="55"/>
        </w:numPr>
        <w:jc w:val="both"/>
        <w:rPr>
          <w:rFonts w:ascii="Arial" w:hAnsi="Arial" w:cs="Arial"/>
          <w:b/>
          <w:bCs/>
          <w:w w:val="104"/>
          <w:lang w:val="fr-FR"/>
        </w:rPr>
      </w:pPr>
      <w:r w:rsidRPr="005500E5">
        <w:rPr>
          <w:rFonts w:ascii="Arial" w:hAnsi="Arial" w:cs="Arial"/>
          <w:w w:val="104"/>
          <w:lang w:val="fr-FR"/>
        </w:rPr>
        <w:t>Énumérez les étapes à suivre pour fournir les résultats des tests et les informations sur l'anémie pour les adultes et les enfants</w:t>
      </w:r>
    </w:p>
    <w:p w14:paraId="6712C786" w14:textId="77777777" w:rsidR="00E755EC" w:rsidRPr="00606875" w:rsidRDefault="00E755EC" w:rsidP="00E755EC">
      <w:pPr>
        <w:pStyle w:val="Heading2"/>
        <w:jc w:val="both"/>
        <w:rPr>
          <w:rFonts w:ascii="Arial" w:eastAsia="Arial" w:hAnsi="Arial"/>
          <w:lang w:val="fr-FR"/>
        </w:rPr>
      </w:pPr>
      <w:bookmarkStart w:id="126" w:name="_Toc85546955"/>
      <w:r w:rsidRPr="00606875">
        <w:rPr>
          <w:rFonts w:ascii="Arial" w:eastAsia="Arial" w:hAnsi="Arial"/>
          <w:lang w:val="fr-FR"/>
        </w:rPr>
        <w:t>Introduction</w:t>
      </w:r>
      <w:bookmarkEnd w:id="126"/>
      <w:r w:rsidRPr="00606875">
        <w:rPr>
          <w:rFonts w:ascii="Arial" w:eastAsia="Arial" w:hAnsi="Arial"/>
          <w:lang w:val="fr-FR"/>
        </w:rPr>
        <w:t xml:space="preserve"> </w:t>
      </w:r>
    </w:p>
    <w:p w14:paraId="567D505F" w14:textId="77777777" w:rsidR="00E755EC" w:rsidRPr="00E91F7D" w:rsidRDefault="00E755EC" w:rsidP="00E755EC">
      <w:pPr>
        <w:tabs>
          <w:tab w:val="left" w:pos="10275"/>
        </w:tabs>
        <w:ind w:right="-58"/>
        <w:jc w:val="both"/>
        <w:rPr>
          <w:rFonts w:ascii="Arial" w:hAnsi="Arial" w:cs="Arial"/>
          <w:lang w:val="fr-FR"/>
        </w:rPr>
      </w:pPr>
      <w:r w:rsidRPr="00E91F7D">
        <w:rPr>
          <w:rFonts w:ascii="Arial" w:hAnsi="Arial" w:cs="Arial"/>
          <w:lang w:val="fr-FR"/>
        </w:rPr>
        <w:t>Les globules rouges contiennent de l'hémoglobine (Hb), une protéine riche en fer qui lie l'oxygène dans les poumons et le transporte vers les tissus et les organes dans tout le corps. L'anémie est définie comme une réduction du nombre normal de globules rouges ou une diminution de la concentration d'Hb dans le sang. Au cours de l’EDS [PAYS], nous mesurerons la quantité d’Hb dans le sang d’un répondant. Les répondants dont le taux d'Hb est inférieur à un seuil défini seront classés comme anémiques.</w:t>
      </w:r>
    </w:p>
    <w:p w14:paraId="20812D8C" w14:textId="77777777" w:rsidR="00E755EC" w:rsidRPr="00606875" w:rsidRDefault="00E755EC" w:rsidP="00E755EC">
      <w:pPr>
        <w:tabs>
          <w:tab w:val="left" w:pos="10275"/>
        </w:tabs>
        <w:ind w:right="-58"/>
        <w:jc w:val="both"/>
        <w:rPr>
          <w:rFonts w:ascii="Arial" w:hAnsi="Arial" w:cs="Arial"/>
          <w:lang w:val="fr-FR"/>
        </w:rPr>
      </w:pPr>
      <w:r w:rsidRPr="00E91F7D">
        <w:rPr>
          <w:rFonts w:ascii="Arial" w:hAnsi="Arial" w:cs="Arial"/>
          <w:lang w:val="fr-FR"/>
        </w:rPr>
        <w:t>Les symptômes de l'anémie incluent la fatigue et la faiblesse, l'essoufflement et les problèmes cardiaques. Au cours de l'EDS [PAYS], nous mesurerons la quantité d'Hb dans le sang des hommes, des femmes et des enfants. Tout répondant avec un taux d'Hb inférieur à 8,0 g / dL sera classé comme gravement anémique. Les tests d'hémoglobine dans le DHS [PAYS] seront effectués à l'aide d'un analyseur HemoCue (Hb 201+). Ce système largement utilisé mesure la concentration d'Hb à partir d'une goutte de sang capillaire obtenue à partir d'une piqûre au doigt ou au talon. Le test est rapide, ce qui permet de rapporter les résultats au répondant adulte ou au parent / adulte responsable des enfants et des adolescents immédiatement après la procédure de test. Les personnes interrogées atteintes d'anémie sévère seront orientées vers un établissement de santé pour traitement.</w:t>
      </w:r>
    </w:p>
    <w:p w14:paraId="16BD0FF4" w14:textId="77777777" w:rsidR="00E755EC" w:rsidRPr="00606875" w:rsidRDefault="00E755EC" w:rsidP="00E755EC">
      <w:pPr>
        <w:tabs>
          <w:tab w:val="left" w:pos="10275"/>
        </w:tabs>
        <w:ind w:right="-58"/>
        <w:jc w:val="both"/>
        <w:rPr>
          <w:rFonts w:ascii="Arial" w:hAnsi="Arial" w:cs="Arial"/>
          <w:lang w:val="fr-FR"/>
        </w:rPr>
      </w:pPr>
      <w:r w:rsidRPr="00606875">
        <w:rPr>
          <w:rFonts w:ascii="Arial" w:hAnsi="Arial" w:cs="Arial"/>
          <w:lang w:val="fr-FR"/>
        </w:rPr>
        <w:t xml:space="preserve">Ce chapitre a pour objectif de présenter la procédure du test d’hémoglobine et le matériel nécessaire à sa réalisation. En outre, ce chapitre présentera des recommandations concernant les précautions à prendre durant le prélèvement sanguin et le test, des directives pour l'enregistrement des résultats dans le </w:t>
      </w:r>
      <w:r w:rsidRPr="008B4E4C">
        <w:rPr>
          <w:rFonts w:ascii="Arial" w:hAnsi="Arial" w:cs="Arial"/>
          <w:u w:val="single"/>
          <w:lang w:val="fr-FR"/>
        </w:rPr>
        <w:t>Questionnaire Biomarqueurs</w:t>
      </w:r>
      <w:r w:rsidRPr="00606875">
        <w:rPr>
          <w:rFonts w:ascii="Arial" w:hAnsi="Arial" w:cs="Arial"/>
          <w:lang w:val="fr-FR"/>
        </w:rPr>
        <w:t xml:space="preserve"> et la remise des résultats des tests et des informations sur l'anémie aux ménages.</w:t>
      </w:r>
    </w:p>
    <w:p w14:paraId="6E19D10A" w14:textId="77777777" w:rsidR="00E755EC" w:rsidRPr="008B4E4C" w:rsidRDefault="00E755EC" w:rsidP="00E755EC">
      <w:pPr>
        <w:pStyle w:val="Heading2"/>
        <w:jc w:val="both"/>
        <w:rPr>
          <w:rFonts w:ascii="Arial" w:eastAsia="Arial" w:hAnsi="Arial"/>
          <w:lang w:val="fr-FR"/>
        </w:rPr>
      </w:pPr>
      <w:bookmarkStart w:id="127" w:name="_Toc85546956"/>
      <w:r w:rsidRPr="00606875">
        <w:rPr>
          <w:lang w:val="fr-FR"/>
        </w:rPr>
        <w:t>Aperçu générale sur l'anémie</w:t>
      </w:r>
      <w:bookmarkEnd w:id="127"/>
    </w:p>
    <w:p w14:paraId="6F755ED2" w14:textId="77777777" w:rsidR="00E755EC" w:rsidRPr="00DC579C" w:rsidRDefault="00E755EC" w:rsidP="00E755EC">
      <w:pPr>
        <w:jc w:val="both"/>
        <w:rPr>
          <w:rFonts w:ascii="Arial" w:hAnsi="Arial" w:cs="Arial"/>
          <w:lang w:val="fr-FR"/>
        </w:rPr>
      </w:pPr>
      <w:r w:rsidRPr="00606875">
        <w:rPr>
          <w:rFonts w:ascii="Arial" w:hAnsi="Arial" w:cs="Arial"/>
          <w:lang w:val="fr-FR"/>
        </w:rPr>
        <w:t>Parmi les causes fréquentes de l’anémie, on peut citer : </w:t>
      </w:r>
    </w:p>
    <w:p w14:paraId="04C3979A" w14:textId="77777777" w:rsidR="00E755EC" w:rsidRPr="00606875" w:rsidRDefault="00E755EC" w:rsidP="00E755EC">
      <w:pPr>
        <w:numPr>
          <w:ilvl w:val="0"/>
          <w:numId w:val="49"/>
        </w:numPr>
        <w:spacing w:after="0" w:line="240" w:lineRule="auto"/>
        <w:jc w:val="both"/>
        <w:rPr>
          <w:rFonts w:ascii="Arial" w:hAnsi="Arial" w:cs="Arial"/>
          <w:lang w:val="fr-FR"/>
        </w:rPr>
      </w:pPr>
      <w:r w:rsidRPr="00606875">
        <w:rPr>
          <w:rFonts w:ascii="Arial" w:hAnsi="Arial" w:cs="Arial"/>
          <w:lang w:val="fr-FR"/>
        </w:rPr>
        <w:t>Une carence en fer due à une consommation inadéquate d’aliments riches en fer, comme la viande rouge ;</w:t>
      </w:r>
    </w:p>
    <w:p w14:paraId="5E9BA56B" w14:textId="77777777" w:rsidR="00E755EC" w:rsidRPr="00606875" w:rsidRDefault="00E755EC" w:rsidP="00E755EC">
      <w:pPr>
        <w:numPr>
          <w:ilvl w:val="0"/>
          <w:numId w:val="49"/>
        </w:numPr>
        <w:spacing w:after="0" w:line="240" w:lineRule="auto"/>
        <w:jc w:val="both"/>
        <w:rPr>
          <w:rFonts w:ascii="Arial" w:hAnsi="Arial" w:cs="Arial"/>
          <w:lang w:val="fr-FR"/>
        </w:rPr>
      </w:pPr>
      <w:r w:rsidRPr="00606875">
        <w:rPr>
          <w:rFonts w:ascii="Arial" w:hAnsi="Arial" w:cs="Arial"/>
          <w:lang w:val="fr-FR"/>
        </w:rPr>
        <w:t>Une consommation d’aliments qui contiennent du fer qui n’est pas biologiquement disponible ;</w:t>
      </w:r>
    </w:p>
    <w:p w14:paraId="1425D5BC" w14:textId="77777777" w:rsidR="00E755EC" w:rsidRPr="00606875" w:rsidRDefault="00E755EC" w:rsidP="00E755EC">
      <w:pPr>
        <w:numPr>
          <w:ilvl w:val="0"/>
          <w:numId w:val="49"/>
        </w:numPr>
        <w:spacing w:after="0" w:line="240" w:lineRule="auto"/>
        <w:jc w:val="both"/>
        <w:rPr>
          <w:rFonts w:ascii="Arial" w:hAnsi="Arial" w:cs="Arial"/>
          <w:lang w:val="fr-FR"/>
        </w:rPr>
      </w:pPr>
      <w:r w:rsidRPr="00606875">
        <w:rPr>
          <w:rFonts w:ascii="Arial" w:hAnsi="Arial" w:cs="Arial"/>
          <w:lang w:val="fr-FR"/>
        </w:rPr>
        <w:lastRenderedPageBreak/>
        <w:t>Le paludisme et autres infections (par exemple la schistosomiase ; l’ankylostomiase)</w:t>
      </w:r>
      <w:r>
        <w:rPr>
          <w:rFonts w:ascii="Arial" w:hAnsi="Arial" w:cs="Arial"/>
          <w:lang w:val="fr-FR"/>
        </w:rPr>
        <w:t xml:space="preserve"> </w:t>
      </w:r>
      <w:r w:rsidRPr="00606875">
        <w:rPr>
          <w:rFonts w:ascii="Arial" w:hAnsi="Arial" w:cs="Arial"/>
          <w:lang w:val="fr-FR"/>
        </w:rPr>
        <w:t>;</w:t>
      </w:r>
    </w:p>
    <w:p w14:paraId="0A855B4D" w14:textId="77777777" w:rsidR="00E755EC" w:rsidRPr="00606875" w:rsidRDefault="00E755EC" w:rsidP="00E755EC">
      <w:pPr>
        <w:numPr>
          <w:ilvl w:val="0"/>
          <w:numId w:val="49"/>
        </w:numPr>
        <w:spacing w:after="0" w:line="240" w:lineRule="auto"/>
        <w:jc w:val="both"/>
        <w:rPr>
          <w:rFonts w:ascii="Arial" w:hAnsi="Arial" w:cs="Arial"/>
          <w:lang w:val="fr-FR"/>
        </w:rPr>
      </w:pPr>
      <w:r w:rsidRPr="00606875">
        <w:rPr>
          <w:rFonts w:ascii="Arial" w:hAnsi="Arial" w:cs="Arial"/>
          <w:lang w:val="fr-FR"/>
        </w:rPr>
        <w:t>Des problèmes sanguins (par exemple, l’anémie falciforme ; la thalassémie).</w:t>
      </w:r>
    </w:p>
    <w:p w14:paraId="390C4FD2" w14:textId="77777777" w:rsidR="00E755EC" w:rsidRPr="00606875" w:rsidRDefault="00E755EC" w:rsidP="00E755EC">
      <w:pPr>
        <w:jc w:val="both"/>
        <w:rPr>
          <w:rFonts w:ascii="Arial" w:hAnsi="Arial" w:cs="Arial"/>
          <w:lang w:val="fr-FR"/>
        </w:rPr>
      </w:pPr>
    </w:p>
    <w:p w14:paraId="285F03A2" w14:textId="77777777" w:rsidR="00E755EC" w:rsidRPr="00606875" w:rsidRDefault="00E755EC" w:rsidP="00E755EC">
      <w:pPr>
        <w:jc w:val="both"/>
        <w:rPr>
          <w:rFonts w:ascii="Arial" w:hAnsi="Arial" w:cs="Arial"/>
          <w:lang w:val="fr-FR"/>
        </w:rPr>
      </w:pPr>
      <w:r w:rsidRPr="00606875">
        <w:rPr>
          <w:rFonts w:ascii="Arial" w:hAnsi="Arial" w:cs="Arial"/>
          <w:lang w:val="fr-FR"/>
        </w:rPr>
        <w:t>L’anémie est un problème de santé important et répandu dans le monde. Parmi ses conséquences, on peut citer que l’anémie augmente le risque de décès maternel et infantile, peut compromettre le développement intellectuel des enfants et contribue à augmenter le nombre de naissances de faible poids et de celles nées avant terme.</w:t>
      </w:r>
    </w:p>
    <w:p w14:paraId="601B173F" w14:textId="77777777" w:rsidR="00E755EC" w:rsidRPr="00606875" w:rsidRDefault="00E755EC" w:rsidP="00E755EC">
      <w:pPr>
        <w:tabs>
          <w:tab w:val="left" w:pos="10275"/>
        </w:tabs>
        <w:ind w:right="-58"/>
        <w:jc w:val="both"/>
        <w:rPr>
          <w:rFonts w:ascii="Arial" w:hAnsi="Arial" w:cs="Arial"/>
          <w:lang w:val="fr-FR"/>
        </w:rPr>
      </w:pPr>
      <w:r w:rsidRPr="00606875">
        <w:rPr>
          <w:rFonts w:ascii="Arial" w:hAnsi="Arial" w:cs="Arial"/>
          <w:lang w:val="fr-FR"/>
        </w:rPr>
        <w:t>La mesure de l’hémoglobine est la méthode principale de détection de l’anémie. La mesure de l’hémoglobine au cours de l’</w:t>
      </w:r>
      <w:r>
        <w:rPr>
          <w:rFonts w:ascii="Arial" w:hAnsi="Arial" w:cs="Arial"/>
          <w:lang w:val="fr-FR"/>
        </w:rPr>
        <w:t>EDS</w:t>
      </w:r>
      <w:r w:rsidRPr="00606875">
        <w:rPr>
          <w:rFonts w:ascii="Arial" w:hAnsi="Arial" w:cs="Arial"/>
          <w:lang w:val="fr-FR"/>
        </w:rPr>
        <w:t xml:space="preserve"> permet de : </w:t>
      </w:r>
    </w:p>
    <w:p w14:paraId="0A57AAF9" w14:textId="77777777" w:rsidR="00E755EC" w:rsidRPr="00606875" w:rsidRDefault="00E755EC" w:rsidP="00E755EC">
      <w:pPr>
        <w:numPr>
          <w:ilvl w:val="0"/>
          <w:numId w:val="54"/>
        </w:numPr>
        <w:spacing w:after="0" w:line="240" w:lineRule="auto"/>
        <w:jc w:val="both"/>
        <w:rPr>
          <w:rFonts w:ascii="Arial" w:hAnsi="Arial" w:cs="Arial"/>
          <w:lang w:val="fr-FR"/>
        </w:rPr>
      </w:pPr>
      <w:r>
        <w:rPr>
          <w:rFonts w:ascii="Arial" w:hAnsi="Arial" w:cs="Arial"/>
          <w:lang w:val="fr-FR"/>
        </w:rPr>
        <w:t>E</w:t>
      </w:r>
      <w:r w:rsidRPr="00606875">
        <w:rPr>
          <w:rFonts w:ascii="Arial" w:hAnsi="Arial" w:cs="Arial"/>
          <w:lang w:val="fr-FR"/>
        </w:rPr>
        <w:t xml:space="preserve">stimer la prévalence de l’anémie parmi les enfants dans un échantillon représentatif </w:t>
      </w:r>
      <w:proofErr w:type="gramStart"/>
      <w:r w:rsidRPr="00606875">
        <w:rPr>
          <w:rFonts w:ascii="Arial" w:hAnsi="Arial" w:cs="Arial"/>
          <w:lang w:val="fr-FR"/>
        </w:rPr>
        <w:t>au</w:t>
      </w:r>
      <w:proofErr w:type="gramEnd"/>
      <w:r w:rsidRPr="00606875">
        <w:rPr>
          <w:rFonts w:ascii="Arial" w:hAnsi="Arial" w:cs="Arial"/>
          <w:lang w:val="fr-FR"/>
        </w:rPr>
        <w:t xml:space="preserve"> plan national ;</w:t>
      </w:r>
    </w:p>
    <w:p w14:paraId="6046D930" w14:textId="77777777" w:rsidR="00E755EC" w:rsidRPr="00606875" w:rsidRDefault="00E755EC" w:rsidP="00E755EC">
      <w:pPr>
        <w:numPr>
          <w:ilvl w:val="0"/>
          <w:numId w:val="54"/>
        </w:numPr>
        <w:spacing w:after="0" w:line="240" w:lineRule="auto"/>
        <w:jc w:val="both"/>
        <w:rPr>
          <w:rFonts w:ascii="Arial" w:hAnsi="Arial" w:cs="Arial"/>
          <w:lang w:val="fr-FR"/>
        </w:rPr>
      </w:pPr>
      <w:r>
        <w:rPr>
          <w:rFonts w:ascii="Arial" w:hAnsi="Arial" w:cs="Arial"/>
          <w:lang w:val="fr-FR"/>
        </w:rPr>
        <w:t>D</w:t>
      </w:r>
      <w:r w:rsidRPr="00606875">
        <w:rPr>
          <w:rFonts w:ascii="Arial" w:hAnsi="Arial" w:cs="Arial"/>
          <w:lang w:val="fr-FR"/>
        </w:rPr>
        <w:t>’établir le lien entre les niveaux d’anémie et d’autres données démographiques afin d’examiner les écarts socioéconomiques, géographiques et démographiques dans la prévalence de l’anémie dans les populations ;</w:t>
      </w:r>
    </w:p>
    <w:p w14:paraId="1906F243" w14:textId="77777777" w:rsidR="00E755EC" w:rsidRPr="00606875" w:rsidRDefault="00E755EC" w:rsidP="00E755EC">
      <w:pPr>
        <w:numPr>
          <w:ilvl w:val="0"/>
          <w:numId w:val="54"/>
        </w:numPr>
        <w:spacing w:after="0" w:line="240" w:lineRule="auto"/>
        <w:jc w:val="both"/>
        <w:rPr>
          <w:rFonts w:ascii="Arial" w:hAnsi="Arial" w:cs="Arial"/>
          <w:lang w:val="fr-FR"/>
        </w:rPr>
      </w:pPr>
      <w:r>
        <w:rPr>
          <w:rFonts w:ascii="Arial" w:hAnsi="Arial" w:cs="Arial"/>
          <w:lang w:val="fr-FR"/>
        </w:rPr>
        <w:t>M</w:t>
      </w:r>
      <w:r w:rsidRPr="00606875">
        <w:rPr>
          <w:rFonts w:ascii="Arial" w:hAnsi="Arial" w:cs="Arial"/>
          <w:lang w:val="fr-FR"/>
        </w:rPr>
        <w:t>ettre en place des programmes pour prévenir l’anémie ferriprive dans les populations qui ont le plus besoin de ce type d’intervention (par exemple, des programmes d’enrichissement des aliments en fer pour les femmes et les jeunes enfants qui vivent dans les zones rurales).</w:t>
      </w:r>
    </w:p>
    <w:p w14:paraId="3A88B66D" w14:textId="77777777" w:rsidR="00E755EC" w:rsidRPr="00606875" w:rsidRDefault="00E755EC" w:rsidP="00E755EC">
      <w:pPr>
        <w:jc w:val="both"/>
        <w:rPr>
          <w:rFonts w:ascii="Arial" w:hAnsi="Arial" w:cs="Arial"/>
          <w:lang w:val="fr-FR"/>
        </w:rPr>
      </w:pPr>
    </w:p>
    <w:p w14:paraId="29CB5561" w14:textId="77777777" w:rsidR="00E755EC" w:rsidRPr="00606875" w:rsidRDefault="00E755EC" w:rsidP="00E755EC">
      <w:pPr>
        <w:pStyle w:val="Heading2"/>
        <w:jc w:val="both"/>
        <w:rPr>
          <w:rFonts w:ascii="Arial" w:hAnsi="Arial"/>
          <w:lang w:val="fr-FR"/>
        </w:rPr>
      </w:pPr>
      <w:bookmarkStart w:id="128" w:name="_Toc85546957"/>
      <w:r w:rsidRPr="00606875">
        <w:rPr>
          <w:lang w:val="fr-FR"/>
        </w:rPr>
        <w:t>Matériel et équipements pour la mesure de l’hémoglobine</w:t>
      </w:r>
      <w:bookmarkEnd w:id="128"/>
    </w:p>
    <w:p w14:paraId="789745A6" w14:textId="75CD2E33" w:rsidR="00E755EC" w:rsidRPr="00606875" w:rsidRDefault="00E755EC" w:rsidP="00E755EC">
      <w:pPr>
        <w:pStyle w:val="NoSpacing"/>
        <w:jc w:val="both"/>
        <w:rPr>
          <w:rFonts w:ascii="Arial" w:eastAsia="Arial" w:hAnsi="Arial" w:cs="Arial"/>
          <w:lang w:val="fr-FR"/>
        </w:rPr>
      </w:pPr>
      <w:r w:rsidRPr="00606875">
        <w:rPr>
          <w:rFonts w:ascii="Arial" w:eastAsia="Arial" w:hAnsi="Arial" w:cs="Arial"/>
          <w:lang w:val="fr-FR"/>
        </w:rPr>
        <w:t xml:space="preserve">Outre le </w:t>
      </w:r>
      <w:r w:rsidRPr="008B4E4C">
        <w:rPr>
          <w:rFonts w:ascii="Arial" w:eastAsia="Arial" w:hAnsi="Arial" w:cs="Arial"/>
          <w:u w:val="single"/>
          <w:lang w:val="fr-FR"/>
        </w:rPr>
        <w:t>Questionnaire Biomarqueurs</w:t>
      </w:r>
      <w:r w:rsidRPr="00606875">
        <w:rPr>
          <w:rFonts w:ascii="Arial" w:eastAsia="Arial" w:hAnsi="Arial" w:cs="Arial"/>
          <w:lang w:val="fr-FR"/>
        </w:rPr>
        <w:t xml:space="preserve"> et les fournitures énumérées </w:t>
      </w:r>
      <w:r w:rsidRPr="00893399">
        <w:rPr>
          <w:rFonts w:ascii="Arial" w:eastAsia="Arial" w:hAnsi="Arial" w:cs="Arial"/>
          <w:lang w:val="fr-FR"/>
        </w:rPr>
        <w:t xml:space="preserve">au chapitre </w:t>
      </w:r>
      <w:r w:rsidR="00893399" w:rsidRPr="00893399">
        <w:rPr>
          <w:rFonts w:ascii="Arial" w:eastAsia="Arial" w:hAnsi="Arial" w:cs="Arial"/>
          <w:lang w:val="fr-FR"/>
        </w:rPr>
        <w:t>2</w:t>
      </w:r>
      <w:r w:rsidRPr="00893399">
        <w:rPr>
          <w:rFonts w:ascii="Arial" w:eastAsia="Arial" w:hAnsi="Arial" w:cs="Arial"/>
          <w:lang w:val="fr-FR"/>
        </w:rPr>
        <w:t>, l'équipement</w:t>
      </w:r>
      <w:r w:rsidRPr="00606875">
        <w:rPr>
          <w:rFonts w:ascii="Arial" w:eastAsia="Arial" w:hAnsi="Arial" w:cs="Arial"/>
          <w:lang w:val="fr-FR"/>
        </w:rPr>
        <w:t xml:space="preserve"> et le matériel suivants sont nécessaires pour la mesure de l'hémoglobine</w:t>
      </w:r>
      <w:r>
        <w:rPr>
          <w:rFonts w:ascii="Arial" w:eastAsia="Arial" w:hAnsi="Arial" w:cs="Arial"/>
          <w:lang w:val="fr-FR"/>
        </w:rPr>
        <w:t xml:space="preserve"> </w:t>
      </w:r>
      <w:r w:rsidRPr="00606875">
        <w:rPr>
          <w:rFonts w:ascii="Arial" w:eastAsia="Arial" w:hAnsi="Arial" w:cs="Arial"/>
          <w:lang w:val="fr-FR"/>
        </w:rPr>
        <w:t xml:space="preserve">: </w:t>
      </w:r>
    </w:p>
    <w:p w14:paraId="5E57E238" w14:textId="77777777" w:rsidR="00E755EC" w:rsidRPr="00606875" w:rsidRDefault="00E755EC" w:rsidP="00E755EC">
      <w:pPr>
        <w:jc w:val="both"/>
        <w:rPr>
          <w:rFonts w:ascii="Arial" w:hAnsi="Arial" w:cs="Arial"/>
          <w:lang w:val="fr-FR"/>
        </w:rPr>
      </w:pPr>
    </w:p>
    <w:tbl>
      <w:tblPr>
        <w:tblStyle w:val="TableGrid"/>
        <w:tblW w:w="0" w:type="auto"/>
        <w:tblInd w:w="720" w:type="dxa"/>
        <w:tblLook w:val="04A0" w:firstRow="1" w:lastRow="0" w:firstColumn="1" w:lastColumn="0" w:noHBand="0" w:noVBand="1"/>
      </w:tblPr>
      <w:tblGrid>
        <w:gridCol w:w="4045"/>
        <w:gridCol w:w="4585"/>
      </w:tblGrid>
      <w:tr w:rsidR="00E755EC" w:rsidRPr="00724954" w14:paraId="242E5C98" w14:textId="77777777" w:rsidTr="00A26410">
        <w:trPr>
          <w:trHeight w:val="1763"/>
        </w:trPr>
        <w:tc>
          <w:tcPr>
            <w:tcW w:w="4045" w:type="dxa"/>
          </w:tcPr>
          <w:p w14:paraId="6C8E745A" w14:textId="77777777" w:rsidR="00E755EC" w:rsidRPr="00606875" w:rsidRDefault="00E755EC" w:rsidP="00A26410">
            <w:pPr>
              <w:jc w:val="both"/>
              <w:rPr>
                <w:rFonts w:ascii="Arial" w:eastAsia="Arial" w:hAnsi="Arial" w:cs="Arial"/>
                <w:b/>
                <w:bCs/>
                <w:lang w:val="fr-FR"/>
              </w:rPr>
            </w:pPr>
            <w:bookmarkStart w:id="129" w:name="_Hlk5983078"/>
            <w:r w:rsidRPr="00606875">
              <w:rPr>
                <w:rFonts w:ascii="Arial" w:eastAsia="Arial" w:hAnsi="Arial" w:cs="Arial"/>
                <w:b/>
                <w:bCs/>
                <w:lang w:val="fr-FR"/>
              </w:rPr>
              <w:t>Microcuvette :</w:t>
            </w:r>
          </w:p>
          <w:p w14:paraId="3012A41F" w14:textId="77777777" w:rsidR="00E755EC" w:rsidRPr="00606875" w:rsidRDefault="00E755EC" w:rsidP="00A26410">
            <w:pPr>
              <w:contextualSpacing/>
              <w:jc w:val="both"/>
              <w:rPr>
                <w:rFonts w:ascii="Arial" w:hAnsi="Arial" w:cs="Arial"/>
                <w:lang w:val="fr-FR"/>
              </w:rPr>
            </w:pPr>
            <w:proofErr w:type="gramStart"/>
            <w:r w:rsidRPr="00606875">
              <w:rPr>
                <w:rFonts w:ascii="Arial" w:hAnsi="Arial" w:cs="Arial"/>
                <w:lang w:val="fr-FR"/>
              </w:rPr>
              <w:t>il</w:t>
            </w:r>
            <w:proofErr w:type="gramEnd"/>
            <w:r w:rsidRPr="00606875">
              <w:rPr>
                <w:rFonts w:ascii="Arial" w:hAnsi="Arial" w:cs="Arial"/>
                <w:lang w:val="fr-FR"/>
              </w:rPr>
              <w:t xml:space="preserve"> s’agit d’un conteneur en plastique, jetable, qui sert à la fois de conteneur réactif et de dispositif de mesure. L’embout de la cuvette contient un réactif sous la forme sèche et de couleur jaune (azoture de sodium). La microcuvette est conçue pour prélever la quantité exacte de sang nécessaire pour le test.</w:t>
            </w:r>
          </w:p>
          <w:p w14:paraId="562F03D0" w14:textId="77777777" w:rsidR="00E755EC" w:rsidRPr="00606875" w:rsidRDefault="00E755EC" w:rsidP="00A26410">
            <w:pPr>
              <w:jc w:val="both"/>
              <w:rPr>
                <w:rFonts w:ascii="Arial" w:eastAsia="Arial" w:hAnsi="Arial" w:cs="Arial"/>
                <w:lang w:val="fr-FR"/>
              </w:rPr>
            </w:pPr>
          </w:p>
        </w:tc>
        <w:tc>
          <w:tcPr>
            <w:tcW w:w="4585" w:type="dxa"/>
          </w:tcPr>
          <w:p w14:paraId="64B2387F" w14:textId="77777777" w:rsidR="00E755EC" w:rsidRPr="00606875" w:rsidRDefault="00E755EC" w:rsidP="00A26410">
            <w:pPr>
              <w:jc w:val="both"/>
              <w:rPr>
                <w:rFonts w:ascii="Arial" w:hAnsi="Arial" w:cs="Arial"/>
                <w:lang w:val="fr-FR"/>
              </w:rPr>
            </w:pPr>
            <w:r w:rsidRPr="008B4E4C">
              <w:rPr>
                <w:rFonts w:ascii="Arial" w:hAnsi="Arial" w:cs="Arial"/>
                <w:b/>
                <w:noProof/>
                <w:lang w:val="fr-FR"/>
              </w:rPr>
              <w:drawing>
                <wp:anchor distT="0" distB="0" distL="114300" distR="114300" simplePos="0" relativeHeight="251684867" behindDoc="1" locked="0" layoutInCell="1" allowOverlap="1" wp14:anchorId="0D2185F0" wp14:editId="5A1C0FAB">
                  <wp:simplePos x="0" y="0"/>
                  <wp:positionH relativeFrom="column">
                    <wp:posOffset>562731</wp:posOffset>
                  </wp:positionH>
                  <wp:positionV relativeFrom="paragraph">
                    <wp:posOffset>158236</wp:posOffset>
                  </wp:positionV>
                  <wp:extent cx="1381328" cy="1005184"/>
                  <wp:effectExtent l="0" t="0" r="0" b="5080"/>
                  <wp:wrapTight wrapText="bothSides">
                    <wp:wrapPolygon edited="0">
                      <wp:start x="0" y="0"/>
                      <wp:lineTo x="0" y="21300"/>
                      <wp:lineTo x="21153" y="21300"/>
                      <wp:lineTo x="21153"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81328" cy="1005184"/>
                          </a:xfrm>
                          <a:prstGeom prst="rect">
                            <a:avLst/>
                          </a:prstGeom>
                          <a:noFill/>
                          <a:ln>
                            <a:noFill/>
                          </a:ln>
                        </pic:spPr>
                      </pic:pic>
                    </a:graphicData>
                  </a:graphic>
                </wp:anchor>
              </w:drawing>
            </w:r>
          </w:p>
        </w:tc>
      </w:tr>
      <w:tr w:rsidR="00E755EC" w:rsidRPr="00724954" w14:paraId="65E9E646" w14:textId="77777777" w:rsidTr="00A26410">
        <w:trPr>
          <w:trHeight w:val="1952"/>
        </w:trPr>
        <w:tc>
          <w:tcPr>
            <w:tcW w:w="4045" w:type="dxa"/>
          </w:tcPr>
          <w:p w14:paraId="21A301BF" w14:textId="77777777" w:rsidR="00E755EC" w:rsidRPr="00606875" w:rsidRDefault="00E755EC" w:rsidP="00A26410">
            <w:pPr>
              <w:contextualSpacing/>
              <w:jc w:val="both"/>
              <w:rPr>
                <w:rFonts w:ascii="Arial" w:hAnsi="Arial" w:cs="Arial"/>
                <w:lang w:val="fr-FR"/>
              </w:rPr>
            </w:pPr>
            <w:r w:rsidRPr="008B4E4C">
              <w:rPr>
                <w:rFonts w:ascii="Arial" w:eastAsia="Arial" w:hAnsi="Arial" w:cs="Arial"/>
                <w:b/>
                <w:bCs/>
                <w:lang w:val="fr-FR"/>
              </w:rPr>
              <w:lastRenderedPageBreak/>
              <w:t>Photomètre HemoCue Hb 201 + :</w:t>
            </w:r>
            <w:r w:rsidRPr="008B4E4C">
              <w:rPr>
                <w:rFonts w:ascii="Arial" w:hAnsi="Arial" w:cs="Arial"/>
                <w:lang w:val="fr-FR"/>
              </w:rPr>
              <w:t> </w:t>
            </w:r>
          </w:p>
          <w:p w14:paraId="0586BDA7" w14:textId="77777777" w:rsidR="00E755EC" w:rsidRPr="00606875" w:rsidRDefault="00E755EC" w:rsidP="00A26410">
            <w:pPr>
              <w:contextualSpacing/>
              <w:jc w:val="both"/>
              <w:rPr>
                <w:rFonts w:ascii="Arial" w:eastAsia="Arial" w:hAnsi="Arial" w:cs="Arial"/>
                <w:b/>
                <w:bCs/>
                <w:lang w:val="fr-FR"/>
              </w:rPr>
            </w:pPr>
            <w:proofErr w:type="gramStart"/>
            <w:r w:rsidRPr="008B4E4C">
              <w:rPr>
                <w:rFonts w:ascii="Arial" w:hAnsi="Arial" w:cs="Arial"/>
                <w:lang w:val="fr-FR"/>
              </w:rPr>
              <w:t>il</w:t>
            </w:r>
            <w:proofErr w:type="gramEnd"/>
            <w:r w:rsidRPr="008B4E4C">
              <w:rPr>
                <w:rFonts w:ascii="Arial" w:hAnsi="Arial" w:cs="Arial"/>
                <w:lang w:val="fr-FR"/>
              </w:rPr>
              <w:t xml:space="preserve"> s’agit d’un appareil qui utilise l’absorption de la lumière pour mesurer la concentration d’hémoglobine à partir d’une seule goutte de sang recueillie dans la microcuvette. Les résultats du test sont présentés sur l’écran électronique du photomètre. </w:t>
            </w:r>
          </w:p>
        </w:tc>
        <w:tc>
          <w:tcPr>
            <w:tcW w:w="4585" w:type="dxa"/>
          </w:tcPr>
          <w:p w14:paraId="1D266B2A" w14:textId="77777777" w:rsidR="00E755EC" w:rsidRPr="00606875" w:rsidRDefault="00E755EC" w:rsidP="00A26410">
            <w:pPr>
              <w:jc w:val="both"/>
              <w:rPr>
                <w:rFonts w:ascii="Arial" w:hAnsi="Arial" w:cs="Arial"/>
                <w:lang w:val="fr-FR"/>
              </w:rPr>
            </w:pPr>
            <w:r w:rsidRPr="008B4E4C">
              <w:rPr>
                <w:rFonts w:ascii="Arial" w:hAnsi="Arial" w:cs="Arial"/>
                <w:b/>
                <w:noProof/>
                <w:lang w:val="fr-FR"/>
              </w:rPr>
              <w:drawing>
                <wp:anchor distT="0" distB="0" distL="114300" distR="114300" simplePos="0" relativeHeight="251685891" behindDoc="1" locked="0" layoutInCell="1" allowOverlap="1" wp14:anchorId="0191F7E7" wp14:editId="57E01828">
                  <wp:simplePos x="0" y="0"/>
                  <wp:positionH relativeFrom="column">
                    <wp:posOffset>429441</wp:posOffset>
                  </wp:positionH>
                  <wp:positionV relativeFrom="paragraph">
                    <wp:posOffset>3010</wp:posOffset>
                  </wp:positionV>
                  <wp:extent cx="1638795" cy="1669911"/>
                  <wp:effectExtent l="0" t="0" r="0" b="6985"/>
                  <wp:wrapTight wrapText="bothSides">
                    <wp:wrapPolygon edited="0">
                      <wp:start x="0" y="0"/>
                      <wp:lineTo x="0" y="21444"/>
                      <wp:lineTo x="21349" y="21444"/>
                      <wp:lineTo x="21349" y="0"/>
                      <wp:lineTo x="0" y="0"/>
                    </wp:wrapPolygon>
                  </wp:wrapTight>
                  <wp:docPr id="249" name="Picture 249"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picture containing text, person&#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1642815" cy="16740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755EC" w:rsidRPr="00606875" w14:paraId="75BC0136" w14:textId="77777777" w:rsidTr="00A26410">
        <w:trPr>
          <w:trHeight w:val="1952"/>
        </w:trPr>
        <w:tc>
          <w:tcPr>
            <w:tcW w:w="4045" w:type="dxa"/>
          </w:tcPr>
          <w:p w14:paraId="5933F839" w14:textId="77777777" w:rsidR="00E755EC" w:rsidRPr="008B4E4C" w:rsidRDefault="00E755EC" w:rsidP="00A26410">
            <w:pPr>
              <w:contextualSpacing/>
              <w:jc w:val="both"/>
              <w:rPr>
                <w:rFonts w:ascii="Arial" w:eastAsia="Arial" w:hAnsi="Arial" w:cs="Arial"/>
                <w:b/>
                <w:bCs/>
                <w:lang w:val="fr-FR"/>
              </w:rPr>
            </w:pPr>
            <w:r w:rsidRPr="008B4E4C">
              <w:rPr>
                <w:rFonts w:ascii="Arial" w:eastAsia="Arial" w:hAnsi="Arial" w:cs="Arial"/>
                <w:b/>
                <w:bCs/>
                <w:lang w:val="fr-FR"/>
              </w:rPr>
              <w:t>Écouvillon pour nettoyer l'intérieur de l'analyseur HemoCue</w:t>
            </w:r>
            <w:r w:rsidRPr="00606875">
              <w:rPr>
                <w:rFonts w:ascii="Arial" w:eastAsia="Arial" w:hAnsi="Arial" w:cs="Arial"/>
                <w:b/>
                <w:bCs/>
                <w:lang w:val="fr-FR"/>
              </w:rPr>
              <w:t> :</w:t>
            </w:r>
          </w:p>
          <w:p w14:paraId="39C69905" w14:textId="77777777" w:rsidR="00E755EC" w:rsidRPr="00606875" w:rsidRDefault="00E755EC" w:rsidP="00A26410">
            <w:pPr>
              <w:contextualSpacing/>
              <w:jc w:val="both"/>
              <w:rPr>
                <w:rFonts w:ascii="Arial" w:eastAsia="Arial" w:hAnsi="Arial" w:cs="Arial"/>
                <w:lang w:val="fr-FR"/>
              </w:rPr>
            </w:pPr>
            <w:proofErr w:type="gramStart"/>
            <w:r w:rsidRPr="00606875">
              <w:rPr>
                <w:rFonts w:ascii="Arial" w:hAnsi="Arial" w:cs="Arial"/>
                <w:lang w:val="fr-FR"/>
              </w:rPr>
              <w:t>u</w:t>
            </w:r>
            <w:r w:rsidRPr="008B4E4C">
              <w:rPr>
                <w:rFonts w:ascii="Arial" w:hAnsi="Arial" w:cs="Arial"/>
                <w:lang w:val="fr-FR"/>
              </w:rPr>
              <w:t>n</w:t>
            </w:r>
            <w:proofErr w:type="gramEnd"/>
            <w:r w:rsidRPr="008B4E4C">
              <w:rPr>
                <w:rFonts w:ascii="Arial" w:hAnsi="Arial" w:cs="Arial"/>
                <w:lang w:val="fr-FR"/>
              </w:rPr>
              <w:t xml:space="preserve"> tampon de nettoyage utilisé </w:t>
            </w:r>
            <w:r w:rsidRPr="00606875">
              <w:rPr>
                <w:rFonts w:ascii="Arial" w:hAnsi="Arial" w:cs="Arial"/>
                <w:lang w:val="fr-FR"/>
              </w:rPr>
              <w:t>1</w:t>
            </w:r>
            <w:r w:rsidRPr="008B4E4C">
              <w:rPr>
                <w:rFonts w:ascii="Arial" w:hAnsi="Arial" w:cs="Arial"/>
                <w:lang w:val="fr-FR"/>
              </w:rPr>
              <w:t xml:space="preserve"> à </w:t>
            </w:r>
            <w:r w:rsidRPr="00606875">
              <w:rPr>
                <w:rFonts w:ascii="Arial" w:hAnsi="Arial" w:cs="Arial"/>
                <w:lang w:val="fr-FR"/>
              </w:rPr>
              <w:t>2</w:t>
            </w:r>
            <w:r w:rsidRPr="008B4E4C">
              <w:rPr>
                <w:rFonts w:ascii="Arial" w:hAnsi="Arial" w:cs="Arial"/>
                <w:lang w:val="fr-FR"/>
              </w:rPr>
              <w:t xml:space="preserve"> fois par semaine pour nettoyer l'unité optronique </w:t>
            </w:r>
            <w:r w:rsidRPr="00606875">
              <w:rPr>
                <w:rFonts w:ascii="Arial" w:hAnsi="Arial" w:cs="Arial"/>
                <w:lang w:val="fr-FR"/>
              </w:rPr>
              <w:t>se trouvant à l’int</w:t>
            </w:r>
            <w:r w:rsidRPr="007B0930">
              <w:rPr>
                <w:rFonts w:ascii="Arial" w:hAnsi="Arial" w:cs="Arial"/>
                <w:lang w:val="fr-FR"/>
              </w:rPr>
              <w:t>é</w:t>
            </w:r>
            <w:r w:rsidRPr="00DC579C">
              <w:rPr>
                <w:rFonts w:ascii="Arial" w:hAnsi="Arial" w:cs="Arial"/>
                <w:lang w:val="fr-FR"/>
              </w:rPr>
              <w:t xml:space="preserve">rieur </w:t>
            </w:r>
            <w:r w:rsidRPr="00606875">
              <w:rPr>
                <w:rFonts w:ascii="Arial" w:hAnsi="Arial" w:cs="Arial"/>
                <w:lang w:val="fr-FR"/>
              </w:rPr>
              <w:t>de</w:t>
            </w:r>
            <w:r w:rsidRPr="008B4E4C">
              <w:rPr>
                <w:rFonts w:ascii="Arial" w:hAnsi="Arial" w:cs="Arial"/>
                <w:lang w:val="fr-FR"/>
              </w:rPr>
              <w:t xml:space="preserve"> l'analyseur HemoCue. Les écouvillons sont conçus pour absorber le sang sans l'enduire. </w:t>
            </w:r>
          </w:p>
        </w:tc>
        <w:tc>
          <w:tcPr>
            <w:tcW w:w="4585" w:type="dxa"/>
          </w:tcPr>
          <w:p w14:paraId="12E92764" w14:textId="77777777" w:rsidR="00E755EC" w:rsidRPr="008B4E4C" w:rsidRDefault="00E755EC" w:rsidP="00A26410">
            <w:pPr>
              <w:jc w:val="both"/>
              <w:rPr>
                <w:rFonts w:ascii="Arial" w:hAnsi="Arial" w:cs="Arial"/>
                <w:b/>
                <w:lang w:val="fr-FR"/>
              </w:rPr>
            </w:pPr>
          </w:p>
          <w:p w14:paraId="1598E140" w14:textId="77777777" w:rsidR="00E755EC" w:rsidRPr="008B4E4C" w:rsidRDefault="00E755EC" w:rsidP="00A26410">
            <w:pPr>
              <w:jc w:val="both"/>
              <w:rPr>
                <w:rFonts w:ascii="Arial" w:hAnsi="Arial" w:cs="Arial"/>
                <w:b/>
                <w:lang w:val="fr-FR"/>
              </w:rPr>
            </w:pPr>
          </w:p>
          <w:p w14:paraId="25061763" w14:textId="77777777" w:rsidR="00E755EC" w:rsidRPr="008B4E4C" w:rsidRDefault="00E755EC" w:rsidP="00A26410">
            <w:pPr>
              <w:jc w:val="both"/>
              <w:rPr>
                <w:rFonts w:ascii="Arial" w:hAnsi="Arial" w:cs="Arial"/>
                <w:b/>
                <w:lang w:val="fr-FR"/>
              </w:rPr>
            </w:pPr>
            <w:r w:rsidRPr="008B4E4C">
              <w:rPr>
                <w:rFonts w:ascii="Arial" w:hAnsi="Arial" w:cs="Arial"/>
                <w:noProof/>
                <w:lang w:val="fr-FR"/>
              </w:rPr>
              <w:drawing>
                <wp:inline distT="0" distB="0" distL="0" distR="0" wp14:anchorId="4B0B9C0F" wp14:editId="176ED57A">
                  <wp:extent cx="2700164" cy="620110"/>
                  <wp:effectExtent l="0" t="0" r="5080" b="8890"/>
                  <wp:docPr id="250" name="Picture 25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screenshot of a computer&#10;&#10;Description automatically generated with medium confidence"/>
                          <pic:cNvPicPr/>
                        </pic:nvPicPr>
                        <pic:blipFill rotWithShape="1">
                          <a:blip r:embed="rId114"/>
                          <a:srcRect l="62423" t="54694" r="26782" b="36493"/>
                          <a:stretch/>
                        </pic:blipFill>
                        <pic:spPr bwMode="auto">
                          <a:xfrm>
                            <a:off x="0" y="0"/>
                            <a:ext cx="2753796" cy="632427"/>
                          </a:xfrm>
                          <a:prstGeom prst="rect">
                            <a:avLst/>
                          </a:prstGeom>
                          <a:ln>
                            <a:noFill/>
                          </a:ln>
                          <a:extLst>
                            <a:ext uri="{53640926-AAD7-44D8-BBD7-CCE9431645EC}">
                              <a14:shadowObscured xmlns:a14="http://schemas.microsoft.com/office/drawing/2010/main"/>
                            </a:ext>
                          </a:extLst>
                        </pic:spPr>
                      </pic:pic>
                    </a:graphicData>
                  </a:graphic>
                </wp:inline>
              </w:drawing>
            </w:r>
          </w:p>
        </w:tc>
      </w:tr>
      <w:bookmarkEnd w:id="129"/>
    </w:tbl>
    <w:p w14:paraId="48876310" w14:textId="77777777" w:rsidR="00E755EC" w:rsidRPr="008B4E4C" w:rsidRDefault="00E755EC" w:rsidP="00E755EC">
      <w:pPr>
        <w:jc w:val="both"/>
        <w:rPr>
          <w:rFonts w:ascii="Arial" w:hAnsi="Arial" w:cs="Arial"/>
          <w:lang w:val="fr-FR"/>
        </w:rPr>
      </w:pPr>
    </w:p>
    <w:p w14:paraId="0CF02CC4" w14:textId="77777777" w:rsidR="00E755EC" w:rsidRPr="00606875" w:rsidRDefault="00E755EC" w:rsidP="00E755EC">
      <w:pPr>
        <w:jc w:val="both"/>
        <w:rPr>
          <w:rFonts w:ascii="Arial" w:eastAsia="Arial" w:hAnsi="Arial" w:cs="Arial"/>
          <w:lang w:val="fr-FR"/>
        </w:rPr>
      </w:pPr>
      <w:r w:rsidRPr="00606875">
        <w:rPr>
          <w:rFonts w:ascii="Arial" w:eastAsia="Arial" w:hAnsi="Arial" w:cs="Arial"/>
          <w:lang w:val="fr-FR"/>
        </w:rPr>
        <w:t>Deux documents ont été préparés pour être remis aux parents / adultes responsable :</w:t>
      </w:r>
    </w:p>
    <w:p w14:paraId="74F20768" w14:textId="030B7789" w:rsidR="00E755EC" w:rsidRPr="00467B3F" w:rsidRDefault="00E755EC" w:rsidP="00E755EC">
      <w:pPr>
        <w:pStyle w:val="ListParagraph"/>
        <w:numPr>
          <w:ilvl w:val="0"/>
          <w:numId w:val="51"/>
        </w:numPr>
        <w:jc w:val="both"/>
        <w:rPr>
          <w:rFonts w:ascii="Arial" w:eastAsia="Arial" w:hAnsi="Arial" w:cs="Arial"/>
          <w:lang w:val="fr-FR"/>
        </w:rPr>
      </w:pPr>
      <w:r w:rsidRPr="000C3BDC">
        <w:rPr>
          <w:rFonts w:ascii="Arial" w:eastAsia="Arial" w:hAnsi="Arial" w:cs="Arial"/>
          <w:b/>
          <w:bCs/>
          <w:lang w:val="fr-FR"/>
        </w:rPr>
        <w:t>Brochure sur l'anthropométrie et l'anémie</w:t>
      </w:r>
      <w:r>
        <w:rPr>
          <w:rFonts w:ascii="Arial" w:eastAsia="Arial" w:hAnsi="Arial" w:cs="Arial"/>
          <w:b/>
          <w:bCs/>
          <w:lang w:val="fr-FR"/>
        </w:rPr>
        <w:t xml:space="preserve"> </w:t>
      </w:r>
      <w:r w:rsidRPr="00746975">
        <w:rPr>
          <w:rFonts w:ascii="Arial" w:eastAsia="Arial" w:hAnsi="Arial" w:cs="Arial"/>
          <w:b/>
          <w:bCs/>
          <w:lang w:val="fr-FR"/>
        </w:rPr>
        <w:t>:</w:t>
      </w:r>
      <w:r w:rsidRPr="000C3BDC">
        <w:rPr>
          <w:rFonts w:ascii="Arial" w:eastAsia="Arial" w:hAnsi="Arial" w:cs="Arial"/>
          <w:lang w:val="fr-FR"/>
        </w:rPr>
        <w:t xml:space="preserve"> un document d'une page répertoriant les causes de l'anémie, les moyens de prévenir l'anémie et un registre des résultats des ménages pour les mesures d'anémie et d'anthropométrie. Voir </w:t>
      </w:r>
      <w:r w:rsidRPr="00863019">
        <w:rPr>
          <w:rFonts w:ascii="Arial" w:eastAsia="Arial" w:hAnsi="Arial" w:cs="Arial"/>
          <w:color w:val="FF0000"/>
          <w:lang w:val="fr-FR"/>
        </w:rPr>
        <w:t xml:space="preserve">l'annexe </w:t>
      </w:r>
      <w:r w:rsidR="0075419E">
        <w:rPr>
          <w:rFonts w:ascii="Arial" w:eastAsia="Arial" w:hAnsi="Arial" w:cs="Arial"/>
          <w:color w:val="FF0000"/>
          <w:lang w:val="fr-FR"/>
        </w:rPr>
        <w:t>A</w:t>
      </w:r>
      <w:r w:rsidRPr="00863019">
        <w:rPr>
          <w:rFonts w:ascii="Arial" w:eastAsia="Arial" w:hAnsi="Arial" w:cs="Arial"/>
          <w:color w:val="FF0000"/>
          <w:lang w:val="fr-FR"/>
        </w:rPr>
        <w:t xml:space="preserve"> </w:t>
      </w:r>
      <w:r w:rsidRPr="000C3BDC">
        <w:rPr>
          <w:rFonts w:ascii="Arial" w:eastAsia="Arial" w:hAnsi="Arial" w:cs="Arial"/>
          <w:lang w:val="fr-FR"/>
        </w:rPr>
        <w:t xml:space="preserve">pour un exemple de brochure d'anthropométrie </w:t>
      </w:r>
      <w:r>
        <w:rPr>
          <w:rFonts w:ascii="Arial" w:eastAsia="Arial" w:hAnsi="Arial" w:cs="Arial"/>
          <w:lang w:val="fr-FR"/>
        </w:rPr>
        <w:t>et</w:t>
      </w:r>
      <w:r w:rsidRPr="000C3BDC">
        <w:rPr>
          <w:rFonts w:ascii="Arial" w:eastAsia="Arial" w:hAnsi="Arial" w:cs="Arial"/>
          <w:lang w:val="fr-FR"/>
        </w:rPr>
        <w:t xml:space="preserve"> l'anémie</w:t>
      </w:r>
      <w:r w:rsidRPr="000C3BDC">
        <w:rPr>
          <w:rFonts w:ascii="Arial" w:eastAsia="Arial" w:hAnsi="Arial" w:cs="Arial"/>
          <w:b/>
          <w:bCs/>
          <w:lang w:val="fr-FR"/>
        </w:rPr>
        <w:t>.</w:t>
      </w:r>
    </w:p>
    <w:p w14:paraId="0413276E" w14:textId="06F47584" w:rsidR="00E755EC" w:rsidRPr="00467B3F" w:rsidRDefault="00E755EC" w:rsidP="00E755EC">
      <w:pPr>
        <w:pStyle w:val="ListParagraph"/>
        <w:numPr>
          <w:ilvl w:val="0"/>
          <w:numId w:val="51"/>
        </w:numPr>
        <w:jc w:val="both"/>
        <w:rPr>
          <w:rFonts w:ascii="Arial" w:eastAsia="Arial" w:hAnsi="Arial" w:cs="Arial"/>
          <w:lang w:val="fr-FR"/>
        </w:rPr>
      </w:pPr>
      <w:r w:rsidRPr="00467B3F">
        <w:rPr>
          <w:rFonts w:ascii="Arial" w:eastAsia="Arial" w:hAnsi="Arial" w:cs="Arial"/>
          <w:b/>
          <w:bCs/>
          <w:lang w:val="fr-FR"/>
        </w:rPr>
        <w:t>Formulaire de référence pour l'anémie pour les répondants gravement anémiques :</w:t>
      </w:r>
      <w:r w:rsidRPr="00467B3F">
        <w:rPr>
          <w:rFonts w:ascii="Arial" w:eastAsia="Arial" w:hAnsi="Arial"/>
          <w:lang w:val="fr-FR" w:eastAsia="en-US"/>
        </w:rPr>
        <w:t xml:space="preserve"> Un formulaire rempli contiendra le nom et le résultat d'Hb du répondant gravement anémique (défini comme un taux d'Hb inférieur à 8,0 g / dL) et devrait être remis au répondant adulte ou à parent / adulte responsable</w:t>
      </w:r>
      <w:bookmarkStart w:id="130" w:name="_Hlk81924459"/>
      <w:r>
        <w:rPr>
          <w:rFonts w:ascii="Arial" w:eastAsia="Arial" w:hAnsi="Arial"/>
          <w:lang w:val="fr-FR" w:eastAsia="en-US"/>
        </w:rPr>
        <w:t xml:space="preserve"> d’</w:t>
      </w:r>
      <w:r w:rsidRPr="00467B3F">
        <w:rPr>
          <w:rFonts w:ascii="Arial" w:eastAsia="Arial" w:hAnsi="Arial"/>
          <w:lang w:val="fr-FR" w:eastAsia="en-US"/>
        </w:rPr>
        <w:t xml:space="preserve">un enfant / adolescent. </w:t>
      </w:r>
      <w:bookmarkEnd w:id="130"/>
      <w:r w:rsidRPr="00467B3F">
        <w:rPr>
          <w:rFonts w:ascii="Arial" w:eastAsia="Arial" w:hAnsi="Arial"/>
          <w:lang w:val="fr-FR" w:eastAsia="en-US"/>
        </w:rPr>
        <w:t xml:space="preserve">Le répondant doit orienter le patient vers une clinique ou un centre de santé local pour s'assurer qu'il reçoit un traitement approprié pour une anémie sévère. Voir </w:t>
      </w:r>
      <w:r w:rsidRPr="00863019">
        <w:rPr>
          <w:rFonts w:ascii="Arial" w:eastAsia="Arial" w:hAnsi="Arial"/>
          <w:color w:val="FF0000"/>
          <w:lang w:val="fr-FR" w:eastAsia="en-US"/>
        </w:rPr>
        <w:t xml:space="preserve">l'annexe </w:t>
      </w:r>
      <w:r w:rsidR="0075419E">
        <w:rPr>
          <w:rFonts w:ascii="Arial" w:eastAsia="Arial" w:hAnsi="Arial"/>
          <w:color w:val="FF0000"/>
          <w:lang w:val="fr-FR" w:eastAsia="en-US"/>
        </w:rPr>
        <w:t>E</w:t>
      </w:r>
      <w:r w:rsidRPr="00863019">
        <w:rPr>
          <w:rFonts w:ascii="Arial" w:eastAsia="Arial" w:hAnsi="Arial"/>
          <w:color w:val="FF0000"/>
          <w:lang w:val="fr-FR" w:eastAsia="en-US"/>
        </w:rPr>
        <w:t xml:space="preserve"> </w:t>
      </w:r>
      <w:r w:rsidRPr="00467B3F">
        <w:rPr>
          <w:rFonts w:ascii="Arial" w:eastAsia="Arial" w:hAnsi="Arial"/>
          <w:lang w:val="fr-FR" w:eastAsia="en-US"/>
        </w:rPr>
        <w:t>pour un exemple de formulaire de référence sur l'anémie sévère.</w:t>
      </w:r>
    </w:p>
    <w:p w14:paraId="6DDC6A2B" w14:textId="77777777" w:rsidR="00E755EC" w:rsidRPr="00606875" w:rsidRDefault="00E755EC" w:rsidP="00E755EC">
      <w:pPr>
        <w:pStyle w:val="Heading2"/>
        <w:jc w:val="both"/>
        <w:rPr>
          <w:rFonts w:ascii="Arial" w:hAnsi="Arial"/>
          <w:lang w:val="fr-FR"/>
        </w:rPr>
      </w:pPr>
      <w:bookmarkStart w:id="131" w:name="_Hlk81924488"/>
      <w:bookmarkStart w:id="132" w:name="_Toc85546958"/>
      <w:r w:rsidRPr="00606875">
        <w:rPr>
          <w:rFonts w:ascii="Arial" w:eastAsia="Times New Roman" w:hAnsi="Arial"/>
          <w:lang w:val="fr-FR"/>
        </w:rPr>
        <w:t>Déterminer l'éligibilité et obtenir le consentement éclairé pour la mesure de l'Hémoglobine</w:t>
      </w:r>
      <w:bookmarkEnd w:id="132"/>
    </w:p>
    <w:bookmarkEnd w:id="131"/>
    <w:p w14:paraId="3BE1F134" w14:textId="77777777" w:rsidR="00E755EC" w:rsidRPr="00606875" w:rsidRDefault="00E755EC" w:rsidP="00E755EC">
      <w:pPr>
        <w:pStyle w:val="BodyTextIndent3"/>
        <w:ind w:left="0"/>
        <w:jc w:val="both"/>
        <w:rPr>
          <w:rFonts w:ascii="Arial" w:eastAsia="Arial" w:hAnsi="Arial" w:cs="Arial"/>
          <w:b/>
          <w:sz w:val="22"/>
          <w:szCs w:val="22"/>
          <w:lang w:val="fr-FR"/>
        </w:rPr>
      </w:pPr>
      <w:r w:rsidRPr="00606875">
        <w:rPr>
          <w:rFonts w:ascii="Arial" w:eastAsia="Arial" w:hAnsi="Arial" w:cs="Arial"/>
          <w:b/>
          <w:sz w:val="24"/>
          <w:szCs w:val="24"/>
          <w:lang w:val="fr-FR"/>
        </w:rPr>
        <w:t>Microcuvettes</w:t>
      </w:r>
      <w:r>
        <w:rPr>
          <w:rFonts w:ascii="Arial" w:eastAsia="Arial" w:hAnsi="Arial" w:cs="Arial"/>
          <w:b/>
          <w:sz w:val="24"/>
          <w:szCs w:val="24"/>
          <w:lang w:val="fr-FR"/>
        </w:rPr>
        <w:t xml:space="preserve"> </w:t>
      </w:r>
      <w:r w:rsidRPr="00606875">
        <w:rPr>
          <w:rFonts w:ascii="Arial" w:eastAsia="Arial" w:hAnsi="Arial" w:cs="Arial"/>
          <w:b/>
          <w:sz w:val="22"/>
          <w:szCs w:val="22"/>
          <w:lang w:val="fr-FR"/>
        </w:rPr>
        <w:t>:</w:t>
      </w:r>
    </w:p>
    <w:p w14:paraId="65EF1BD9" w14:textId="77777777" w:rsidR="00E755EC" w:rsidRPr="00606875" w:rsidRDefault="00E755EC" w:rsidP="00E755EC">
      <w:pPr>
        <w:pStyle w:val="BodyTextIndent3"/>
        <w:ind w:left="0"/>
        <w:jc w:val="both"/>
        <w:rPr>
          <w:rFonts w:ascii="Arial" w:eastAsia="Arial" w:hAnsi="Arial" w:cs="Arial"/>
          <w:sz w:val="22"/>
          <w:szCs w:val="22"/>
          <w:lang w:val="fr-FR"/>
        </w:rPr>
      </w:pPr>
      <w:r w:rsidRPr="00606875">
        <w:rPr>
          <w:rFonts w:ascii="Arial" w:eastAsia="Arial" w:hAnsi="Arial" w:cs="Arial"/>
          <w:sz w:val="22"/>
          <w:szCs w:val="22"/>
          <w:lang w:val="fr-FR"/>
        </w:rPr>
        <w:t>Bien que l'analyseur HemoCue se soit avéré durable et fiable dans des conditions de terrain, il existe certaines limitations techniques liées au fait que les microcuvettes sont sensibles à l'humidité. Suivez ces instructions pour la manipulation et le stockage appropriés des microcuvettes.</w:t>
      </w:r>
    </w:p>
    <w:p w14:paraId="210C4A5F" w14:textId="77777777" w:rsidR="00E755EC" w:rsidRPr="00606875" w:rsidRDefault="00E755EC" w:rsidP="00E755EC">
      <w:pPr>
        <w:pStyle w:val="ListParagraph"/>
        <w:widowControl/>
        <w:numPr>
          <w:ilvl w:val="0"/>
          <w:numId w:val="52"/>
        </w:numPr>
        <w:tabs>
          <w:tab w:val="left" w:pos="-450"/>
        </w:tabs>
        <w:spacing w:after="0" w:line="240" w:lineRule="auto"/>
        <w:jc w:val="both"/>
        <w:rPr>
          <w:rFonts w:ascii="Arial" w:eastAsia="Arial" w:hAnsi="Arial" w:cs="Arial"/>
          <w:lang w:val="fr-FR"/>
        </w:rPr>
      </w:pPr>
      <w:r w:rsidRPr="00606875">
        <w:rPr>
          <w:rFonts w:ascii="Arial" w:eastAsia="Arial" w:hAnsi="Arial" w:cs="Arial"/>
          <w:lang w:val="fr-FR"/>
        </w:rPr>
        <w:t xml:space="preserve">Vérifiez toujours la date d'expiration imprimée sur le côté de la boîte des microcuvettes avant d'utiliser ou d'ouvrir une nouvelle boîte. Si les microcuvettes sont périmées, jetez-les dans le </w:t>
      </w:r>
      <w:r w:rsidRPr="00FD178F">
        <w:rPr>
          <w:rFonts w:ascii="Arial" w:eastAsia="Arial" w:hAnsi="Arial" w:cs="Arial"/>
          <w:lang w:val="fr-FR"/>
        </w:rPr>
        <w:t>conteneur pour objets tranchants</w:t>
      </w:r>
      <w:r w:rsidRPr="00606875">
        <w:rPr>
          <w:rFonts w:ascii="Arial" w:eastAsia="Arial" w:hAnsi="Arial" w:cs="Arial"/>
          <w:lang w:val="fr-FR"/>
        </w:rPr>
        <w:t xml:space="preserve"> et ouvrez une nouvelle boîte.</w:t>
      </w:r>
    </w:p>
    <w:p w14:paraId="6F8DDF9F" w14:textId="77777777" w:rsidR="00E755EC" w:rsidRPr="00606875" w:rsidRDefault="00E755EC" w:rsidP="00E755EC">
      <w:pPr>
        <w:pStyle w:val="ListParagraph"/>
        <w:widowControl/>
        <w:tabs>
          <w:tab w:val="left" w:pos="-450"/>
        </w:tabs>
        <w:spacing w:after="0" w:line="240" w:lineRule="auto"/>
        <w:jc w:val="both"/>
        <w:rPr>
          <w:rFonts w:ascii="Arial" w:eastAsia="Arial" w:hAnsi="Arial" w:cs="Arial"/>
          <w:lang w:val="fr-FR"/>
        </w:rPr>
      </w:pPr>
    </w:p>
    <w:p w14:paraId="30C8D10C" w14:textId="77777777" w:rsidR="00E755EC" w:rsidRPr="00606875" w:rsidRDefault="00E755EC" w:rsidP="00E755EC">
      <w:pPr>
        <w:pStyle w:val="ListParagraph"/>
        <w:widowControl/>
        <w:numPr>
          <w:ilvl w:val="0"/>
          <w:numId w:val="52"/>
        </w:numPr>
        <w:tabs>
          <w:tab w:val="left" w:pos="-450"/>
        </w:tabs>
        <w:spacing w:after="0" w:line="240" w:lineRule="auto"/>
        <w:jc w:val="both"/>
        <w:rPr>
          <w:rFonts w:ascii="Arial" w:eastAsiaTheme="minorEastAsia" w:hAnsi="Arial" w:cs="Arial"/>
          <w:lang w:val="fr-FR"/>
        </w:rPr>
      </w:pPr>
      <w:r w:rsidRPr="00606875">
        <w:rPr>
          <w:rFonts w:ascii="Arial" w:eastAsia="Arial" w:hAnsi="Arial" w:cs="Arial"/>
          <w:lang w:val="fr-FR"/>
        </w:rPr>
        <w:t>Gardez la boîte des microcuvettes à température ambiante et évitez de l'exposer à la chaleur ou à un fort ensoleillement.</w:t>
      </w:r>
    </w:p>
    <w:p w14:paraId="23087D9F" w14:textId="77777777" w:rsidR="00E755EC" w:rsidRPr="00606875" w:rsidRDefault="00E755EC" w:rsidP="00E755EC">
      <w:pPr>
        <w:pStyle w:val="ListParagraph"/>
        <w:tabs>
          <w:tab w:val="left" w:pos="-450"/>
        </w:tabs>
        <w:jc w:val="both"/>
        <w:rPr>
          <w:rFonts w:ascii="Arial" w:eastAsia="Arial" w:hAnsi="Arial" w:cs="Arial"/>
          <w:lang w:val="fr-FR"/>
        </w:rPr>
      </w:pPr>
    </w:p>
    <w:p w14:paraId="17C80273" w14:textId="77777777" w:rsidR="00E755EC" w:rsidRPr="00606875" w:rsidRDefault="00E755EC" w:rsidP="00E755EC">
      <w:pPr>
        <w:pStyle w:val="ListParagraph"/>
        <w:widowControl/>
        <w:numPr>
          <w:ilvl w:val="0"/>
          <w:numId w:val="52"/>
        </w:numPr>
        <w:tabs>
          <w:tab w:val="left" w:pos="-450"/>
        </w:tabs>
        <w:spacing w:after="0" w:line="240" w:lineRule="auto"/>
        <w:jc w:val="both"/>
        <w:rPr>
          <w:rFonts w:ascii="Arial" w:eastAsia="Arial" w:hAnsi="Arial" w:cs="Arial"/>
          <w:lang w:val="fr-FR"/>
        </w:rPr>
      </w:pPr>
      <w:r w:rsidRPr="00606875">
        <w:rPr>
          <w:rFonts w:ascii="Arial" w:eastAsia="Arial" w:hAnsi="Arial" w:cs="Arial"/>
          <w:lang w:val="fr-FR"/>
        </w:rPr>
        <w:t>Enregistrez sur la boîte de la microcuvette la date à laquelle vous l‘avez ouverte.</w:t>
      </w:r>
    </w:p>
    <w:p w14:paraId="6F12A667" w14:textId="77777777" w:rsidR="00E755EC" w:rsidRPr="00606875" w:rsidRDefault="00E755EC" w:rsidP="00E755EC">
      <w:pPr>
        <w:pStyle w:val="ListParagraph"/>
        <w:jc w:val="both"/>
        <w:rPr>
          <w:rFonts w:ascii="Arial" w:eastAsia="Arial" w:hAnsi="Arial" w:cs="Arial"/>
          <w:lang w:val="fr-FR"/>
        </w:rPr>
      </w:pPr>
    </w:p>
    <w:p w14:paraId="3986B933" w14:textId="77777777" w:rsidR="00E755EC" w:rsidRPr="00606875" w:rsidRDefault="00E755EC" w:rsidP="00E755EC">
      <w:pPr>
        <w:pStyle w:val="ListParagraph"/>
        <w:widowControl/>
        <w:numPr>
          <w:ilvl w:val="0"/>
          <w:numId w:val="52"/>
        </w:numPr>
        <w:tabs>
          <w:tab w:val="left" w:pos="-450"/>
        </w:tabs>
        <w:spacing w:after="0" w:line="240" w:lineRule="auto"/>
        <w:jc w:val="both"/>
        <w:rPr>
          <w:rFonts w:ascii="Arial" w:eastAsia="Arial" w:hAnsi="Arial" w:cs="Arial"/>
          <w:lang w:val="fr-FR"/>
        </w:rPr>
      </w:pPr>
      <w:r w:rsidRPr="00606875">
        <w:rPr>
          <w:rFonts w:ascii="Arial" w:eastAsia="Arial" w:hAnsi="Arial" w:cs="Arial"/>
          <w:lang w:val="fr-FR"/>
        </w:rPr>
        <w:t>Retirez de la boîte une seule microcuvette à la fois ; utilisez-la immédiatement.</w:t>
      </w:r>
    </w:p>
    <w:p w14:paraId="007BB611" w14:textId="77777777" w:rsidR="00E755EC" w:rsidRPr="00606875" w:rsidRDefault="00E755EC" w:rsidP="00E755EC">
      <w:pPr>
        <w:pStyle w:val="ListParagraph"/>
        <w:jc w:val="both"/>
        <w:rPr>
          <w:rFonts w:ascii="Arial" w:eastAsia="Arial" w:hAnsi="Arial" w:cs="Arial"/>
          <w:lang w:val="fr-FR"/>
        </w:rPr>
      </w:pPr>
    </w:p>
    <w:p w14:paraId="25046A2B" w14:textId="77777777" w:rsidR="00E755EC" w:rsidRPr="00606875" w:rsidRDefault="00E755EC" w:rsidP="00E755EC">
      <w:pPr>
        <w:pStyle w:val="ListParagraph"/>
        <w:widowControl/>
        <w:numPr>
          <w:ilvl w:val="0"/>
          <w:numId w:val="52"/>
        </w:numPr>
        <w:tabs>
          <w:tab w:val="left" w:pos="-450"/>
        </w:tabs>
        <w:spacing w:after="0" w:line="240" w:lineRule="auto"/>
        <w:jc w:val="both"/>
        <w:rPr>
          <w:rFonts w:ascii="Arial" w:eastAsia="Arial" w:hAnsi="Arial" w:cs="Arial"/>
          <w:lang w:val="fr-FR"/>
        </w:rPr>
      </w:pPr>
      <w:r w:rsidRPr="00606875">
        <w:rPr>
          <w:rFonts w:ascii="Arial" w:eastAsia="Arial" w:hAnsi="Arial" w:cs="Arial"/>
          <w:lang w:val="fr-FR"/>
        </w:rPr>
        <w:t>Retirez la microcuvette en tenant le côté opposé à la pointe.</w:t>
      </w:r>
    </w:p>
    <w:p w14:paraId="3569ABBF" w14:textId="77777777" w:rsidR="00E755EC" w:rsidRPr="00606875" w:rsidRDefault="00E755EC" w:rsidP="00E755EC">
      <w:pPr>
        <w:pStyle w:val="ListParagraph"/>
        <w:jc w:val="both"/>
        <w:rPr>
          <w:rFonts w:ascii="Arial" w:eastAsia="Arial" w:hAnsi="Arial" w:cs="Arial"/>
          <w:lang w:val="fr-FR"/>
        </w:rPr>
      </w:pPr>
    </w:p>
    <w:p w14:paraId="31EE7F3D" w14:textId="77777777" w:rsidR="00E755EC" w:rsidRPr="00606875" w:rsidRDefault="00E755EC" w:rsidP="00E755EC">
      <w:pPr>
        <w:pStyle w:val="ListParagraph"/>
        <w:widowControl/>
        <w:numPr>
          <w:ilvl w:val="0"/>
          <w:numId w:val="52"/>
        </w:numPr>
        <w:tabs>
          <w:tab w:val="left" w:pos="-450"/>
        </w:tabs>
        <w:spacing w:after="0" w:line="240" w:lineRule="auto"/>
        <w:jc w:val="both"/>
        <w:rPr>
          <w:rFonts w:ascii="Arial" w:eastAsiaTheme="minorEastAsia" w:hAnsi="Arial" w:cs="Arial"/>
          <w:lang w:val="fr-FR"/>
        </w:rPr>
      </w:pPr>
      <w:r w:rsidRPr="00606875">
        <w:rPr>
          <w:rFonts w:ascii="Arial" w:eastAsia="Arial" w:hAnsi="Arial" w:cs="Arial"/>
          <w:lang w:val="fr-FR"/>
        </w:rPr>
        <w:t>Après avoir sorti une microcuvette de la boîte, refermez immédiatement et hermétiquement le couvercle de la boîte.</w:t>
      </w:r>
    </w:p>
    <w:p w14:paraId="259415D6" w14:textId="77777777" w:rsidR="00E755EC" w:rsidRPr="00606875" w:rsidRDefault="00E755EC" w:rsidP="00E755EC">
      <w:pPr>
        <w:pStyle w:val="ListParagraph"/>
        <w:tabs>
          <w:tab w:val="left" w:pos="-450"/>
        </w:tabs>
        <w:spacing w:after="0" w:line="240" w:lineRule="auto"/>
        <w:jc w:val="both"/>
        <w:rPr>
          <w:rFonts w:ascii="Arial" w:eastAsia="Arial" w:hAnsi="Arial" w:cs="Arial"/>
          <w:lang w:val="fr-FR"/>
        </w:rPr>
      </w:pPr>
    </w:p>
    <w:p w14:paraId="3D1681F1" w14:textId="77777777" w:rsidR="00E755EC" w:rsidRPr="00606875" w:rsidRDefault="00E755EC" w:rsidP="00E755EC">
      <w:pPr>
        <w:pStyle w:val="BodyTextIndent3"/>
        <w:ind w:left="0"/>
        <w:contextualSpacing/>
        <w:jc w:val="both"/>
        <w:rPr>
          <w:rFonts w:ascii="Arial" w:eastAsia="Arial" w:hAnsi="Arial" w:cs="Arial"/>
          <w:sz w:val="22"/>
          <w:szCs w:val="22"/>
          <w:lang w:val="fr-FR"/>
        </w:rPr>
      </w:pPr>
      <w:r w:rsidRPr="00606875">
        <w:rPr>
          <w:rFonts w:ascii="Arial" w:eastAsia="Arial" w:hAnsi="Arial" w:cs="Arial"/>
          <w:sz w:val="22"/>
          <w:szCs w:val="22"/>
          <w:lang w:val="fr-FR"/>
        </w:rPr>
        <w:t xml:space="preserve">Si ces conditions sont respectées, les microcuvettes peuvent être conservées jusqu'à 3 mois (90 jours) après ouverture. </w:t>
      </w:r>
      <w:r w:rsidRPr="00606875">
        <w:rPr>
          <w:rFonts w:ascii="Arial" w:eastAsia="Arial" w:hAnsi="Arial" w:cs="Arial"/>
          <w:b/>
          <w:bCs/>
          <w:sz w:val="22"/>
          <w:szCs w:val="22"/>
          <w:lang w:val="fr-FR"/>
        </w:rPr>
        <w:t>TOUTEFOIS</w:t>
      </w:r>
      <w:r w:rsidRPr="00606875">
        <w:rPr>
          <w:rFonts w:ascii="Arial" w:eastAsia="Arial" w:hAnsi="Arial" w:cs="Arial"/>
          <w:sz w:val="22"/>
          <w:szCs w:val="22"/>
          <w:lang w:val="fr-FR"/>
        </w:rPr>
        <w:t xml:space="preserve">, dans </w:t>
      </w:r>
      <w:r w:rsidRPr="00606875">
        <w:rPr>
          <w:rFonts w:ascii="Arial" w:eastAsia="Arial" w:hAnsi="Arial" w:cs="Arial"/>
          <w:sz w:val="22"/>
          <w:szCs w:val="22"/>
          <w:u w:val="single"/>
          <w:lang w:val="fr-FR"/>
        </w:rPr>
        <w:t>des conditions de terrain</w:t>
      </w:r>
      <w:r w:rsidRPr="00606875">
        <w:rPr>
          <w:rFonts w:ascii="Arial" w:eastAsia="Arial" w:hAnsi="Arial" w:cs="Arial"/>
          <w:sz w:val="22"/>
          <w:szCs w:val="22"/>
          <w:lang w:val="fr-FR"/>
        </w:rPr>
        <w:t xml:space="preserve">, </w:t>
      </w:r>
      <w:r w:rsidRPr="008B4E4C">
        <w:rPr>
          <w:rFonts w:ascii="Arial" w:eastAsia="Arial" w:hAnsi="Arial" w:cs="Arial"/>
          <w:b/>
          <w:bCs/>
          <w:sz w:val="22"/>
          <w:szCs w:val="22"/>
          <w:lang w:val="fr-FR"/>
        </w:rPr>
        <w:t>il n’est pas conseillé de conserver</w:t>
      </w:r>
      <w:r w:rsidRPr="00606875">
        <w:rPr>
          <w:rFonts w:ascii="Arial" w:eastAsia="Arial" w:hAnsi="Arial" w:cs="Arial"/>
          <w:sz w:val="22"/>
          <w:szCs w:val="22"/>
          <w:lang w:val="fr-FR"/>
        </w:rPr>
        <w:t xml:space="preserve"> les microcuvettes dans la boîte ouverte </w:t>
      </w:r>
      <w:r w:rsidRPr="008B4E4C">
        <w:rPr>
          <w:rFonts w:ascii="Arial" w:eastAsia="Arial" w:hAnsi="Arial" w:cs="Arial"/>
          <w:b/>
          <w:bCs/>
          <w:sz w:val="22"/>
          <w:szCs w:val="22"/>
          <w:lang w:val="fr-FR"/>
        </w:rPr>
        <w:t>pendant plus d'un mois</w:t>
      </w:r>
      <w:r w:rsidRPr="00606875">
        <w:rPr>
          <w:rFonts w:ascii="Arial" w:eastAsia="Arial" w:hAnsi="Arial" w:cs="Arial"/>
          <w:sz w:val="22"/>
          <w:szCs w:val="22"/>
          <w:lang w:val="fr-FR"/>
        </w:rPr>
        <w:t xml:space="preserve"> (30 jours). Les microcuvettes des boîtes non ouvertes peuvent être utilisées </w:t>
      </w:r>
      <w:r w:rsidRPr="00DC579C">
        <w:rPr>
          <w:rFonts w:ascii="Arial" w:eastAsia="Arial" w:hAnsi="Arial" w:cs="Arial"/>
          <w:sz w:val="22"/>
          <w:szCs w:val="22"/>
          <w:lang w:val="fr-FR"/>
        </w:rPr>
        <w:t>jusqu'à la date d'expiration indiquée sur la boîte</w:t>
      </w:r>
      <w:r w:rsidRPr="00606875">
        <w:rPr>
          <w:rFonts w:ascii="Arial" w:eastAsia="Arial" w:hAnsi="Arial" w:cs="Arial"/>
          <w:sz w:val="22"/>
          <w:szCs w:val="22"/>
          <w:lang w:val="fr-FR"/>
        </w:rPr>
        <w:t>.</w:t>
      </w:r>
    </w:p>
    <w:p w14:paraId="2383D42B" w14:textId="77777777" w:rsidR="00E755EC" w:rsidRPr="00606875" w:rsidRDefault="00E755EC" w:rsidP="00E755EC">
      <w:pPr>
        <w:pStyle w:val="BodyTextIndent3"/>
        <w:ind w:left="0"/>
        <w:contextualSpacing/>
        <w:jc w:val="both"/>
        <w:rPr>
          <w:rFonts w:ascii="Arial" w:eastAsia="Arial" w:hAnsi="Arial" w:cs="Arial"/>
          <w:sz w:val="22"/>
          <w:szCs w:val="22"/>
          <w:lang w:val="fr-FR"/>
        </w:rPr>
      </w:pPr>
    </w:p>
    <w:p w14:paraId="136F3264" w14:textId="77777777" w:rsidR="00E755EC" w:rsidRPr="00606875" w:rsidRDefault="00E755EC" w:rsidP="00E755EC">
      <w:pPr>
        <w:pStyle w:val="BodyTextIndent3"/>
        <w:tabs>
          <w:tab w:val="left" w:pos="3190"/>
        </w:tabs>
        <w:spacing w:after="0"/>
        <w:ind w:left="0"/>
        <w:contextualSpacing/>
        <w:jc w:val="both"/>
        <w:rPr>
          <w:rFonts w:ascii="Arial" w:eastAsia="Arial" w:hAnsi="Arial" w:cs="Arial"/>
          <w:b/>
          <w:sz w:val="24"/>
          <w:szCs w:val="22"/>
          <w:lang w:val="fr-FR"/>
        </w:rPr>
      </w:pPr>
      <w:r w:rsidRPr="00606875">
        <w:rPr>
          <w:rFonts w:ascii="Arial" w:eastAsia="Arial" w:hAnsi="Arial" w:cs="Arial"/>
          <w:b/>
          <w:sz w:val="24"/>
          <w:szCs w:val="22"/>
          <w:lang w:val="fr-FR"/>
        </w:rPr>
        <w:t>L'analyseur HemoCue :</w:t>
      </w:r>
    </w:p>
    <w:p w14:paraId="2BECE5B8" w14:textId="77777777" w:rsidR="00E755EC" w:rsidRPr="00606875" w:rsidRDefault="00E755EC" w:rsidP="00E755EC">
      <w:pPr>
        <w:pStyle w:val="BodyTextIndent3"/>
        <w:spacing w:after="0"/>
        <w:ind w:left="0"/>
        <w:contextualSpacing/>
        <w:jc w:val="both"/>
        <w:rPr>
          <w:rFonts w:ascii="Arial" w:eastAsia="Arial" w:hAnsi="Arial" w:cs="Arial"/>
          <w:b/>
          <w:sz w:val="24"/>
          <w:szCs w:val="22"/>
          <w:lang w:val="fr-FR"/>
        </w:rPr>
      </w:pPr>
    </w:p>
    <w:p w14:paraId="3A3590F2" w14:textId="77777777" w:rsidR="00E755EC" w:rsidRPr="00606875" w:rsidRDefault="00E755EC" w:rsidP="00E755EC">
      <w:pPr>
        <w:pStyle w:val="BodyTextIndent3"/>
        <w:ind w:left="0"/>
        <w:contextualSpacing/>
        <w:jc w:val="both"/>
        <w:rPr>
          <w:rFonts w:ascii="Arial" w:eastAsia="Arial" w:hAnsi="Arial" w:cs="Arial"/>
          <w:sz w:val="22"/>
          <w:szCs w:val="22"/>
          <w:lang w:val="fr-FR"/>
        </w:rPr>
      </w:pPr>
      <w:r w:rsidRPr="00606875">
        <w:rPr>
          <w:rFonts w:ascii="Arial" w:eastAsia="Arial" w:hAnsi="Arial" w:cs="Arial"/>
          <w:sz w:val="22"/>
          <w:szCs w:val="22"/>
          <w:lang w:val="fr-FR"/>
        </w:rPr>
        <w:t>Pour garantir le bon fonctionnement du système HemoCue Hb 201+, laissez l'analyseur atteindre la température ambiante et protégez-le des rayons directs du soleil. L'appareil fonctionne de manière optimale entre 18 et 30°C. Le photomètre est doté d'un « AUTOTEST » électronique interne</w:t>
      </w:r>
      <w:r>
        <w:rPr>
          <w:rFonts w:ascii="Arial" w:eastAsia="Arial" w:hAnsi="Arial" w:cs="Arial"/>
          <w:sz w:val="22"/>
          <w:szCs w:val="22"/>
          <w:lang w:val="fr-FR"/>
        </w:rPr>
        <w:t xml:space="preserve"> </w:t>
      </w:r>
      <w:r w:rsidRPr="00606875">
        <w:rPr>
          <w:rFonts w:ascii="Arial" w:eastAsia="Arial" w:hAnsi="Arial" w:cs="Arial"/>
          <w:sz w:val="22"/>
          <w:szCs w:val="22"/>
          <w:lang w:val="fr-FR"/>
        </w:rPr>
        <w:t>; chaque fois que l'analyseur est allumé, il vérifie automatiquement les performances de son unité optronique.</w:t>
      </w:r>
    </w:p>
    <w:p w14:paraId="34066A3C" w14:textId="77777777" w:rsidR="00E755EC" w:rsidRPr="00606875" w:rsidRDefault="00E755EC" w:rsidP="00E755EC">
      <w:pPr>
        <w:pStyle w:val="BodyTextIndent3"/>
        <w:spacing w:after="0"/>
        <w:ind w:left="0"/>
        <w:contextualSpacing/>
        <w:jc w:val="both"/>
        <w:rPr>
          <w:rFonts w:ascii="Arial" w:hAnsi="Arial" w:cs="Arial"/>
          <w:sz w:val="22"/>
          <w:szCs w:val="22"/>
          <w:lang w:val="fr-FR"/>
        </w:rPr>
      </w:pPr>
    </w:p>
    <w:p w14:paraId="75263CDC" w14:textId="77777777" w:rsidR="00E755EC" w:rsidRPr="00606875" w:rsidRDefault="00E755EC" w:rsidP="00E755EC">
      <w:pPr>
        <w:pStyle w:val="BodyTextIndent3"/>
        <w:ind w:left="0"/>
        <w:contextualSpacing/>
        <w:jc w:val="both"/>
        <w:rPr>
          <w:rFonts w:ascii="Arial" w:eastAsia="Arial" w:hAnsi="Arial" w:cs="Arial"/>
          <w:sz w:val="22"/>
          <w:szCs w:val="22"/>
          <w:lang w:val="fr-FR"/>
        </w:rPr>
      </w:pPr>
      <w:r w:rsidRPr="00606875">
        <w:rPr>
          <w:rFonts w:ascii="Arial" w:eastAsia="Arial" w:hAnsi="Arial" w:cs="Arial"/>
          <w:sz w:val="22"/>
          <w:szCs w:val="22"/>
          <w:lang w:val="fr-FR"/>
        </w:rPr>
        <w:t>Le porte-microcuvette noir de l'analyseur a trois positions de fonctionnement : 1) enfoncé, pour prendre la mesure</w:t>
      </w:r>
      <w:r>
        <w:rPr>
          <w:rFonts w:ascii="Arial" w:eastAsia="Arial" w:hAnsi="Arial" w:cs="Arial"/>
          <w:sz w:val="22"/>
          <w:szCs w:val="22"/>
          <w:lang w:val="fr-FR"/>
        </w:rPr>
        <w:t xml:space="preserve"> </w:t>
      </w:r>
      <w:r w:rsidRPr="00606875">
        <w:rPr>
          <w:rFonts w:ascii="Arial" w:eastAsia="Arial" w:hAnsi="Arial" w:cs="Arial"/>
          <w:sz w:val="22"/>
          <w:szCs w:val="22"/>
          <w:lang w:val="fr-FR"/>
        </w:rPr>
        <w:t>; 2) retiré jusqu'à ce qu'il soit « enclenché</w:t>
      </w:r>
      <w:r>
        <w:rPr>
          <w:rFonts w:ascii="Arial" w:eastAsia="Arial" w:hAnsi="Arial" w:cs="Arial"/>
          <w:sz w:val="22"/>
          <w:szCs w:val="22"/>
          <w:lang w:val="fr-FR"/>
        </w:rPr>
        <w:t xml:space="preserve"> </w:t>
      </w:r>
      <w:r w:rsidRPr="00606875">
        <w:rPr>
          <w:rFonts w:ascii="Arial" w:eastAsia="Arial" w:hAnsi="Arial" w:cs="Arial"/>
          <w:sz w:val="22"/>
          <w:szCs w:val="22"/>
          <w:lang w:val="fr-FR"/>
        </w:rPr>
        <w:t>» afin de placer la microcuvette sur le dispositif de retenue</w:t>
      </w:r>
      <w:r>
        <w:rPr>
          <w:rFonts w:ascii="Arial" w:eastAsia="Arial" w:hAnsi="Arial" w:cs="Arial"/>
          <w:sz w:val="22"/>
          <w:szCs w:val="22"/>
          <w:lang w:val="fr-FR"/>
        </w:rPr>
        <w:t xml:space="preserve"> </w:t>
      </w:r>
      <w:r w:rsidRPr="00606875">
        <w:rPr>
          <w:rFonts w:ascii="Arial" w:eastAsia="Arial" w:hAnsi="Arial" w:cs="Arial"/>
          <w:sz w:val="22"/>
          <w:szCs w:val="22"/>
          <w:lang w:val="fr-FR"/>
        </w:rPr>
        <w:t>; 3) complètement retiré pour le nettoyage.</w:t>
      </w:r>
    </w:p>
    <w:p w14:paraId="56F9C58C" w14:textId="77777777" w:rsidR="00E755EC" w:rsidRPr="00606875" w:rsidRDefault="00E755EC" w:rsidP="00E755EC">
      <w:pPr>
        <w:pStyle w:val="NoSpacing"/>
        <w:jc w:val="both"/>
        <w:rPr>
          <w:rFonts w:ascii="Arial" w:hAnsi="Arial" w:cs="Arial"/>
          <w:lang w:val="fr-FR"/>
        </w:rPr>
      </w:pPr>
    </w:p>
    <w:p w14:paraId="471C6EFD" w14:textId="77777777" w:rsidR="00E755EC" w:rsidRPr="00606875" w:rsidRDefault="00E755EC" w:rsidP="00E755EC">
      <w:pPr>
        <w:pStyle w:val="Heading2"/>
        <w:jc w:val="both"/>
        <w:rPr>
          <w:rFonts w:ascii="Arial" w:hAnsi="Arial"/>
          <w:lang w:val="fr-FR"/>
        </w:rPr>
      </w:pPr>
      <w:bookmarkStart w:id="133" w:name="_Toc85546959"/>
      <w:r w:rsidRPr="00606875">
        <w:rPr>
          <w:rFonts w:ascii="Arial" w:eastAsia="Times New Roman" w:hAnsi="Arial"/>
          <w:lang w:val="fr-FR"/>
        </w:rPr>
        <w:t>Déterminer l'éligibilité et obtenir le consentement éclairé pour la mesure de l'Hémoglobine</w:t>
      </w:r>
      <w:bookmarkEnd w:id="133"/>
    </w:p>
    <w:p w14:paraId="28DAC5AA" w14:textId="77777777" w:rsidR="00E755EC" w:rsidRPr="00606875" w:rsidRDefault="00E755EC" w:rsidP="00E755EC">
      <w:pPr>
        <w:pStyle w:val="NoSpacing"/>
        <w:jc w:val="both"/>
        <w:rPr>
          <w:rFonts w:ascii="Arial" w:hAnsi="Arial" w:cs="Arial"/>
          <w:lang w:val="fr-FR"/>
        </w:rPr>
      </w:pPr>
    </w:p>
    <w:p w14:paraId="6BDDD7DB" w14:textId="77777777" w:rsidR="00E755EC" w:rsidRPr="00D07CDE" w:rsidRDefault="00E755EC" w:rsidP="00E755EC">
      <w:pPr>
        <w:pStyle w:val="NoSpacing"/>
        <w:jc w:val="both"/>
        <w:rPr>
          <w:rFonts w:ascii="Arial" w:eastAsia="Arial" w:hAnsi="Arial" w:cs="Arial"/>
          <w:bCs/>
          <w:u w:val="single"/>
          <w:lang w:val="fr-FR"/>
        </w:rPr>
      </w:pPr>
      <w:r w:rsidRPr="00C63459">
        <w:rPr>
          <w:rFonts w:ascii="Arial" w:eastAsia="Arial" w:hAnsi="Arial" w:cs="Arial"/>
          <w:b/>
          <w:u w:val="single"/>
          <w:lang w:val="fr-FR"/>
        </w:rPr>
        <w:t>Enfants</w:t>
      </w:r>
      <w:r>
        <w:rPr>
          <w:rFonts w:ascii="Arial" w:eastAsia="Arial" w:hAnsi="Arial" w:cs="Arial"/>
          <w:b/>
          <w:u w:val="single"/>
          <w:lang w:val="fr-FR"/>
        </w:rPr>
        <w:t xml:space="preserve"> </w:t>
      </w:r>
      <w:r w:rsidRPr="00C63459">
        <w:rPr>
          <w:rFonts w:ascii="Arial" w:eastAsia="Arial" w:hAnsi="Arial" w:cs="Arial"/>
          <w:b/>
          <w:u w:val="single"/>
          <w:lang w:val="fr-FR"/>
        </w:rPr>
        <w:t xml:space="preserve">: </w:t>
      </w:r>
      <w:r w:rsidRPr="00467B3F">
        <w:rPr>
          <w:rFonts w:ascii="Arial" w:eastAsia="Arial" w:hAnsi="Arial" w:cs="Arial"/>
          <w:bCs/>
          <w:lang w:val="fr-FR"/>
        </w:rPr>
        <w:t>Suivez les étapes ci-dessous pour le test d'anémie des enfants éligibles de 6 à 59 mois.</w:t>
      </w:r>
    </w:p>
    <w:p w14:paraId="38AEE93D" w14:textId="77777777" w:rsidR="00E755EC" w:rsidRPr="00C63459" w:rsidRDefault="00E755EC" w:rsidP="00E755EC">
      <w:pPr>
        <w:pStyle w:val="NoSpacing"/>
        <w:jc w:val="both"/>
        <w:rPr>
          <w:rFonts w:ascii="Arial" w:eastAsia="Arial" w:hAnsi="Arial" w:cs="Arial"/>
          <w:b/>
          <w:u w:val="single"/>
          <w:lang w:val="fr-FR"/>
        </w:rPr>
      </w:pPr>
    </w:p>
    <w:p w14:paraId="2936AC97" w14:textId="77777777" w:rsidR="00E755EC" w:rsidRPr="00467B3F" w:rsidRDefault="00E755EC" w:rsidP="00E755EC">
      <w:pPr>
        <w:pStyle w:val="NoSpacing"/>
        <w:jc w:val="both"/>
        <w:rPr>
          <w:rFonts w:ascii="Arial" w:eastAsia="Arial" w:hAnsi="Arial" w:cs="Arial"/>
          <w:bCs/>
          <w:lang w:val="fr-FR"/>
        </w:rPr>
      </w:pPr>
      <w:r w:rsidRPr="00467B3F">
        <w:rPr>
          <w:rFonts w:ascii="Arial" w:eastAsia="Arial" w:hAnsi="Arial" w:cs="Arial"/>
          <w:bCs/>
          <w:lang w:val="fr-FR"/>
        </w:rPr>
        <w:t>Vous devez d'abord vérifier l'éligibilité de l'enfant aux tests d'anémie. Pour ce faire, suivez les étapes du questionnaire à partir de Q. 117.</w:t>
      </w:r>
    </w:p>
    <w:p w14:paraId="3187F81F" w14:textId="77777777" w:rsidR="00E755EC" w:rsidRPr="00C63459" w:rsidRDefault="00E755EC" w:rsidP="00E755EC">
      <w:pPr>
        <w:pStyle w:val="NoSpacing"/>
        <w:jc w:val="both"/>
        <w:rPr>
          <w:rFonts w:ascii="Arial" w:eastAsia="Arial" w:hAnsi="Arial" w:cs="Arial"/>
          <w:b/>
          <w:u w:val="single"/>
          <w:lang w:val="fr-FR"/>
        </w:rPr>
      </w:pPr>
    </w:p>
    <w:p w14:paraId="484679E1" w14:textId="77777777" w:rsidR="00E755EC" w:rsidRPr="00D07CDE" w:rsidRDefault="00E755EC" w:rsidP="00E755EC">
      <w:pPr>
        <w:pStyle w:val="NoSpacing"/>
        <w:jc w:val="both"/>
        <w:rPr>
          <w:rFonts w:ascii="Arial" w:eastAsia="Arial" w:hAnsi="Arial" w:cs="Arial"/>
          <w:bCs/>
          <w:u w:val="single"/>
          <w:lang w:val="fr-FR"/>
        </w:rPr>
      </w:pPr>
      <w:r w:rsidRPr="00D07CDE">
        <w:rPr>
          <w:rFonts w:ascii="Arial" w:eastAsia="Arial" w:hAnsi="Arial" w:cs="Arial"/>
          <w:bCs/>
          <w:u w:val="single"/>
          <w:lang w:val="fr-FR"/>
        </w:rPr>
        <w:t>Q. 117</w:t>
      </w:r>
      <w:r>
        <w:rPr>
          <w:rFonts w:ascii="Arial" w:eastAsia="Arial" w:hAnsi="Arial" w:cs="Arial"/>
          <w:bCs/>
          <w:u w:val="single"/>
          <w:lang w:val="fr-FR"/>
        </w:rPr>
        <w:t xml:space="preserve"> </w:t>
      </w:r>
      <w:r w:rsidRPr="00D07CDE">
        <w:rPr>
          <w:rFonts w:ascii="Arial" w:eastAsia="Arial" w:hAnsi="Arial" w:cs="Arial"/>
          <w:bCs/>
          <w:u w:val="single"/>
          <w:lang w:val="fr-FR"/>
        </w:rPr>
        <w:t>: VÉRIFICATION 103</w:t>
      </w:r>
      <w:r>
        <w:rPr>
          <w:rFonts w:ascii="Arial" w:eastAsia="Arial" w:hAnsi="Arial" w:cs="Arial"/>
          <w:bCs/>
          <w:u w:val="single"/>
          <w:lang w:val="fr-FR"/>
        </w:rPr>
        <w:t xml:space="preserve"> </w:t>
      </w:r>
      <w:r w:rsidRPr="00D07CDE">
        <w:rPr>
          <w:rFonts w:ascii="Arial" w:eastAsia="Arial" w:hAnsi="Arial" w:cs="Arial"/>
          <w:bCs/>
          <w:u w:val="single"/>
          <w:lang w:val="fr-FR"/>
        </w:rPr>
        <w:t xml:space="preserve">: L'ENFANT EST-IL ÂGÉ DE 0 À 5 MOIS OU L'ENFANT EST-IL PLUS </w:t>
      </w:r>
      <w:proofErr w:type="gramStart"/>
      <w:r w:rsidRPr="00D07CDE">
        <w:rPr>
          <w:rFonts w:ascii="Arial" w:eastAsia="Arial" w:hAnsi="Arial" w:cs="Arial"/>
          <w:bCs/>
          <w:u w:val="single"/>
          <w:lang w:val="fr-FR"/>
        </w:rPr>
        <w:t>ÂGÉ?</w:t>
      </w:r>
      <w:proofErr w:type="gramEnd"/>
    </w:p>
    <w:p w14:paraId="52BE848E" w14:textId="77777777" w:rsidR="00E755EC" w:rsidRPr="00467B3F" w:rsidRDefault="00E755EC" w:rsidP="00E755EC">
      <w:pPr>
        <w:pStyle w:val="NoSpacing"/>
        <w:jc w:val="both"/>
        <w:rPr>
          <w:rFonts w:ascii="Arial" w:eastAsia="Arial" w:hAnsi="Arial" w:cs="Arial"/>
          <w:bCs/>
          <w:lang w:val="fr-FR"/>
        </w:rPr>
      </w:pPr>
      <w:r w:rsidRPr="00467B3F">
        <w:rPr>
          <w:rFonts w:ascii="Arial" w:eastAsia="Arial" w:hAnsi="Arial" w:cs="Arial"/>
          <w:bCs/>
          <w:lang w:val="fr-FR"/>
        </w:rPr>
        <w:t>Les enfants âgés de 0 à 5 mois (c.-à-d. &lt;6 mois) ne sont pas éligibles à la collecte de sang et ne sont donc pas éligibles pour les tests d'anémie.</w:t>
      </w:r>
    </w:p>
    <w:p w14:paraId="71F010ED" w14:textId="77777777" w:rsidR="00E755EC" w:rsidRPr="00D07CDE" w:rsidRDefault="00E755EC" w:rsidP="00E755EC">
      <w:pPr>
        <w:pStyle w:val="NoSpacing"/>
        <w:jc w:val="both"/>
        <w:rPr>
          <w:rFonts w:ascii="Arial" w:eastAsia="Arial" w:hAnsi="Arial" w:cs="Arial"/>
          <w:bCs/>
          <w:u w:val="single"/>
          <w:lang w:val="fr-FR"/>
        </w:rPr>
      </w:pPr>
    </w:p>
    <w:p w14:paraId="21C65008" w14:textId="77777777" w:rsidR="00E755EC" w:rsidRPr="00D07CDE" w:rsidRDefault="00E755EC" w:rsidP="00E755EC">
      <w:pPr>
        <w:pStyle w:val="NoSpacing"/>
        <w:jc w:val="both"/>
        <w:rPr>
          <w:rFonts w:ascii="Arial" w:eastAsia="Arial" w:hAnsi="Arial" w:cs="Arial"/>
          <w:bCs/>
          <w:u w:val="single"/>
          <w:lang w:val="fr-FR"/>
        </w:rPr>
      </w:pPr>
      <w:r w:rsidRPr="00D07CDE">
        <w:rPr>
          <w:rFonts w:ascii="Arial" w:eastAsia="Arial" w:hAnsi="Arial" w:cs="Arial"/>
          <w:bCs/>
          <w:u w:val="single"/>
          <w:lang w:val="fr-FR"/>
        </w:rPr>
        <w:t>Q. 118</w:t>
      </w:r>
      <w:r>
        <w:rPr>
          <w:rFonts w:ascii="Arial" w:eastAsia="Arial" w:hAnsi="Arial" w:cs="Arial"/>
          <w:bCs/>
          <w:u w:val="single"/>
          <w:lang w:val="fr-FR"/>
        </w:rPr>
        <w:t xml:space="preserve"> </w:t>
      </w:r>
      <w:r w:rsidRPr="00D07CDE">
        <w:rPr>
          <w:rFonts w:ascii="Arial" w:eastAsia="Arial" w:hAnsi="Arial" w:cs="Arial"/>
          <w:bCs/>
          <w:u w:val="single"/>
          <w:lang w:val="fr-FR"/>
        </w:rPr>
        <w:t xml:space="preserve">: </w:t>
      </w:r>
      <w:bookmarkStart w:id="134" w:name="_Hlk81924646"/>
      <w:r>
        <w:rPr>
          <w:rFonts w:ascii="Arial" w:eastAsia="Arial" w:hAnsi="Arial" w:cs="Arial"/>
          <w:bCs/>
          <w:u w:val="single"/>
          <w:lang w:val="fr-FR"/>
        </w:rPr>
        <w:t xml:space="preserve">INSCRIVEZ LE </w:t>
      </w:r>
      <w:bookmarkEnd w:id="134"/>
      <w:r w:rsidRPr="00D07CDE">
        <w:rPr>
          <w:rFonts w:ascii="Arial" w:eastAsia="Arial" w:hAnsi="Arial" w:cs="Arial"/>
          <w:bCs/>
          <w:u w:val="single"/>
          <w:lang w:val="fr-FR"/>
        </w:rPr>
        <w:t>NOM DU PARENT / ADULTE RESPONSABLE DE L'ENFANT.</w:t>
      </w:r>
    </w:p>
    <w:p w14:paraId="4FF9072A" w14:textId="77777777" w:rsidR="00E755EC" w:rsidRPr="00D21EE3" w:rsidRDefault="00E755EC" w:rsidP="00E755EC">
      <w:pPr>
        <w:pStyle w:val="NoSpacing"/>
        <w:jc w:val="both"/>
        <w:rPr>
          <w:rFonts w:ascii="Arial" w:eastAsia="Arial" w:hAnsi="Arial" w:cs="Arial"/>
          <w:b/>
          <w:lang w:val="fr-FR"/>
        </w:rPr>
      </w:pPr>
      <w:r w:rsidRPr="00467B3F">
        <w:rPr>
          <w:rFonts w:ascii="Arial" w:eastAsia="Arial" w:hAnsi="Arial" w:cs="Arial"/>
          <w:bCs/>
          <w:lang w:val="fr-FR"/>
        </w:rPr>
        <w:t>On demandera à cette personne son consentement éclairé au dépistage de l'anémie pour cet enfant.</w:t>
      </w:r>
      <w:r>
        <w:rPr>
          <w:rFonts w:ascii="Arial" w:eastAsia="Arial" w:hAnsi="Arial" w:cs="Arial"/>
          <w:bCs/>
          <w:lang w:val="fr-FR"/>
        </w:rPr>
        <w:t xml:space="preserve"> </w:t>
      </w:r>
      <w:bookmarkStart w:id="135" w:name="_Hlk81924625"/>
      <w:bookmarkStart w:id="136" w:name="_Hlk35939105"/>
      <w:r w:rsidRPr="00D21EE3">
        <w:rPr>
          <w:rFonts w:ascii="Arial" w:eastAsia="Arial" w:hAnsi="Arial" w:cs="Arial"/>
          <w:b/>
          <w:lang w:val="fr-FR"/>
        </w:rPr>
        <w:t>Ne saisissez pas le numéro de ligne.</w:t>
      </w:r>
    </w:p>
    <w:bookmarkEnd w:id="135"/>
    <w:p w14:paraId="1F94C24F" w14:textId="77777777" w:rsidR="00E755EC" w:rsidRPr="0037168C" w:rsidRDefault="00E755EC" w:rsidP="00E755EC">
      <w:pPr>
        <w:pStyle w:val="NoSpacing"/>
        <w:jc w:val="both"/>
        <w:rPr>
          <w:rFonts w:ascii="Arial" w:eastAsia="Arial" w:hAnsi="Arial" w:cs="Arial"/>
          <w:bCs/>
          <w:lang w:val="fr-FR"/>
        </w:rPr>
      </w:pPr>
    </w:p>
    <w:p w14:paraId="28EF0154" w14:textId="77777777" w:rsidR="00E755EC" w:rsidRPr="008B4E4C" w:rsidRDefault="00E755EC" w:rsidP="00E755EC">
      <w:pPr>
        <w:jc w:val="both"/>
        <w:rPr>
          <w:rFonts w:ascii="Arial" w:hAnsi="Arial" w:cs="Arial"/>
          <w:lang w:val="fr-FR"/>
        </w:rPr>
      </w:pPr>
      <w:r w:rsidRPr="00B6056A">
        <w:rPr>
          <w:noProof/>
          <w:lang w:val="fr-FR"/>
        </w:rPr>
        <w:drawing>
          <wp:inline distT="0" distB="0" distL="0" distR="0" wp14:anchorId="12005DA0" wp14:editId="33146E5C">
            <wp:extent cx="5943600" cy="6540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654050"/>
                    </a:xfrm>
                    <a:prstGeom prst="rect">
                      <a:avLst/>
                    </a:prstGeom>
                  </pic:spPr>
                </pic:pic>
              </a:graphicData>
            </a:graphic>
          </wp:inline>
        </w:drawing>
      </w:r>
    </w:p>
    <w:bookmarkEnd w:id="136"/>
    <w:p w14:paraId="7412C8EE" w14:textId="77777777" w:rsidR="00E755EC" w:rsidRPr="00CD7246" w:rsidRDefault="00E755EC" w:rsidP="00E755EC">
      <w:pPr>
        <w:jc w:val="both"/>
        <w:rPr>
          <w:rFonts w:ascii="Arial" w:hAnsi="Arial" w:cs="Arial"/>
          <w:u w:val="single"/>
          <w:lang w:val="fr-FR"/>
        </w:rPr>
      </w:pPr>
      <w:r w:rsidRPr="0080235F">
        <w:rPr>
          <w:rFonts w:ascii="Arial" w:hAnsi="Arial" w:cs="Arial"/>
          <w:u w:val="single"/>
          <w:lang w:val="fr-FR"/>
        </w:rPr>
        <w:t>Q. 119</w:t>
      </w:r>
      <w:r>
        <w:rPr>
          <w:rFonts w:ascii="Arial" w:hAnsi="Arial" w:cs="Arial"/>
          <w:u w:val="single"/>
          <w:lang w:val="fr-FR"/>
        </w:rPr>
        <w:t xml:space="preserve"> </w:t>
      </w:r>
      <w:r w:rsidRPr="0080235F">
        <w:rPr>
          <w:rFonts w:ascii="Arial" w:hAnsi="Arial" w:cs="Arial"/>
          <w:u w:val="single"/>
          <w:lang w:val="fr-FR"/>
        </w:rPr>
        <w:t>: DEMANDEZ LE CONSENTEMENT POUR LES TESTS D'ANÉMIE AU PARENT / ADULTE RESPONSABLE.</w:t>
      </w:r>
    </w:p>
    <w:p w14:paraId="0FB3555D" w14:textId="77777777" w:rsidR="00E755EC" w:rsidRDefault="00E755EC" w:rsidP="00E755EC">
      <w:pPr>
        <w:jc w:val="both"/>
        <w:rPr>
          <w:rFonts w:ascii="Arial" w:hAnsi="Arial" w:cs="Arial"/>
          <w:b/>
          <w:bCs/>
          <w:i/>
          <w:iCs/>
          <w:u w:val="single"/>
          <w:lang w:val="fr-FR"/>
        </w:rPr>
      </w:pPr>
      <w:bookmarkStart w:id="137" w:name="_Hlk81924811"/>
      <w:r w:rsidRPr="00467B3F">
        <w:rPr>
          <w:rFonts w:ascii="Arial" w:hAnsi="Arial" w:cs="Arial"/>
          <w:b/>
          <w:bCs/>
          <w:i/>
          <w:iCs/>
          <w:u w:val="single"/>
          <w:lang w:val="fr-FR"/>
        </w:rPr>
        <w:t xml:space="preserve">Processus d'obtention du consentement éclairé des </w:t>
      </w:r>
      <w:proofErr w:type="gramStart"/>
      <w:r w:rsidRPr="00467B3F">
        <w:rPr>
          <w:rFonts w:ascii="Arial" w:hAnsi="Arial" w:cs="Arial"/>
          <w:b/>
          <w:bCs/>
          <w:i/>
          <w:iCs/>
          <w:u w:val="single"/>
          <w:lang w:val="fr-FR"/>
        </w:rPr>
        <w:t>enfants:</w:t>
      </w:r>
      <w:proofErr w:type="gramEnd"/>
    </w:p>
    <w:tbl>
      <w:tblPr>
        <w:tblStyle w:val="TableGrid"/>
        <w:tblW w:w="9350" w:type="dxa"/>
        <w:tblLook w:val="04A0" w:firstRow="1" w:lastRow="0" w:firstColumn="1" w:lastColumn="0" w:noHBand="0" w:noVBand="1"/>
      </w:tblPr>
      <w:tblGrid>
        <w:gridCol w:w="1795"/>
        <w:gridCol w:w="7555"/>
      </w:tblGrid>
      <w:tr w:rsidR="00E755EC" w:rsidRPr="00401942" w14:paraId="3C625A43" w14:textId="77777777" w:rsidTr="00A26410">
        <w:tc>
          <w:tcPr>
            <w:tcW w:w="1795" w:type="dxa"/>
            <w:shd w:val="clear" w:color="auto" w:fill="2E74B5" w:themeFill="accent5" w:themeFillShade="BF"/>
            <w:hideMark/>
          </w:tcPr>
          <w:p w14:paraId="6DDE90D9" w14:textId="77777777" w:rsidR="00E755EC" w:rsidRPr="00401942" w:rsidRDefault="00E755EC" w:rsidP="00A26410">
            <w:pPr>
              <w:jc w:val="both"/>
              <w:textAlignment w:val="baseline"/>
              <w:rPr>
                <w:rFonts w:ascii="Times New Roman" w:eastAsia="Times New Roman" w:hAnsi="Times New Roman"/>
                <w:b/>
                <w:bCs/>
                <w:color w:val="FFFFFF"/>
                <w:sz w:val="24"/>
                <w:szCs w:val="24"/>
              </w:rPr>
            </w:pPr>
            <w:r w:rsidRPr="00401942">
              <w:rPr>
                <w:rFonts w:ascii="Times New Roman" w:eastAsia="Times New Roman" w:hAnsi="Times New Roman"/>
                <w:b/>
                <w:bCs/>
                <w:color w:val="FFFFFF"/>
                <w:sz w:val="20"/>
                <w:szCs w:val="20"/>
              </w:rPr>
              <w:t>Group</w:t>
            </w:r>
            <w:r>
              <w:rPr>
                <w:rFonts w:ascii="Times New Roman" w:eastAsia="Times New Roman" w:hAnsi="Times New Roman"/>
                <w:b/>
                <w:bCs/>
                <w:color w:val="FFFFFF"/>
                <w:sz w:val="20"/>
                <w:szCs w:val="20"/>
              </w:rPr>
              <w:t>e</w:t>
            </w:r>
            <w:r w:rsidRPr="00401942">
              <w:rPr>
                <w:rFonts w:ascii="Times New Roman" w:eastAsia="Times New Roman" w:hAnsi="Times New Roman"/>
                <w:b/>
                <w:bCs/>
                <w:color w:val="FFFFFF"/>
                <w:sz w:val="20"/>
                <w:szCs w:val="20"/>
              </w:rPr>
              <w:t> </w:t>
            </w:r>
          </w:p>
        </w:tc>
        <w:tc>
          <w:tcPr>
            <w:tcW w:w="7555" w:type="dxa"/>
            <w:shd w:val="clear" w:color="auto" w:fill="2E74B5" w:themeFill="accent5" w:themeFillShade="BF"/>
            <w:hideMark/>
          </w:tcPr>
          <w:p w14:paraId="0E67BA4A" w14:textId="50048ED0" w:rsidR="00E755EC" w:rsidRPr="00401942" w:rsidRDefault="00893399" w:rsidP="00A26410">
            <w:pPr>
              <w:jc w:val="both"/>
              <w:textAlignment w:val="baseline"/>
              <w:rPr>
                <w:rFonts w:ascii="Times New Roman" w:eastAsia="Times New Roman" w:hAnsi="Times New Roman"/>
                <w:b/>
                <w:bCs/>
                <w:color w:val="FFFFFF"/>
                <w:sz w:val="24"/>
                <w:szCs w:val="24"/>
              </w:rPr>
            </w:pPr>
            <w:r w:rsidRPr="00401942">
              <w:rPr>
                <w:rFonts w:ascii="Times New Roman" w:eastAsia="Times New Roman" w:hAnsi="Times New Roman"/>
                <w:b/>
                <w:bCs/>
                <w:color w:val="FFFFFF"/>
                <w:sz w:val="20"/>
                <w:szCs w:val="20"/>
              </w:rPr>
              <w:t>Process</w:t>
            </w:r>
            <w:r>
              <w:rPr>
                <w:rFonts w:ascii="Times New Roman" w:eastAsia="Times New Roman" w:hAnsi="Times New Roman"/>
                <w:b/>
                <w:bCs/>
                <w:color w:val="FFFFFF"/>
                <w:sz w:val="20"/>
                <w:szCs w:val="20"/>
              </w:rPr>
              <w:t>us</w:t>
            </w:r>
          </w:p>
        </w:tc>
      </w:tr>
      <w:tr w:rsidR="00E755EC" w:rsidRPr="00724954" w14:paraId="6FBC23B8" w14:textId="77777777" w:rsidTr="00A26410">
        <w:tc>
          <w:tcPr>
            <w:tcW w:w="1795" w:type="dxa"/>
            <w:hideMark/>
          </w:tcPr>
          <w:p w14:paraId="242D8AB8" w14:textId="77777777" w:rsidR="00E755EC" w:rsidRPr="00401942" w:rsidRDefault="00E755EC" w:rsidP="00A26410">
            <w:pPr>
              <w:jc w:val="both"/>
              <w:textAlignment w:val="baseline"/>
              <w:rPr>
                <w:rFonts w:ascii="Times New Roman" w:eastAsia="Times New Roman" w:hAnsi="Times New Roman"/>
                <w:b/>
                <w:bCs/>
                <w:sz w:val="24"/>
                <w:szCs w:val="24"/>
              </w:rPr>
            </w:pPr>
            <w:r w:rsidRPr="00D56FE8">
              <w:rPr>
                <w:rFonts w:ascii="Arial" w:hAnsi="Arial" w:cs="Arial"/>
                <w:b/>
                <w:bCs/>
                <w:lang w:val="fr-FR"/>
              </w:rPr>
              <w:t>Enfants 0-4 ans</w:t>
            </w:r>
          </w:p>
        </w:tc>
        <w:tc>
          <w:tcPr>
            <w:tcW w:w="7555" w:type="dxa"/>
            <w:hideMark/>
          </w:tcPr>
          <w:p w14:paraId="022F682C" w14:textId="77777777" w:rsidR="00E755EC" w:rsidRPr="00863019" w:rsidRDefault="00E755EC" w:rsidP="00A26410">
            <w:pPr>
              <w:jc w:val="both"/>
              <w:textAlignment w:val="baseline"/>
              <w:rPr>
                <w:rFonts w:ascii="Times New Roman" w:eastAsia="Times New Roman" w:hAnsi="Times New Roman"/>
                <w:sz w:val="24"/>
                <w:szCs w:val="24"/>
                <w:lang w:val="fr-FR"/>
              </w:rPr>
            </w:pPr>
            <w:r w:rsidRPr="00D56FE8">
              <w:rPr>
                <w:rFonts w:ascii="Arial" w:hAnsi="Arial" w:cs="Arial"/>
                <w:lang w:val="fr-FR"/>
              </w:rPr>
              <w:t>Obtenir le consentement de l’un des parents de l’enfant ou, en l’absence d’un parent, celui d’un adulte responsable âgé d’au moins 18 ans. Si le parent ou l'adulte responsable ne consent pas au test, n'effectuez pas le test.</w:t>
            </w:r>
          </w:p>
        </w:tc>
      </w:tr>
    </w:tbl>
    <w:p w14:paraId="1FB32B7B" w14:textId="77777777" w:rsidR="00E755EC" w:rsidRDefault="00E755EC" w:rsidP="00E755EC">
      <w:pPr>
        <w:jc w:val="both"/>
        <w:rPr>
          <w:rFonts w:ascii="Arial" w:hAnsi="Arial" w:cs="Arial"/>
          <w:u w:val="single"/>
          <w:lang w:val="fr-FR"/>
        </w:rPr>
      </w:pPr>
    </w:p>
    <w:bookmarkEnd w:id="137"/>
    <w:p w14:paraId="3797CBCD" w14:textId="77777777" w:rsidR="00E755EC" w:rsidRPr="00FD3ED6" w:rsidRDefault="00E755EC" w:rsidP="00E755EC">
      <w:pPr>
        <w:spacing w:after="0"/>
        <w:jc w:val="both"/>
        <w:rPr>
          <w:rFonts w:ascii="Arial" w:hAnsi="Arial" w:cs="Arial"/>
          <w:u w:val="single"/>
          <w:lang w:val="fr-FR"/>
        </w:rPr>
      </w:pPr>
      <w:r w:rsidRPr="00FD3ED6">
        <w:rPr>
          <w:rFonts w:ascii="Arial" w:hAnsi="Arial" w:cs="Arial"/>
          <w:u w:val="single"/>
          <w:lang w:val="fr-FR"/>
        </w:rPr>
        <w:t xml:space="preserve">Q. </w:t>
      </w:r>
      <w:proofErr w:type="gramStart"/>
      <w:r w:rsidRPr="00FD3ED6">
        <w:rPr>
          <w:rFonts w:ascii="Arial" w:hAnsi="Arial" w:cs="Arial"/>
          <w:u w:val="single"/>
          <w:lang w:val="fr-FR"/>
        </w:rPr>
        <w:t>120:</w:t>
      </w:r>
      <w:proofErr w:type="gramEnd"/>
      <w:r w:rsidRPr="00FD3ED6">
        <w:rPr>
          <w:rFonts w:ascii="Arial" w:hAnsi="Arial" w:cs="Arial"/>
          <w:u w:val="single"/>
          <w:lang w:val="fr-FR"/>
        </w:rPr>
        <w:t xml:space="preserve"> ENCERCLEZ LE CODE</w:t>
      </w:r>
    </w:p>
    <w:p w14:paraId="55724133" w14:textId="77777777" w:rsidR="00E755EC" w:rsidRPr="00FD3ED6" w:rsidRDefault="00E755EC" w:rsidP="00E755EC">
      <w:pPr>
        <w:jc w:val="both"/>
        <w:rPr>
          <w:rFonts w:ascii="Arial" w:hAnsi="Arial" w:cs="Arial"/>
          <w:u w:val="single"/>
          <w:lang w:val="fr-FR"/>
        </w:rPr>
      </w:pPr>
      <w:bookmarkStart w:id="138" w:name="_Hlk81924890"/>
      <w:r w:rsidRPr="00FD3ED6">
        <w:rPr>
          <w:rFonts w:ascii="Arial" w:eastAsia="Times New Roman" w:hAnsi="Arial" w:cs="Arial"/>
          <w:lang w:val="fr-FR"/>
        </w:rPr>
        <w:t>Après avoir lu la déclaration de consentement, enregistrez la réponse du parent/adulte responsable à la demande d'autoriser l'enfant à participer au test. Si le parent/adulte responsable est d'accord, encerclez « 1 » (ACCORDÉ). Si le parent/adulte responsable refuse de permettre à l'enfant de participer au test, encerclez « 2 » (REFUSÉ) et passez à Q. 122.</w:t>
      </w:r>
      <w:bookmarkEnd w:id="138"/>
    </w:p>
    <w:p w14:paraId="1B3C378B" w14:textId="77777777" w:rsidR="00E755EC" w:rsidRPr="00CD7246" w:rsidRDefault="00E755EC" w:rsidP="00E755EC">
      <w:pPr>
        <w:spacing w:after="0"/>
        <w:jc w:val="both"/>
        <w:rPr>
          <w:rFonts w:ascii="Arial" w:hAnsi="Arial" w:cs="Arial"/>
          <w:u w:val="single"/>
          <w:lang w:val="fr-FR"/>
        </w:rPr>
      </w:pPr>
      <w:r w:rsidRPr="00CD7246">
        <w:rPr>
          <w:rFonts w:ascii="Arial" w:hAnsi="Arial" w:cs="Arial"/>
          <w:u w:val="single"/>
          <w:lang w:val="fr-FR"/>
        </w:rPr>
        <w:t>Q. 121</w:t>
      </w:r>
      <w:r>
        <w:rPr>
          <w:rFonts w:ascii="Arial" w:hAnsi="Arial" w:cs="Arial"/>
          <w:u w:val="single"/>
          <w:lang w:val="fr-FR"/>
        </w:rPr>
        <w:t xml:space="preserve"> </w:t>
      </w:r>
      <w:r w:rsidRPr="00CD7246">
        <w:rPr>
          <w:rFonts w:ascii="Arial" w:hAnsi="Arial" w:cs="Arial"/>
          <w:u w:val="single"/>
          <w:lang w:val="fr-FR"/>
        </w:rPr>
        <w:t>: SIGNEZ LE NOM ET INSCRIVEZ LE NOMBRE DE MESUREUR D'HÉMOGLOBINE.</w:t>
      </w:r>
    </w:p>
    <w:p w14:paraId="702B8631" w14:textId="77777777" w:rsidR="00E755EC" w:rsidRPr="0047725D" w:rsidRDefault="00E755EC" w:rsidP="00E755EC">
      <w:pPr>
        <w:jc w:val="both"/>
        <w:rPr>
          <w:rFonts w:ascii="Arial" w:hAnsi="Arial" w:cs="Arial"/>
          <w:lang w:val="fr-FR"/>
        </w:rPr>
      </w:pPr>
      <w:r w:rsidRPr="0047725D">
        <w:rPr>
          <w:rFonts w:ascii="Arial" w:hAnsi="Arial" w:cs="Arial"/>
          <w:lang w:val="fr-FR"/>
        </w:rPr>
        <w:t>À ce stade, installez votre station et procédez au dépistage de l'anémie</w:t>
      </w:r>
      <w:r>
        <w:rPr>
          <w:rFonts w:ascii="Arial" w:hAnsi="Arial" w:cs="Arial"/>
          <w:lang w:val="fr-FR"/>
        </w:rPr>
        <w:t>.</w:t>
      </w:r>
    </w:p>
    <w:p w14:paraId="50C7F691" w14:textId="77777777" w:rsidR="00E755EC" w:rsidRPr="0047725D" w:rsidRDefault="00E755EC" w:rsidP="00E755EC">
      <w:pPr>
        <w:jc w:val="both"/>
        <w:rPr>
          <w:rFonts w:ascii="Arial" w:hAnsi="Arial" w:cs="Arial"/>
          <w:lang w:val="fr-FR"/>
        </w:rPr>
      </w:pPr>
      <w:r w:rsidRPr="006561F1">
        <w:rPr>
          <w:rFonts w:ascii="Arial" w:hAnsi="Arial" w:cs="Arial"/>
          <w:b/>
          <w:bCs/>
          <w:lang w:val="fr-FR"/>
        </w:rPr>
        <w:t>Adolescents</w:t>
      </w:r>
      <w:r>
        <w:rPr>
          <w:rFonts w:ascii="Arial" w:hAnsi="Arial" w:cs="Arial"/>
          <w:b/>
          <w:bCs/>
          <w:lang w:val="fr-FR"/>
        </w:rPr>
        <w:t xml:space="preserve"> </w:t>
      </w:r>
      <w:r w:rsidRPr="006561F1">
        <w:rPr>
          <w:rFonts w:ascii="Arial" w:hAnsi="Arial" w:cs="Arial"/>
          <w:b/>
          <w:bCs/>
          <w:lang w:val="fr-FR"/>
        </w:rPr>
        <w:t>:</w:t>
      </w:r>
      <w:r w:rsidRPr="0047725D">
        <w:rPr>
          <w:rFonts w:ascii="Arial" w:hAnsi="Arial" w:cs="Arial"/>
          <w:lang w:val="fr-FR"/>
        </w:rPr>
        <w:t xml:space="preserve"> Suivez les étapes ci-dessous pour le dépistage de l'anémie chez un adolescent éligible âgé de 15 à 17 ans.</w:t>
      </w:r>
    </w:p>
    <w:p w14:paraId="224B00C1" w14:textId="77777777" w:rsidR="00E755EC" w:rsidRPr="0047725D" w:rsidRDefault="00E755EC" w:rsidP="00E755EC">
      <w:pPr>
        <w:jc w:val="both"/>
        <w:rPr>
          <w:rFonts w:ascii="Arial" w:hAnsi="Arial" w:cs="Arial"/>
          <w:lang w:val="fr-FR"/>
        </w:rPr>
      </w:pPr>
      <w:r w:rsidRPr="00681318">
        <w:rPr>
          <w:rFonts w:ascii="Arial" w:hAnsi="Arial" w:cs="Arial"/>
          <w:i/>
          <w:iCs/>
          <w:lang w:val="fr-FR"/>
        </w:rPr>
        <w:t>Exemple tiré de la section des femmes du questionnaire sur les biomarqueurs</w:t>
      </w:r>
      <w:r w:rsidRPr="0047725D">
        <w:rPr>
          <w:rFonts w:ascii="Arial" w:hAnsi="Arial" w:cs="Arial"/>
          <w:lang w:val="fr-FR"/>
        </w:rPr>
        <w:t xml:space="preserve"> ; les procédures sont les mêmes pour les adolescents de sexe masculin.</w:t>
      </w:r>
    </w:p>
    <w:p w14:paraId="3268AB0E" w14:textId="77777777" w:rsidR="00E755EC" w:rsidRPr="0047725D" w:rsidRDefault="00E755EC" w:rsidP="00E755EC">
      <w:pPr>
        <w:spacing w:after="0"/>
        <w:jc w:val="both"/>
        <w:rPr>
          <w:rFonts w:ascii="Arial" w:hAnsi="Arial" w:cs="Arial"/>
          <w:lang w:val="fr-FR"/>
        </w:rPr>
      </w:pPr>
      <w:r w:rsidRPr="00CD7246">
        <w:rPr>
          <w:rFonts w:ascii="Arial" w:hAnsi="Arial" w:cs="Arial"/>
          <w:u w:val="single"/>
          <w:lang w:val="fr-FR"/>
        </w:rPr>
        <w:t>Q.212: VERIFIER 203</w:t>
      </w:r>
      <w:r>
        <w:rPr>
          <w:rFonts w:ascii="Arial" w:hAnsi="Arial" w:cs="Arial"/>
          <w:u w:val="single"/>
          <w:lang w:val="fr-FR"/>
        </w:rPr>
        <w:t xml:space="preserve"> </w:t>
      </w:r>
      <w:r w:rsidRPr="0047725D">
        <w:rPr>
          <w:rFonts w:ascii="Arial" w:hAnsi="Arial" w:cs="Arial"/>
          <w:lang w:val="fr-FR"/>
        </w:rPr>
        <w:t>:</w:t>
      </w:r>
    </w:p>
    <w:p w14:paraId="747701BD" w14:textId="77777777" w:rsidR="00E755EC" w:rsidRPr="0047725D" w:rsidRDefault="00E755EC" w:rsidP="00E755EC">
      <w:pPr>
        <w:jc w:val="both"/>
        <w:rPr>
          <w:rFonts w:ascii="Arial" w:hAnsi="Arial" w:cs="Arial"/>
          <w:lang w:val="fr-FR"/>
        </w:rPr>
      </w:pPr>
      <w:r w:rsidRPr="0047725D">
        <w:rPr>
          <w:rFonts w:ascii="Arial" w:hAnsi="Arial" w:cs="Arial"/>
          <w:lang w:val="fr-FR"/>
        </w:rPr>
        <w:t xml:space="preserve">Puisque le répondant est âgé de 15 à 17 ans, mettez un X dans la case «15-17 </w:t>
      </w:r>
      <w:proofErr w:type="gramStart"/>
      <w:r w:rsidRPr="0047725D">
        <w:rPr>
          <w:rFonts w:ascii="Arial" w:hAnsi="Arial" w:cs="Arial"/>
          <w:lang w:val="fr-FR"/>
        </w:rPr>
        <w:t>ANS»</w:t>
      </w:r>
      <w:proofErr w:type="gramEnd"/>
      <w:r w:rsidRPr="0047725D">
        <w:rPr>
          <w:rFonts w:ascii="Arial" w:hAnsi="Arial" w:cs="Arial"/>
          <w:lang w:val="fr-FR"/>
        </w:rPr>
        <w:t>.</w:t>
      </w:r>
    </w:p>
    <w:p w14:paraId="148A9EB5" w14:textId="77777777" w:rsidR="00E755EC" w:rsidRPr="0047725D" w:rsidRDefault="00E755EC" w:rsidP="00E755EC">
      <w:pPr>
        <w:spacing w:after="0"/>
        <w:jc w:val="both"/>
        <w:rPr>
          <w:rFonts w:ascii="Arial" w:hAnsi="Arial" w:cs="Arial"/>
          <w:lang w:val="fr-FR"/>
        </w:rPr>
      </w:pPr>
      <w:r w:rsidRPr="00CD7246">
        <w:rPr>
          <w:rFonts w:ascii="Arial" w:hAnsi="Arial" w:cs="Arial"/>
          <w:u w:val="single"/>
          <w:lang w:val="fr-FR"/>
        </w:rPr>
        <w:t>Q.</w:t>
      </w:r>
      <w:r>
        <w:rPr>
          <w:rFonts w:ascii="Arial" w:hAnsi="Arial" w:cs="Arial"/>
          <w:u w:val="single"/>
          <w:lang w:val="fr-FR"/>
        </w:rPr>
        <w:t xml:space="preserve"> </w:t>
      </w:r>
      <w:proofErr w:type="gramStart"/>
      <w:r w:rsidRPr="00CD7246">
        <w:rPr>
          <w:rFonts w:ascii="Arial" w:hAnsi="Arial" w:cs="Arial"/>
          <w:u w:val="single"/>
          <w:lang w:val="fr-FR"/>
        </w:rPr>
        <w:t>213:</w:t>
      </w:r>
      <w:proofErr w:type="gramEnd"/>
      <w:r w:rsidRPr="00CD7246">
        <w:rPr>
          <w:rFonts w:ascii="Arial" w:hAnsi="Arial" w:cs="Arial"/>
          <w:u w:val="single"/>
          <w:lang w:val="fr-FR"/>
        </w:rPr>
        <w:t xml:space="preserve"> VERIFIER 204</w:t>
      </w:r>
      <w:r>
        <w:rPr>
          <w:rFonts w:ascii="Arial" w:hAnsi="Arial" w:cs="Arial"/>
          <w:u w:val="single"/>
          <w:lang w:val="fr-FR"/>
        </w:rPr>
        <w:t xml:space="preserve"> </w:t>
      </w:r>
      <w:r w:rsidRPr="0047725D">
        <w:rPr>
          <w:rFonts w:ascii="Arial" w:hAnsi="Arial" w:cs="Arial"/>
          <w:lang w:val="fr-FR"/>
        </w:rPr>
        <w:t>:</w:t>
      </w:r>
    </w:p>
    <w:p w14:paraId="24F740B9" w14:textId="77777777" w:rsidR="00E755EC" w:rsidRPr="0047725D" w:rsidRDefault="00E755EC" w:rsidP="00E755EC">
      <w:pPr>
        <w:jc w:val="both"/>
        <w:rPr>
          <w:rFonts w:ascii="Arial" w:hAnsi="Arial" w:cs="Arial"/>
          <w:lang w:val="fr-FR"/>
        </w:rPr>
      </w:pPr>
      <w:r w:rsidRPr="0047725D">
        <w:rPr>
          <w:rFonts w:ascii="Arial" w:hAnsi="Arial" w:cs="Arial"/>
          <w:lang w:val="fr-FR"/>
        </w:rPr>
        <w:t>Étant donné que le répondant n’a jamais été en union, mettez un X dans la case</w:t>
      </w:r>
      <w:proofErr w:type="gramStart"/>
      <w:r w:rsidRPr="0047725D">
        <w:rPr>
          <w:rFonts w:ascii="Arial" w:hAnsi="Arial" w:cs="Arial"/>
          <w:lang w:val="fr-FR"/>
        </w:rPr>
        <w:t xml:space="preserve"> «CODE</w:t>
      </w:r>
      <w:proofErr w:type="gramEnd"/>
      <w:r w:rsidRPr="0047725D">
        <w:rPr>
          <w:rFonts w:ascii="Arial" w:hAnsi="Arial" w:cs="Arial"/>
          <w:lang w:val="fr-FR"/>
        </w:rPr>
        <w:t xml:space="preserve"> 4 (JAMAIS EN UNION)» et passez à Q. 217.</w:t>
      </w:r>
    </w:p>
    <w:p w14:paraId="3C7AD12C" w14:textId="77777777" w:rsidR="00E755EC" w:rsidRPr="00CD7246" w:rsidRDefault="00E755EC" w:rsidP="00E755EC">
      <w:pPr>
        <w:spacing w:after="0"/>
        <w:jc w:val="both"/>
        <w:rPr>
          <w:rFonts w:ascii="Arial" w:hAnsi="Arial" w:cs="Arial"/>
          <w:u w:val="single"/>
          <w:lang w:val="fr-FR"/>
        </w:rPr>
      </w:pPr>
      <w:r w:rsidRPr="00CD7246">
        <w:rPr>
          <w:rFonts w:ascii="Arial" w:hAnsi="Arial" w:cs="Arial"/>
          <w:u w:val="single"/>
          <w:lang w:val="fr-FR"/>
        </w:rPr>
        <w:t>Q. 217</w:t>
      </w:r>
      <w:r>
        <w:rPr>
          <w:rFonts w:ascii="Arial" w:hAnsi="Arial" w:cs="Arial"/>
          <w:u w:val="single"/>
          <w:lang w:val="fr-FR"/>
        </w:rPr>
        <w:t xml:space="preserve"> </w:t>
      </w:r>
      <w:r w:rsidRPr="00CD7246">
        <w:rPr>
          <w:rFonts w:ascii="Arial" w:hAnsi="Arial" w:cs="Arial"/>
          <w:u w:val="single"/>
          <w:lang w:val="fr-FR"/>
        </w:rPr>
        <w:t>: ENREGISTRER LE NOM DU PARENT / AUTRE ADULTE RESPONSABLE DE L'ADOLESCENT.</w:t>
      </w:r>
    </w:p>
    <w:p w14:paraId="4EB76844" w14:textId="77777777" w:rsidR="00E755EC" w:rsidRPr="0047725D" w:rsidRDefault="00E755EC" w:rsidP="00E755EC">
      <w:pPr>
        <w:jc w:val="both"/>
        <w:rPr>
          <w:rFonts w:ascii="Arial" w:hAnsi="Arial" w:cs="Arial"/>
          <w:lang w:val="fr-FR"/>
        </w:rPr>
      </w:pPr>
      <w:r w:rsidRPr="0047725D">
        <w:rPr>
          <w:rFonts w:ascii="Arial" w:hAnsi="Arial" w:cs="Arial"/>
          <w:lang w:val="fr-FR"/>
        </w:rPr>
        <w:t>On demandera à cette personne son consentement éclairé au dépistage de l'anémie pour cet adolescent.</w:t>
      </w:r>
      <w:r>
        <w:rPr>
          <w:rFonts w:ascii="Arial" w:hAnsi="Arial" w:cs="Arial"/>
          <w:lang w:val="fr-FR"/>
        </w:rPr>
        <w:t xml:space="preserve"> </w:t>
      </w:r>
      <w:r w:rsidRPr="00D21EE3">
        <w:rPr>
          <w:rFonts w:ascii="Arial" w:eastAsia="Arial" w:hAnsi="Arial" w:cs="Arial"/>
          <w:b/>
          <w:lang w:val="fr-FR"/>
        </w:rPr>
        <w:t>Ne saisissez pas le numéro de ligne.</w:t>
      </w:r>
    </w:p>
    <w:p w14:paraId="6D27C607" w14:textId="77777777" w:rsidR="00E755EC" w:rsidRPr="00F604D7" w:rsidRDefault="00E755EC" w:rsidP="00E755EC">
      <w:pPr>
        <w:spacing w:after="0"/>
        <w:jc w:val="both"/>
        <w:rPr>
          <w:rFonts w:ascii="Arial" w:hAnsi="Arial" w:cs="Arial"/>
          <w:u w:val="single"/>
          <w:lang w:val="fr-FR"/>
        </w:rPr>
      </w:pPr>
      <w:r w:rsidRPr="00F604D7">
        <w:rPr>
          <w:rFonts w:ascii="Arial" w:hAnsi="Arial" w:cs="Arial"/>
          <w:u w:val="single"/>
          <w:lang w:val="fr-FR"/>
        </w:rPr>
        <w:t>Q.</w:t>
      </w:r>
      <w:r>
        <w:rPr>
          <w:rFonts w:ascii="Arial" w:hAnsi="Arial" w:cs="Arial"/>
          <w:u w:val="single"/>
          <w:lang w:val="fr-FR"/>
        </w:rPr>
        <w:t xml:space="preserve"> </w:t>
      </w:r>
      <w:r w:rsidRPr="00F604D7">
        <w:rPr>
          <w:rFonts w:ascii="Arial" w:hAnsi="Arial" w:cs="Arial"/>
          <w:u w:val="single"/>
          <w:lang w:val="fr-FR"/>
        </w:rPr>
        <w:t>218</w:t>
      </w:r>
      <w:r>
        <w:rPr>
          <w:rFonts w:ascii="Arial" w:hAnsi="Arial" w:cs="Arial"/>
          <w:u w:val="single"/>
          <w:lang w:val="fr-FR"/>
        </w:rPr>
        <w:t xml:space="preserve"> </w:t>
      </w:r>
      <w:r w:rsidRPr="00F604D7">
        <w:rPr>
          <w:rFonts w:ascii="Arial" w:hAnsi="Arial" w:cs="Arial"/>
          <w:u w:val="single"/>
          <w:lang w:val="fr-FR"/>
        </w:rPr>
        <w:t xml:space="preserve">: DEMANDEZ LE CONSENTEMENT POUR LE TEST D'ANÉMIE AU PARENT / ADULTE </w:t>
      </w:r>
      <w:r w:rsidRPr="00F604D7">
        <w:rPr>
          <w:rFonts w:ascii="Arial" w:hAnsi="Arial" w:cs="Arial"/>
          <w:u w:val="single"/>
          <w:lang w:val="fr-FR"/>
        </w:rPr>
        <w:lastRenderedPageBreak/>
        <w:t>RESPONSABLE</w:t>
      </w:r>
      <w:r>
        <w:rPr>
          <w:rFonts w:ascii="Arial" w:hAnsi="Arial" w:cs="Arial"/>
          <w:u w:val="single"/>
          <w:lang w:val="fr-FR"/>
        </w:rPr>
        <w:t>.</w:t>
      </w:r>
    </w:p>
    <w:p w14:paraId="29E4E5C4" w14:textId="77777777" w:rsidR="00E755EC" w:rsidRPr="0047725D" w:rsidRDefault="00E755EC" w:rsidP="00E755EC">
      <w:pPr>
        <w:jc w:val="both"/>
        <w:rPr>
          <w:rFonts w:ascii="Arial" w:hAnsi="Arial" w:cs="Arial"/>
          <w:lang w:val="fr-FR"/>
        </w:rPr>
      </w:pPr>
      <w:r w:rsidRPr="0047725D">
        <w:rPr>
          <w:rFonts w:ascii="Arial" w:hAnsi="Arial" w:cs="Arial"/>
          <w:lang w:val="fr-FR"/>
        </w:rPr>
        <w:t>Lisez la déclaration de consentement éclairé au parent / adulte responsable.</w:t>
      </w:r>
    </w:p>
    <w:p w14:paraId="4D4F6758" w14:textId="77777777" w:rsidR="00E755EC" w:rsidRPr="00F604D7" w:rsidRDefault="00E755EC" w:rsidP="00E755EC">
      <w:pPr>
        <w:spacing w:after="0"/>
        <w:jc w:val="both"/>
        <w:rPr>
          <w:rFonts w:ascii="Arial" w:hAnsi="Arial" w:cs="Arial"/>
          <w:u w:val="single"/>
          <w:lang w:val="fr-FR"/>
        </w:rPr>
      </w:pPr>
      <w:r w:rsidRPr="00F604D7">
        <w:rPr>
          <w:rFonts w:ascii="Arial" w:hAnsi="Arial" w:cs="Arial"/>
          <w:u w:val="single"/>
          <w:lang w:val="fr-FR"/>
        </w:rPr>
        <w:t>Q. 219</w:t>
      </w:r>
      <w:r>
        <w:rPr>
          <w:rFonts w:ascii="Arial" w:hAnsi="Arial" w:cs="Arial"/>
          <w:u w:val="single"/>
          <w:lang w:val="fr-FR"/>
        </w:rPr>
        <w:t xml:space="preserve"> </w:t>
      </w:r>
      <w:r w:rsidRPr="00F604D7">
        <w:rPr>
          <w:rFonts w:ascii="Arial" w:hAnsi="Arial" w:cs="Arial"/>
          <w:u w:val="single"/>
          <w:lang w:val="fr-FR"/>
        </w:rPr>
        <w:t>: CERCLEZ LE CODE</w:t>
      </w:r>
      <w:r>
        <w:rPr>
          <w:rFonts w:ascii="Arial" w:hAnsi="Arial" w:cs="Arial"/>
          <w:u w:val="single"/>
          <w:lang w:val="fr-FR"/>
        </w:rPr>
        <w:t> :</w:t>
      </w:r>
    </w:p>
    <w:p w14:paraId="7A3C7E52" w14:textId="77777777" w:rsidR="00E755EC" w:rsidRPr="0047725D" w:rsidRDefault="00E755EC" w:rsidP="00E755EC">
      <w:pPr>
        <w:jc w:val="both"/>
        <w:rPr>
          <w:rFonts w:ascii="Arial" w:hAnsi="Arial" w:cs="Arial"/>
          <w:lang w:val="fr-FR"/>
        </w:rPr>
      </w:pPr>
      <w:r w:rsidRPr="0047725D">
        <w:rPr>
          <w:rFonts w:ascii="Arial" w:hAnsi="Arial" w:cs="Arial"/>
          <w:lang w:val="fr-FR"/>
        </w:rPr>
        <w:t>Si le parent / autre adulte responsable est d’accord, encerclez «</w:t>
      </w:r>
      <w:proofErr w:type="gramStart"/>
      <w:r w:rsidRPr="0047725D">
        <w:rPr>
          <w:rFonts w:ascii="Arial" w:hAnsi="Arial" w:cs="Arial"/>
          <w:lang w:val="fr-FR"/>
        </w:rPr>
        <w:t>1»</w:t>
      </w:r>
      <w:proofErr w:type="gramEnd"/>
      <w:r w:rsidRPr="0047725D">
        <w:rPr>
          <w:rFonts w:ascii="Arial" w:hAnsi="Arial" w:cs="Arial"/>
          <w:lang w:val="fr-FR"/>
        </w:rPr>
        <w:t xml:space="preserve"> (ACCORDÉ). S'il refuse d'autoriser un adolescent à participer au test, encerclez «</w:t>
      </w:r>
      <w:proofErr w:type="gramStart"/>
      <w:r w:rsidRPr="0047725D">
        <w:rPr>
          <w:rFonts w:ascii="Arial" w:hAnsi="Arial" w:cs="Arial"/>
          <w:lang w:val="fr-FR"/>
        </w:rPr>
        <w:t>2»</w:t>
      </w:r>
      <w:proofErr w:type="gramEnd"/>
      <w:r w:rsidRPr="0047725D">
        <w:rPr>
          <w:rFonts w:ascii="Arial" w:hAnsi="Arial" w:cs="Arial"/>
          <w:lang w:val="fr-FR"/>
        </w:rPr>
        <w:t xml:space="preserve"> (REFUSÉ). Si le parent / autre adulte responsable de l’adolescent n’est pas présent / autre, encerclez «</w:t>
      </w:r>
      <w:proofErr w:type="gramStart"/>
      <w:r w:rsidRPr="0047725D">
        <w:rPr>
          <w:rFonts w:ascii="Arial" w:hAnsi="Arial" w:cs="Arial"/>
          <w:lang w:val="fr-FR"/>
        </w:rPr>
        <w:t>3»</w:t>
      </w:r>
      <w:proofErr w:type="gramEnd"/>
      <w:r w:rsidRPr="0047725D">
        <w:rPr>
          <w:rFonts w:ascii="Arial" w:hAnsi="Arial" w:cs="Arial"/>
          <w:lang w:val="fr-FR"/>
        </w:rPr>
        <w:t xml:space="preserve"> et passez à Q. 225.</w:t>
      </w:r>
    </w:p>
    <w:p w14:paraId="7DC70A71" w14:textId="77777777" w:rsidR="00E755EC" w:rsidRPr="00F604D7" w:rsidRDefault="00E755EC" w:rsidP="00E755EC">
      <w:pPr>
        <w:spacing w:after="0"/>
        <w:jc w:val="both"/>
        <w:rPr>
          <w:rFonts w:ascii="Arial" w:hAnsi="Arial" w:cs="Arial"/>
          <w:u w:val="single"/>
          <w:lang w:val="fr-FR"/>
        </w:rPr>
      </w:pPr>
      <w:r w:rsidRPr="00F604D7">
        <w:rPr>
          <w:rFonts w:ascii="Arial" w:hAnsi="Arial" w:cs="Arial"/>
          <w:u w:val="single"/>
          <w:lang w:val="fr-FR"/>
        </w:rPr>
        <w:t>Q. 220</w:t>
      </w:r>
      <w:r>
        <w:rPr>
          <w:rFonts w:ascii="Arial" w:hAnsi="Arial" w:cs="Arial"/>
          <w:u w:val="single"/>
          <w:lang w:val="fr-FR"/>
        </w:rPr>
        <w:t xml:space="preserve"> </w:t>
      </w:r>
      <w:r w:rsidRPr="00F604D7">
        <w:rPr>
          <w:rFonts w:ascii="Arial" w:hAnsi="Arial" w:cs="Arial"/>
          <w:u w:val="single"/>
          <w:lang w:val="fr-FR"/>
        </w:rPr>
        <w:t>: SIGNEZ LE NOM ET INSCRIVEZ LE NOMBRE DE MESUREUR D'HÉMOGLOBINE</w:t>
      </w:r>
      <w:r>
        <w:rPr>
          <w:rFonts w:ascii="Arial" w:hAnsi="Arial" w:cs="Arial"/>
          <w:u w:val="single"/>
          <w:lang w:val="fr-FR"/>
        </w:rPr>
        <w:t> :</w:t>
      </w:r>
    </w:p>
    <w:p w14:paraId="57E89E97" w14:textId="77777777" w:rsidR="00E755EC" w:rsidRPr="0047725D" w:rsidRDefault="00E755EC" w:rsidP="00E755EC">
      <w:pPr>
        <w:jc w:val="both"/>
        <w:rPr>
          <w:rFonts w:ascii="Arial" w:hAnsi="Arial" w:cs="Arial"/>
          <w:lang w:val="fr-FR"/>
        </w:rPr>
      </w:pPr>
      <w:r w:rsidRPr="0047725D">
        <w:rPr>
          <w:rFonts w:ascii="Arial" w:hAnsi="Arial" w:cs="Arial"/>
          <w:lang w:val="fr-FR"/>
        </w:rPr>
        <w:t>Signez votre nom et entrez votre numéro d'agent de terrain dans l'espace prévu à cet effet.</w:t>
      </w:r>
    </w:p>
    <w:p w14:paraId="1218E558" w14:textId="77777777" w:rsidR="00E755EC" w:rsidRPr="00F604D7" w:rsidRDefault="00E755EC" w:rsidP="00E755EC">
      <w:pPr>
        <w:spacing w:after="0"/>
        <w:jc w:val="both"/>
        <w:rPr>
          <w:rFonts w:ascii="Arial" w:hAnsi="Arial" w:cs="Arial"/>
          <w:u w:val="single"/>
          <w:lang w:val="fr-FR"/>
        </w:rPr>
      </w:pPr>
      <w:r w:rsidRPr="00F604D7">
        <w:rPr>
          <w:rFonts w:ascii="Arial" w:hAnsi="Arial" w:cs="Arial"/>
          <w:u w:val="single"/>
          <w:lang w:val="fr-FR"/>
        </w:rPr>
        <w:t>Q.</w:t>
      </w:r>
      <w:r>
        <w:rPr>
          <w:rFonts w:ascii="Arial" w:hAnsi="Arial" w:cs="Arial"/>
          <w:u w:val="single"/>
          <w:lang w:val="fr-FR"/>
        </w:rPr>
        <w:t xml:space="preserve"> </w:t>
      </w:r>
      <w:proofErr w:type="gramStart"/>
      <w:r w:rsidRPr="00F604D7">
        <w:rPr>
          <w:rFonts w:ascii="Arial" w:hAnsi="Arial" w:cs="Arial"/>
          <w:u w:val="single"/>
          <w:lang w:val="fr-FR"/>
        </w:rPr>
        <w:t>221:</w:t>
      </w:r>
      <w:proofErr w:type="gramEnd"/>
      <w:r w:rsidRPr="00F604D7">
        <w:rPr>
          <w:rFonts w:ascii="Arial" w:hAnsi="Arial" w:cs="Arial"/>
          <w:u w:val="single"/>
          <w:lang w:val="fr-FR"/>
        </w:rPr>
        <w:t xml:space="preserve"> VERIFIER 219 :</w:t>
      </w:r>
    </w:p>
    <w:p w14:paraId="60231651" w14:textId="77777777" w:rsidR="00E755EC" w:rsidRPr="0047725D" w:rsidRDefault="00E755EC" w:rsidP="00E755EC">
      <w:pPr>
        <w:jc w:val="both"/>
        <w:rPr>
          <w:rFonts w:ascii="Arial" w:hAnsi="Arial" w:cs="Arial"/>
          <w:lang w:val="fr-FR"/>
        </w:rPr>
      </w:pPr>
      <w:r w:rsidRPr="0047725D">
        <w:rPr>
          <w:rFonts w:ascii="Arial" w:hAnsi="Arial" w:cs="Arial"/>
          <w:lang w:val="fr-FR"/>
        </w:rPr>
        <w:t>Cochez Q. 219, si le consentement a été accordé pour faire tester l'adolescent, mettez un X dans la case</w:t>
      </w:r>
      <w:proofErr w:type="gramStart"/>
      <w:r w:rsidRPr="0047725D">
        <w:rPr>
          <w:rFonts w:ascii="Arial" w:hAnsi="Arial" w:cs="Arial"/>
          <w:lang w:val="fr-FR"/>
        </w:rPr>
        <w:t xml:space="preserve"> «CONSENTEMENT</w:t>
      </w:r>
      <w:proofErr w:type="gramEnd"/>
      <w:r w:rsidRPr="0047725D">
        <w:rPr>
          <w:rFonts w:ascii="Arial" w:hAnsi="Arial" w:cs="Arial"/>
          <w:lang w:val="fr-FR"/>
        </w:rPr>
        <w:t xml:space="preserve"> ACCORDÉ». Si le consentement n'a pas été accordé, mettez un X dans la case</w:t>
      </w:r>
      <w:proofErr w:type="gramStart"/>
      <w:r w:rsidRPr="0047725D">
        <w:rPr>
          <w:rFonts w:ascii="Arial" w:hAnsi="Arial" w:cs="Arial"/>
          <w:lang w:val="fr-FR"/>
        </w:rPr>
        <w:t xml:space="preserve"> «CONSENTEMENT</w:t>
      </w:r>
      <w:proofErr w:type="gramEnd"/>
      <w:r w:rsidRPr="0047725D">
        <w:rPr>
          <w:rFonts w:ascii="Arial" w:hAnsi="Arial" w:cs="Arial"/>
          <w:lang w:val="fr-FR"/>
        </w:rPr>
        <w:t xml:space="preserve"> REFUSÉ» et passez à Q. 225.</w:t>
      </w:r>
    </w:p>
    <w:p w14:paraId="3D1C07DA" w14:textId="77777777" w:rsidR="00E755EC" w:rsidRPr="00F604D7" w:rsidRDefault="00E755EC" w:rsidP="00E755EC">
      <w:pPr>
        <w:spacing w:after="0"/>
        <w:jc w:val="both"/>
        <w:rPr>
          <w:rFonts w:ascii="Arial" w:hAnsi="Arial" w:cs="Arial"/>
          <w:u w:val="single"/>
          <w:lang w:val="fr-FR"/>
        </w:rPr>
      </w:pPr>
      <w:r w:rsidRPr="00F604D7">
        <w:rPr>
          <w:rFonts w:ascii="Arial" w:hAnsi="Arial" w:cs="Arial"/>
          <w:u w:val="single"/>
          <w:lang w:val="fr-FR"/>
        </w:rPr>
        <w:t>Q. 222 : DEMANDER L'APPROBATION POUR LE TEST D'ANÉMIE AU RÉPONDANT ADOLESCENT.</w:t>
      </w:r>
    </w:p>
    <w:p w14:paraId="77661BA5" w14:textId="77777777" w:rsidR="00E755EC" w:rsidRPr="0047725D" w:rsidRDefault="00E755EC" w:rsidP="00E755EC">
      <w:pPr>
        <w:jc w:val="both"/>
        <w:rPr>
          <w:rFonts w:ascii="Arial" w:hAnsi="Arial" w:cs="Arial"/>
          <w:lang w:val="fr-FR"/>
        </w:rPr>
      </w:pPr>
      <w:r w:rsidRPr="0047725D">
        <w:rPr>
          <w:rFonts w:ascii="Arial" w:hAnsi="Arial" w:cs="Arial"/>
          <w:lang w:val="fr-FR"/>
        </w:rPr>
        <w:t>Lisez la déclaration de consentement éclairé au répondant adolescent.</w:t>
      </w:r>
    </w:p>
    <w:p w14:paraId="233F86E6" w14:textId="77777777" w:rsidR="00E755EC" w:rsidRPr="00F604D7" w:rsidRDefault="00E755EC" w:rsidP="00E755EC">
      <w:pPr>
        <w:spacing w:after="0"/>
        <w:jc w:val="both"/>
        <w:rPr>
          <w:rFonts w:ascii="Arial" w:hAnsi="Arial" w:cs="Arial"/>
          <w:u w:val="single"/>
          <w:lang w:val="fr-FR"/>
        </w:rPr>
      </w:pPr>
      <w:r w:rsidRPr="00F604D7">
        <w:rPr>
          <w:rFonts w:ascii="Arial" w:hAnsi="Arial" w:cs="Arial"/>
          <w:u w:val="single"/>
          <w:lang w:val="fr-FR"/>
        </w:rPr>
        <w:t>Q. 223 : CERCLEZ LE CODE.</w:t>
      </w:r>
    </w:p>
    <w:p w14:paraId="5726E611" w14:textId="77777777" w:rsidR="00E755EC" w:rsidRPr="0047725D" w:rsidRDefault="00E755EC" w:rsidP="00E755EC">
      <w:pPr>
        <w:jc w:val="both"/>
        <w:rPr>
          <w:rFonts w:ascii="Arial" w:hAnsi="Arial" w:cs="Arial"/>
          <w:lang w:val="fr-FR"/>
        </w:rPr>
      </w:pPr>
      <w:r w:rsidRPr="0047725D">
        <w:rPr>
          <w:rFonts w:ascii="Arial" w:hAnsi="Arial" w:cs="Arial"/>
          <w:lang w:val="fr-FR"/>
        </w:rPr>
        <w:t>Si l’adolescent est d’accord, encerclez «</w:t>
      </w:r>
      <w:proofErr w:type="gramStart"/>
      <w:r w:rsidRPr="0047725D">
        <w:rPr>
          <w:rFonts w:ascii="Arial" w:hAnsi="Arial" w:cs="Arial"/>
          <w:lang w:val="fr-FR"/>
        </w:rPr>
        <w:t>1»</w:t>
      </w:r>
      <w:proofErr w:type="gramEnd"/>
      <w:r w:rsidRPr="0047725D">
        <w:rPr>
          <w:rFonts w:ascii="Arial" w:hAnsi="Arial" w:cs="Arial"/>
          <w:lang w:val="fr-FR"/>
        </w:rPr>
        <w:t xml:space="preserve"> (ACCORDÉ). Si elle refuse de participer au test, encerclez «</w:t>
      </w:r>
      <w:proofErr w:type="gramStart"/>
      <w:r w:rsidRPr="0047725D">
        <w:rPr>
          <w:rFonts w:ascii="Arial" w:hAnsi="Arial" w:cs="Arial"/>
          <w:lang w:val="fr-FR"/>
        </w:rPr>
        <w:t>2»</w:t>
      </w:r>
      <w:proofErr w:type="gramEnd"/>
      <w:r w:rsidRPr="0047725D">
        <w:rPr>
          <w:rFonts w:ascii="Arial" w:hAnsi="Arial" w:cs="Arial"/>
          <w:lang w:val="fr-FR"/>
        </w:rPr>
        <w:t xml:space="preserve"> (REFUSÉ). Si l'adolescent refuse le test d'anémie, le test ne peut pas être effectué. Si l’adolescent n’est pas présent / autre, encerclez «</w:t>
      </w:r>
      <w:proofErr w:type="gramStart"/>
      <w:r w:rsidRPr="0047725D">
        <w:rPr>
          <w:rFonts w:ascii="Arial" w:hAnsi="Arial" w:cs="Arial"/>
          <w:lang w:val="fr-FR"/>
        </w:rPr>
        <w:t>3»</w:t>
      </w:r>
      <w:proofErr w:type="gramEnd"/>
      <w:r w:rsidRPr="0047725D">
        <w:rPr>
          <w:rFonts w:ascii="Arial" w:hAnsi="Arial" w:cs="Arial"/>
          <w:lang w:val="fr-FR"/>
        </w:rPr>
        <w:t xml:space="preserve"> et passez à Q. 225.</w:t>
      </w:r>
    </w:p>
    <w:p w14:paraId="0A550314" w14:textId="77777777" w:rsidR="00E755EC" w:rsidRPr="00F604D7" w:rsidRDefault="00E755EC" w:rsidP="00E755EC">
      <w:pPr>
        <w:spacing w:after="0"/>
        <w:jc w:val="both"/>
        <w:rPr>
          <w:rFonts w:ascii="Arial" w:hAnsi="Arial" w:cs="Arial"/>
          <w:u w:val="single"/>
          <w:lang w:val="fr-FR"/>
        </w:rPr>
      </w:pPr>
      <w:r w:rsidRPr="00F604D7">
        <w:rPr>
          <w:rFonts w:ascii="Arial" w:hAnsi="Arial" w:cs="Arial"/>
          <w:u w:val="single"/>
          <w:lang w:val="fr-FR"/>
        </w:rPr>
        <w:t>Q. 224 : SIGNEZ LE NOM ET INSCRIVEZ LE [TRAVAILLEUR TERRAIN] NOMBRE DE MESUREUR D'HÉMOGLOBINE.</w:t>
      </w:r>
    </w:p>
    <w:p w14:paraId="7A63D521" w14:textId="77777777" w:rsidR="00E755EC" w:rsidRPr="0047725D" w:rsidRDefault="00E755EC" w:rsidP="00E755EC">
      <w:pPr>
        <w:jc w:val="both"/>
        <w:rPr>
          <w:rFonts w:ascii="Arial" w:hAnsi="Arial" w:cs="Arial"/>
          <w:lang w:val="fr-FR"/>
        </w:rPr>
      </w:pPr>
      <w:r w:rsidRPr="0047725D">
        <w:rPr>
          <w:rFonts w:ascii="Arial" w:hAnsi="Arial" w:cs="Arial"/>
          <w:lang w:val="fr-FR"/>
        </w:rPr>
        <w:t>Signez votre nom et entrez votre numéro d'agent de terrain.</w:t>
      </w:r>
    </w:p>
    <w:p w14:paraId="62F43C09" w14:textId="77777777" w:rsidR="00E755EC" w:rsidRPr="0047725D" w:rsidRDefault="00E755EC" w:rsidP="00E755EC">
      <w:pPr>
        <w:jc w:val="both"/>
        <w:rPr>
          <w:rFonts w:ascii="Arial" w:hAnsi="Arial" w:cs="Arial"/>
          <w:lang w:val="fr-FR"/>
        </w:rPr>
      </w:pPr>
      <w:r w:rsidRPr="00F604D7">
        <w:rPr>
          <w:rFonts w:ascii="Arial" w:hAnsi="Arial" w:cs="Arial"/>
          <w:b/>
          <w:bCs/>
          <w:u w:val="single"/>
          <w:lang w:val="fr-FR"/>
        </w:rPr>
        <w:t>Adultes :</w:t>
      </w:r>
      <w:r w:rsidRPr="0047725D">
        <w:rPr>
          <w:rFonts w:ascii="Arial" w:hAnsi="Arial" w:cs="Arial"/>
          <w:lang w:val="fr-FR"/>
        </w:rPr>
        <w:t xml:space="preserve"> Suivez les étapes ci-dessous pour le dépistage de l'anémie chez un adulte éligible âgé de 18 à [49] ans.</w:t>
      </w:r>
    </w:p>
    <w:p w14:paraId="4EB01895" w14:textId="77777777" w:rsidR="00E755EC" w:rsidRPr="0047725D" w:rsidRDefault="00E755EC" w:rsidP="00E755EC">
      <w:pPr>
        <w:jc w:val="both"/>
        <w:rPr>
          <w:rFonts w:ascii="Arial" w:hAnsi="Arial" w:cs="Arial"/>
          <w:lang w:val="fr-FR"/>
        </w:rPr>
      </w:pPr>
      <w:r w:rsidRPr="006C4964">
        <w:rPr>
          <w:rFonts w:ascii="Arial" w:hAnsi="Arial" w:cs="Arial"/>
          <w:i/>
          <w:iCs/>
          <w:lang w:val="fr-FR"/>
        </w:rPr>
        <w:t>Exemple tiré de la section des femmes du questionnaire sur les biomarqueurs</w:t>
      </w:r>
      <w:r>
        <w:rPr>
          <w:rFonts w:ascii="Arial" w:hAnsi="Arial" w:cs="Arial"/>
          <w:i/>
          <w:iCs/>
          <w:lang w:val="fr-FR"/>
        </w:rPr>
        <w:t xml:space="preserve"> </w:t>
      </w:r>
      <w:r w:rsidRPr="0047725D">
        <w:rPr>
          <w:rFonts w:ascii="Arial" w:hAnsi="Arial" w:cs="Arial"/>
          <w:lang w:val="fr-FR"/>
        </w:rPr>
        <w:t>; les procédures sont les mêmes pour les hommes.</w:t>
      </w:r>
    </w:p>
    <w:p w14:paraId="54ABFADF" w14:textId="77777777" w:rsidR="00E755EC" w:rsidRPr="00F604D7" w:rsidRDefault="00E755EC" w:rsidP="00E755EC">
      <w:pPr>
        <w:jc w:val="both"/>
        <w:rPr>
          <w:rFonts w:ascii="Arial" w:hAnsi="Arial" w:cs="Arial"/>
          <w:u w:val="single"/>
          <w:lang w:val="fr-FR"/>
        </w:rPr>
      </w:pPr>
      <w:r w:rsidRPr="00F604D7">
        <w:rPr>
          <w:rFonts w:ascii="Arial" w:hAnsi="Arial" w:cs="Arial"/>
          <w:u w:val="single"/>
          <w:lang w:val="fr-FR"/>
        </w:rPr>
        <w:t>Q.</w:t>
      </w:r>
      <w:r>
        <w:rPr>
          <w:rFonts w:ascii="Arial" w:hAnsi="Arial" w:cs="Arial"/>
          <w:u w:val="single"/>
          <w:lang w:val="fr-FR"/>
        </w:rPr>
        <w:t xml:space="preserve"> </w:t>
      </w:r>
      <w:r w:rsidRPr="00F604D7">
        <w:rPr>
          <w:rFonts w:ascii="Arial" w:hAnsi="Arial" w:cs="Arial"/>
          <w:u w:val="single"/>
          <w:lang w:val="fr-FR"/>
        </w:rPr>
        <w:t>212</w:t>
      </w:r>
      <w:r>
        <w:rPr>
          <w:rFonts w:ascii="Arial" w:hAnsi="Arial" w:cs="Arial"/>
          <w:u w:val="single"/>
          <w:lang w:val="fr-FR"/>
        </w:rPr>
        <w:t xml:space="preserve"> </w:t>
      </w:r>
      <w:r w:rsidRPr="00F604D7">
        <w:rPr>
          <w:rFonts w:ascii="Arial" w:hAnsi="Arial" w:cs="Arial"/>
          <w:u w:val="single"/>
          <w:lang w:val="fr-FR"/>
        </w:rPr>
        <w:t xml:space="preserve">: </w:t>
      </w:r>
      <w:r w:rsidRPr="00CD7246">
        <w:rPr>
          <w:rFonts w:ascii="Arial" w:hAnsi="Arial" w:cs="Arial"/>
          <w:u w:val="single"/>
          <w:lang w:val="fr-FR"/>
        </w:rPr>
        <w:t>VERIFIER</w:t>
      </w:r>
      <w:r w:rsidRPr="00F604D7">
        <w:rPr>
          <w:rFonts w:ascii="Arial" w:hAnsi="Arial" w:cs="Arial"/>
          <w:u w:val="single"/>
          <w:lang w:val="fr-FR"/>
        </w:rPr>
        <w:t xml:space="preserve"> 203 :</w:t>
      </w:r>
    </w:p>
    <w:p w14:paraId="64C428AF" w14:textId="77777777" w:rsidR="00E755EC" w:rsidRPr="0047725D" w:rsidRDefault="00E755EC" w:rsidP="00E755EC">
      <w:pPr>
        <w:jc w:val="both"/>
        <w:rPr>
          <w:rFonts w:ascii="Arial" w:hAnsi="Arial" w:cs="Arial"/>
          <w:lang w:val="fr-FR"/>
        </w:rPr>
      </w:pPr>
      <w:r w:rsidRPr="0047725D">
        <w:rPr>
          <w:rFonts w:ascii="Arial" w:hAnsi="Arial" w:cs="Arial"/>
          <w:lang w:val="fr-FR"/>
        </w:rPr>
        <w:t>Puisque le répondant est âgé de 18 à 49 ans, mettez un X dans la case «18 à 49 ans » et passez à la Q214.</w:t>
      </w:r>
    </w:p>
    <w:p w14:paraId="54599C16" w14:textId="77777777" w:rsidR="00E755EC" w:rsidRPr="00F604D7" w:rsidRDefault="00E755EC" w:rsidP="00E755EC">
      <w:pPr>
        <w:spacing w:after="0"/>
        <w:jc w:val="both"/>
        <w:rPr>
          <w:rFonts w:ascii="Arial" w:hAnsi="Arial" w:cs="Arial"/>
          <w:u w:val="single"/>
          <w:lang w:val="fr-FR"/>
        </w:rPr>
      </w:pPr>
      <w:r w:rsidRPr="00F604D7">
        <w:rPr>
          <w:rFonts w:ascii="Arial" w:hAnsi="Arial" w:cs="Arial"/>
          <w:u w:val="single"/>
          <w:lang w:val="fr-FR"/>
        </w:rPr>
        <w:t>Q. 214 : DEMANDEZ LE CONSENTEMENT POUR UN TEST D'ANÉMIE</w:t>
      </w:r>
      <w:r>
        <w:rPr>
          <w:rFonts w:ascii="Arial" w:hAnsi="Arial" w:cs="Arial"/>
          <w:u w:val="single"/>
          <w:lang w:val="fr-FR"/>
        </w:rPr>
        <w:t> :</w:t>
      </w:r>
    </w:p>
    <w:p w14:paraId="0CC5E205" w14:textId="77777777" w:rsidR="00E755EC" w:rsidRDefault="00E755EC" w:rsidP="00E755EC">
      <w:pPr>
        <w:spacing w:after="0"/>
        <w:jc w:val="both"/>
        <w:rPr>
          <w:rFonts w:ascii="Arial" w:hAnsi="Arial" w:cs="Arial"/>
          <w:lang w:val="fr-FR"/>
        </w:rPr>
      </w:pPr>
      <w:r w:rsidRPr="0047725D">
        <w:rPr>
          <w:rFonts w:ascii="Arial" w:hAnsi="Arial" w:cs="Arial"/>
          <w:lang w:val="fr-FR"/>
        </w:rPr>
        <w:t>Lisez la déclaration de consentement éclairé à la femme adulte et permettez-lui de poser des questions.</w:t>
      </w:r>
    </w:p>
    <w:p w14:paraId="1E7C8E1E" w14:textId="77777777" w:rsidR="00E755EC" w:rsidRPr="0047725D" w:rsidRDefault="00E755EC" w:rsidP="00E755EC">
      <w:pPr>
        <w:spacing w:after="0"/>
        <w:jc w:val="both"/>
        <w:rPr>
          <w:rFonts w:ascii="Arial" w:hAnsi="Arial" w:cs="Arial"/>
          <w:lang w:val="fr-FR"/>
        </w:rPr>
      </w:pPr>
    </w:p>
    <w:p w14:paraId="2B64E67F" w14:textId="77777777" w:rsidR="00E755EC" w:rsidRPr="00F604D7" w:rsidRDefault="00E755EC" w:rsidP="00E755EC">
      <w:pPr>
        <w:spacing w:after="0"/>
        <w:jc w:val="both"/>
        <w:rPr>
          <w:rFonts w:ascii="Arial" w:hAnsi="Arial" w:cs="Arial"/>
          <w:u w:val="single"/>
          <w:lang w:val="fr-FR"/>
        </w:rPr>
      </w:pPr>
      <w:r w:rsidRPr="00F604D7">
        <w:rPr>
          <w:rFonts w:ascii="Arial" w:hAnsi="Arial" w:cs="Arial"/>
          <w:u w:val="single"/>
          <w:lang w:val="fr-FR"/>
        </w:rPr>
        <w:t>Q. 215 : ENTOUREZ LE CODE</w:t>
      </w:r>
      <w:r>
        <w:rPr>
          <w:rFonts w:ascii="Arial" w:hAnsi="Arial" w:cs="Arial"/>
          <w:u w:val="single"/>
          <w:lang w:val="fr-FR"/>
        </w:rPr>
        <w:t> :</w:t>
      </w:r>
    </w:p>
    <w:p w14:paraId="58EB688F" w14:textId="77777777" w:rsidR="00E755EC" w:rsidRDefault="00E755EC" w:rsidP="00E755EC">
      <w:pPr>
        <w:spacing w:after="0"/>
        <w:jc w:val="both"/>
        <w:rPr>
          <w:rFonts w:ascii="Arial" w:hAnsi="Arial" w:cs="Arial"/>
          <w:lang w:val="fr-FR"/>
        </w:rPr>
      </w:pPr>
      <w:r w:rsidRPr="0047725D">
        <w:rPr>
          <w:rFonts w:ascii="Arial" w:hAnsi="Arial" w:cs="Arial"/>
          <w:lang w:val="fr-FR"/>
        </w:rPr>
        <w:t>Si le répondant adulte est d’accord, encerclez «</w:t>
      </w:r>
      <w:proofErr w:type="gramStart"/>
      <w:r w:rsidRPr="0047725D">
        <w:rPr>
          <w:rFonts w:ascii="Arial" w:hAnsi="Arial" w:cs="Arial"/>
          <w:lang w:val="fr-FR"/>
        </w:rPr>
        <w:t>1»</w:t>
      </w:r>
      <w:proofErr w:type="gramEnd"/>
      <w:r w:rsidRPr="0047725D">
        <w:rPr>
          <w:rFonts w:ascii="Arial" w:hAnsi="Arial" w:cs="Arial"/>
          <w:lang w:val="fr-FR"/>
        </w:rPr>
        <w:t xml:space="preserve"> (ACCORDÉ). Si elle refuse de participer au test, encerclez «</w:t>
      </w:r>
      <w:proofErr w:type="gramStart"/>
      <w:r w:rsidRPr="0047725D">
        <w:rPr>
          <w:rFonts w:ascii="Arial" w:hAnsi="Arial" w:cs="Arial"/>
          <w:lang w:val="fr-FR"/>
        </w:rPr>
        <w:t>2»</w:t>
      </w:r>
      <w:proofErr w:type="gramEnd"/>
      <w:r w:rsidRPr="0047725D">
        <w:rPr>
          <w:rFonts w:ascii="Arial" w:hAnsi="Arial" w:cs="Arial"/>
          <w:lang w:val="fr-FR"/>
        </w:rPr>
        <w:t xml:space="preserve"> (REFUSÉ). Si la femme n'est pas présente / autre, encerclez «</w:t>
      </w:r>
      <w:proofErr w:type="gramStart"/>
      <w:r w:rsidRPr="0047725D">
        <w:rPr>
          <w:rFonts w:ascii="Arial" w:hAnsi="Arial" w:cs="Arial"/>
          <w:lang w:val="fr-FR"/>
        </w:rPr>
        <w:t>3»</w:t>
      </w:r>
      <w:proofErr w:type="gramEnd"/>
      <w:r w:rsidRPr="0047725D">
        <w:rPr>
          <w:rFonts w:ascii="Arial" w:hAnsi="Arial" w:cs="Arial"/>
          <w:lang w:val="fr-FR"/>
        </w:rPr>
        <w:t xml:space="preserve"> et passez </w:t>
      </w:r>
      <w:r w:rsidRPr="0047725D">
        <w:rPr>
          <w:rFonts w:ascii="Arial" w:hAnsi="Arial" w:cs="Arial"/>
          <w:lang w:val="fr-FR"/>
        </w:rPr>
        <w:lastRenderedPageBreak/>
        <w:t>à Q. 225.</w:t>
      </w:r>
    </w:p>
    <w:p w14:paraId="5A17084B" w14:textId="77777777" w:rsidR="00E755EC" w:rsidRPr="0047725D" w:rsidRDefault="00E755EC" w:rsidP="00E755EC">
      <w:pPr>
        <w:spacing w:after="0"/>
        <w:jc w:val="both"/>
        <w:rPr>
          <w:rFonts w:ascii="Arial" w:hAnsi="Arial" w:cs="Arial"/>
          <w:lang w:val="fr-FR"/>
        </w:rPr>
      </w:pPr>
    </w:p>
    <w:p w14:paraId="40A616FD" w14:textId="77777777" w:rsidR="00E755EC" w:rsidRPr="00F604D7" w:rsidRDefault="00E755EC" w:rsidP="00E755EC">
      <w:pPr>
        <w:spacing w:after="0"/>
        <w:jc w:val="both"/>
        <w:rPr>
          <w:rFonts w:ascii="Arial" w:hAnsi="Arial" w:cs="Arial"/>
          <w:u w:val="single"/>
          <w:lang w:val="fr-FR"/>
        </w:rPr>
      </w:pPr>
      <w:r w:rsidRPr="00F604D7">
        <w:rPr>
          <w:rFonts w:ascii="Arial" w:hAnsi="Arial" w:cs="Arial"/>
          <w:u w:val="single"/>
          <w:lang w:val="fr-FR"/>
        </w:rPr>
        <w:t xml:space="preserve">Q. </w:t>
      </w:r>
      <w:proofErr w:type="gramStart"/>
      <w:r w:rsidRPr="00F604D7">
        <w:rPr>
          <w:rFonts w:ascii="Arial" w:hAnsi="Arial" w:cs="Arial"/>
          <w:u w:val="single"/>
          <w:lang w:val="fr-FR"/>
        </w:rPr>
        <w:t>216:</w:t>
      </w:r>
      <w:proofErr w:type="gramEnd"/>
      <w:r w:rsidRPr="00F604D7">
        <w:rPr>
          <w:rFonts w:ascii="Arial" w:hAnsi="Arial" w:cs="Arial"/>
          <w:u w:val="single"/>
          <w:lang w:val="fr-FR"/>
        </w:rPr>
        <w:t xml:space="preserve"> SIGNEZ LE NOM ET INSCRIVEZ LE [TRAVAILLEUR TERRAIN] NOMBRE DE MESUREUR D'HÉMOGLOBINE</w:t>
      </w:r>
      <w:r>
        <w:rPr>
          <w:rFonts w:ascii="Arial" w:hAnsi="Arial" w:cs="Arial"/>
          <w:u w:val="single"/>
          <w:lang w:val="fr-FR"/>
        </w:rPr>
        <w:t> :</w:t>
      </w:r>
    </w:p>
    <w:p w14:paraId="3ECCB769" w14:textId="77777777" w:rsidR="00E755EC" w:rsidRDefault="00E755EC" w:rsidP="00E755EC">
      <w:pPr>
        <w:jc w:val="both"/>
        <w:rPr>
          <w:rFonts w:ascii="Arial" w:hAnsi="Arial" w:cs="Arial"/>
          <w:lang w:val="fr-FR"/>
        </w:rPr>
      </w:pPr>
      <w:r w:rsidRPr="0047725D">
        <w:rPr>
          <w:rFonts w:ascii="Arial" w:hAnsi="Arial" w:cs="Arial"/>
          <w:lang w:val="fr-FR"/>
        </w:rPr>
        <w:t>Signez votre nom et entrez votre numéro d'agent de terrain dans l'espace prévu à cet effet. Passez à Q.225.</w:t>
      </w:r>
    </w:p>
    <w:p w14:paraId="4EA50645" w14:textId="77777777" w:rsidR="00E755EC" w:rsidRPr="00606875" w:rsidRDefault="00E755EC" w:rsidP="00E755EC">
      <w:pPr>
        <w:pStyle w:val="Heading2"/>
        <w:jc w:val="both"/>
        <w:rPr>
          <w:rFonts w:ascii="Arial" w:eastAsia="Times New Roman" w:hAnsi="Arial"/>
          <w:lang w:val="fr-FR"/>
        </w:rPr>
      </w:pPr>
      <w:bookmarkStart w:id="139" w:name="_Toc85546960"/>
      <w:r w:rsidRPr="00606875">
        <w:rPr>
          <w:rFonts w:ascii="Arial" w:eastAsia="Times New Roman" w:hAnsi="Arial"/>
          <w:lang w:val="fr-FR"/>
        </w:rPr>
        <w:t>Étapes pour effectuer la mesure de l'Hb</w:t>
      </w:r>
      <w:bookmarkEnd w:id="139"/>
      <w:r w:rsidRPr="00606875">
        <w:rPr>
          <w:rFonts w:ascii="Arial" w:eastAsia="Times New Roman" w:hAnsi="Arial"/>
          <w:lang w:val="fr-FR"/>
        </w:rPr>
        <w:t xml:space="preserve">  </w:t>
      </w:r>
    </w:p>
    <w:tbl>
      <w:tblPr>
        <w:tblStyle w:val="TableGrid"/>
        <w:tblW w:w="0" w:type="auto"/>
        <w:tblInd w:w="-5" w:type="dxa"/>
        <w:tblLook w:val="04A0" w:firstRow="1" w:lastRow="0" w:firstColumn="1" w:lastColumn="0" w:noHBand="0" w:noVBand="1"/>
      </w:tblPr>
      <w:tblGrid>
        <w:gridCol w:w="4699"/>
        <w:gridCol w:w="4656"/>
      </w:tblGrid>
      <w:tr w:rsidR="00E755EC" w:rsidRPr="00606875" w14:paraId="489442BE" w14:textId="77777777" w:rsidTr="00A26410">
        <w:trPr>
          <w:trHeight w:val="1763"/>
        </w:trPr>
        <w:tc>
          <w:tcPr>
            <w:tcW w:w="4699" w:type="dxa"/>
          </w:tcPr>
          <w:p w14:paraId="2BEE57B7" w14:textId="77777777" w:rsidR="00E755EC" w:rsidRPr="008B4E4C" w:rsidRDefault="00E755EC" w:rsidP="00E755EC">
            <w:pPr>
              <w:pStyle w:val="ListParagraph"/>
              <w:widowControl/>
              <w:numPr>
                <w:ilvl w:val="3"/>
                <w:numId w:val="50"/>
              </w:numPr>
              <w:spacing w:after="0" w:line="240" w:lineRule="auto"/>
              <w:ind w:left="360"/>
              <w:jc w:val="both"/>
              <w:rPr>
                <w:rFonts w:ascii="Arial" w:eastAsia="Arial" w:hAnsi="Arial" w:cs="Arial"/>
                <w:b/>
                <w:bCs/>
                <w:lang w:val="fr-FR"/>
              </w:rPr>
            </w:pPr>
            <w:r w:rsidRPr="008B4E4C">
              <w:rPr>
                <w:rFonts w:ascii="Arial" w:eastAsia="Arial" w:hAnsi="Arial" w:cs="Arial"/>
                <w:b/>
                <w:bCs/>
                <w:lang w:val="fr-FR"/>
              </w:rPr>
              <w:t>Préparez le matériel et l’équipement</w:t>
            </w:r>
            <w:r w:rsidRPr="00606875">
              <w:rPr>
                <w:rFonts w:ascii="Arial" w:eastAsia="Arial" w:hAnsi="Arial" w:cs="Arial"/>
                <w:b/>
                <w:bCs/>
                <w:lang w:val="fr-FR"/>
              </w:rPr>
              <w:t>.</w:t>
            </w:r>
            <w:r w:rsidRPr="008B4E4C">
              <w:rPr>
                <w:rFonts w:ascii="Arial" w:eastAsia="Arial" w:hAnsi="Arial" w:cs="Arial"/>
                <w:b/>
                <w:bCs/>
                <w:lang w:val="fr-FR"/>
              </w:rPr>
              <w:t xml:space="preserve"> </w:t>
            </w:r>
          </w:p>
          <w:p w14:paraId="71A7C85E" w14:textId="77777777" w:rsidR="00E755EC" w:rsidRPr="008B4E4C" w:rsidRDefault="00E755EC" w:rsidP="00A26410">
            <w:pPr>
              <w:pStyle w:val="ListParagraph"/>
              <w:ind w:left="360"/>
              <w:jc w:val="both"/>
              <w:rPr>
                <w:rFonts w:ascii="Arial" w:eastAsia="Arial" w:hAnsi="Arial" w:cs="Arial"/>
                <w:b/>
                <w:bCs/>
                <w:lang w:val="fr-FR"/>
              </w:rPr>
            </w:pPr>
            <w:r w:rsidRPr="00606875">
              <w:rPr>
                <w:rFonts w:ascii="Arial" w:eastAsia="Arial" w:hAnsi="Arial" w:cs="Arial"/>
                <w:lang w:val="fr-FR"/>
              </w:rPr>
              <w:t xml:space="preserve">En suivant les instructions du chapitre X, préparez le matériel pour le prélèvement sanguin. Prenez une microcuvette de la boîte et fermez bien la boîte. </w:t>
            </w:r>
            <w:r w:rsidRPr="008B4E4C">
              <w:rPr>
                <w:rFonts w:ascii="Arial" w:eastAsia="Arial" w:hAnsi="Arial" w:cs="Arial"/>
                <w:lang w:val="fr-FR"/>
              </w:rPr>
              <w:t>Placez la microcuvette au-dessus de l'analyseur.</w:t>
            </w:r>
          </w:p>
        </w:tc>
        <w:tc>
          <w:tcPr>
            <w:tcW w:w="4656" w:type="dxa"/>
          </w:tcPr>
          <w:p w14:paraId="4CBEA387" w14:textId="77777777" w:rsidR="00E755EC" w:rsidRPr="008B4E4C" w:rsidRDefault="00E755EC" w:rsidP="00A26410">
            <w:pPr>
              <w:jc w:val="both"/>
              <w:rPr>
                <w:rFonts w:ascii="Arial" w:hAnsi="Arial" w:cs="Arial"/>
                <w:lang w:val="fr-FR"/>
              </w:rPr>
            </w:pPr>
            <w:r w:rsidRPr="008B4E4C">
              <w:rPr>
                <w:rFonts w:ascii="Arial" w:hAnsi="Arial" w:cs="Arial"/>
                <w:noProof/>
                <w:lang w:val="fr-FR"/>
              </w:rPr>
              <w:drawing>
                <wp:inline distT="0" distB="0" distL="0" distR="0" wp14:anchorId="31DA91D8" wp14:editId="2919DDD1">
                  <wp:extent cx="1737995" cy="1281113"/>
                  <wp:effectExtent l="0" t="0" r="0" b="0"/>
                  <wp:docPr id="61" name="Picture 61"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application, PowerPoint&#10;&#10;Description automatically generated"/>
                          <pic:cNvPicPr/>
                        </pic:nvPicPr>
                        <pic:blipFill rotWithShape="1">
                          <a:blip r:embed="rId116"/>
                          <a:srcRect l="37099" t="40887" r="33651" b="20783"/>
                          <a:stretch/>
                        </pic:blipFill>
                        <pic:spPr bwMode="auto">
                          <a:xfrm>
                            <a:off x="0" y="0"/>
                            <a:ext cx="1738491" cy="1281479"/>
                          </a:xfrm>
                          <a:prstGeom prst="rect">
                            <a:avLst/>
                          </a:prstGeom>
                          <a:ln>
                            <a:noFill/>
                          </a:ln>
                          <a:extLst>
                            <a:ext uri="{53640926-AAD7-44D8-BBD7-CCE9431645EC}">
                              <a14:shadowObscured xmlns:a14="http://schemas.microsoft.com/office/drawing/2010/main"/>
                            </a:ext>
                          </a:extLst>
                        </pic:spPr>
                      </pic:pic>
                    </a:graphicData>
                  </a:graphic>
                </wp:inline>
              </w:drawing>
            </w:r>
          </w:p>
        </w:tc>
      </w:tr>
      <w:tr w:rsidR="00E755EC" w:rsidRPr="00606875" w14:paraId="5986B489" w14:textId="77777777" w:rsidTr="00A26410">
        <w:trPr>
          <w:trHeight w:val="1952"/>
        </w:trPr>
        <w:tc>
          <w:tcPr>
            <w:tcW w:w="4699" w:type="dxa"/>
          </w:tcPr>
          <w:p w14:paraId="7AD13E8C" w14:textId="77777777" w:rsidR="00E755EC" w:rsidRPr="007B0930" w:rsidRDefault="00E755EC" w:rsidP="00E755EC">
            <w:pPr>
              <w:pStyle w:val="ListParagraph"/>
              <w:widowControl/>
              <w:numPr>
                <w:ilvl w:val="3"/>
                <w:numId w:val="50"/>
              </w:numPr>
              <w:spacing w:after="0" w:line="240" w:lineRule="auto"/>
              <w:ind w:left="360"/>
              <w:jc w:val="both"/>
              <w:rPr>
                <w:rFonts w:ascii="Arial" w:eastAsia="Arial" w:hAnsi="Arial" w:cs="Arial"/>
                <w:b/>
                <w:bCs/>
                <w:lang w:val="fr-FR"/>
              </w:rPr>
            </w:pPr>
            <w:r w:rsidRPr="00606875">
              <w:rPr>
                <w:rFonts w:ascii="Arial" w:eastAsia="Arial" w:hAnsi="Arial" w:cs="Arial"/>
                <w:b/>
                <w:bCs/>
                <w:lang w:val="fr-FR"/>
              </w:rPr>
              <w:t>Tirez le support de la microcuvette en position</w:t>
            </w:r>
            <w:proofErr w:type="gramStart"/>
            <w:r w:rsidRPr="00606875">
              <w:rPr>
                <w:rFonts w:ascii="Arial" w:eastAsia="Arial" w:hAnsi="Arial" w:cs="Arial"/>
                <w:b/>
                <w:bCs/>
                <w:lang w:val="fr-FR"/>
              </w:rPr>
              <w:t xml:space="preserve"> «charge</w:t>
            </w:r>
            <w:proofErr w:type="gramEnd"/>
            <w:r w:rsidRPr="00606875">
              <w:rPr>
                <w:rFonts w:ascii="Arial" w:eastAsia="Arial" w:hAnsi="Arial" w:cs="Arial"/>
                <w:b/>
                <w:bCs/>
                <w:lang w:val="fr-FR"/>
              </w:rPr>
              <w:t>»</w:t>
            </w:r>
          </w:p>
          <w:p w14:paraId="485984A8" w14:textId="77777777" w:rsidR="00E755EC" w:rsidRPr="007305DD" w:rsidRDefault="00E755EC" w:rsidP="00A26410">
            <w:pPr>
              <w:pStyle w:val="ListParagraph"/>
              <w:ind w:left="360"/>
              <w:jc w:val="both"/>
              <w:rPr>
                <w:rFonts w:ascii="Arial" w:eastAsia="Arial" w:hAnsi="Arial" w:cs="Arial"/>
                <w:b/>
                <w:bCs/>
                <w:lang w:val="fr-FR"/>
              </w:rPr>
            </w:pPr>
          </w:p>
          <w:p w14:paraId="2D430E5A" w14:textId="77777777" w:rsidR="00E755EC" w:rsidRPr="007B0930" w:rsidRDefault="00E755EC" w:rsidP="00E755EC">
            <w:pPr>
              <w:pStyle w:val="ListParagraph"/>
              <w:widowControl/>
              <w:numPr>
                <w:ilvl w:val="3"/>
                <w:numId w:val="50"/>
              </w:numPr>
              <w:spacing w:after="0" w:line="240" w:lineRule="auto"/>
              <w:ind w:left="360"/>
              <w:jc w:val="both"/>
              <w:rPr>
                <w:rFonts w:ascii="Arial" w:eastAsia="Arial" w:hAnsi="Arial" w:cs="Arial"/>
                <w:b/>
                <w:bCs/>
                <w:lang w:val="fr-FR"/>
              </w:rPr>
            </w:pPr>
            <w:r w:rsidRPr="00294908">
              <w:rPr>
                <w:rFonts w:ascii="Arial" w:eastAsia="Arial" w:hAnsi="Arial" w:cs="Arial"/>
                <w:b/>
                <w:lang w:val="fr-FR"/>
              </w:rPr>
              <w:t xml:space="preserve">Appuyez et maintenez </w:t>
            </w:r>
            <w:r>
              <w:rPr>
                <w:rFonts w:ascii="Arial" w:eastAsia="Arial" w:hAnsi="Arial" w:cs="Arial"/>
                <w:b/>
                <w:lang w:val="fr-FR"/>
              </w:rPr>
              <w:t xml:space="preserve">enfoncée </w:t>
            </w:r>
            <w:r w:rsidRPr="00617179">
              <w:rPr>
                <w:rFonts w:ascii="Arial" w:eastAsia="Arial" w:hAnsi="Arial" w:cs="Arial"/>
                <w:b/>
                <w:lang w:val="fr-FR"/>
              </w:rPr>
              <w:t>l</w:t>
            </w:r>
            <w:r>
              <w:rPr>
                <w:rFonts w:ascii="Arial" w:eastAsia="Arial" w:hAnsi="Arial" w:cs="Arial"/>
                <w:b/>
                <w:lang w:val="fr-FR"/>
              </w:rPr>
              <w:t>a</w:t>
            </w:r>
            <w:r w:rsidRPr="00617179">
              <w:rPr>
                <w:rFonts w:ascii="Arial" w:eastAsia="Arial" w:hAnsi="Arial" w:cs="Arial"/>
                <w:b/>
                <w:lang w:val="fr-FR"/>
              </w:rPr>
              <w:t xml:space="preserve"> </w:t>
            </w:r>
            <w:r>
              <w:rPr>
                <w:rFonts w:ascii="Arial" w:eastAsia="Arial" w:hAnsi="Arial" w:cs="Arial"/>
                <w:b/>
                <w:lang w:val="fr-FR"/>
              </w:rPr>
              <w:t>touche bleue</w:t>
            </w:r>
            <w:r w:rsidRPr="00617179">
              <w:rPr>
                <w:rFonts w:ascii="Arial" w:eastAsia="Arial" w:hAnsi="Arial" w:cs="Arial"/>
                <w:b/>
                <w:lang w:val="fr-FR"/>
              </w:rPr>
              <w:t xml:space="preserve"> “on / off” </w:t>
            </w:r>
            <w:r w:rsidRPr="00617179">
              <w:rPr>
                <w:rFonts w:ascii="Arial" w:eastAsia="Arial" w:hAnsi="Arial" w:cs="Arial"/>
                <w:lang w:val="fr-FR"/>
              </w:rPr>
              <w:t xml:space="preserve">jusqu'à ce que l'affichage soit activé. Après 10 secondes, l'écran affiche « READY </w:t>
            </w:r>
            <w:r w:rsidRPr="00823C50">
              <w:rPr>
                <w:rFonts w:ascii="Arial" w:eastAsia="Arial" w:hAnsi="Arial" w:cs="Arial"/>
                <w:lang w:val="fr-FR"/>
              </w:rPr>
              <w:t>» et - - -. Cela indique que l'analyseur est prêt à l'emploi.</w:t>
            </w:r>
          </w:p>
        </w:tc>
        <w:tc>
          <w:tcPr>
            <w:tcW w:w="4656" w:type="dxa"/>
          </w:tcPr>
          <w:p w14:paraId="008A6D10" w14:textId="77777777" w:rsidR="00E755EC" w:rsidRPr="008B4E4C" w:rsidRDefault="00E755EC" w:rsidP="00A26410">
            <w:pPr>
              <w:jc w:val="both"/>
              <w:rPr>
                <w:rFonts w:ascii="Arial" w:hAnsi="Arial" w:cs="Arial"/>
                <w:lang w:val="fr-FR"/>
              </w:rPr>
            </w:pPr>
            <w:r w:rsidRPr="008B4E4C">
              <w:rPr>
                <w:rFonts w:ascii="Arial" w:hAnsi="Arial" w:cs="Arial"/>
                <w:noProof/>
                <w:lang w:val="fr-FR"/>
              </w:rPr>
              <w:drawing>
                <wp:inline distT="0" distB="0" distL="0" distR="0" wp14:anchorId="605F664D" wp14:editId="46E48DD6">
                  <wp:extent cx="1133475" cy="2128838"/>
                  <wp:effectExtent l="0" t="0" r="0" b="5080"/>
                  <wp:docPr id="1051467533" name="Picture 62066" descr="http://www.medischservice.nl/media/catalog/product/cache/2/image/9df78eab33525d08d6e5fb8d27136e95/5/2/52230_v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066"/>
                          <pic:cNvPicPr/>
                        </pic:nvPicPr>
                        <pic:blipFill>
                          <a:blip r:embed="rId117">
                            <a:extLst>
                              <a:ext uri="{28A0092B-C50C-407E-A947-70E740481C1C}">
                                <a14:useLocalDpi xmlns:a14="http://schemas.microsoft.com/office/drawing/2010/main" val="0"/>
                              </a:ext>
                            </a:extLst>
                          </a:blip>
                          <a:stretch>
                            <a:fillRect/>
                          </a:stretch>
                        </pic:blipFill>
                        <pic:spPr>
                          <a:xfrm>
                            <a:off x="0" y="0"/>
                            <a:ext cx="1133475" cy="2128838"/>
                          </a:xfrm>
                          <a:prstGeom prst="rect">
                            <a:avLst/>
                          </a:prstGeom>
                        </pic:spPr>
                      </pic:pic>
                    </a:graphicData>
                  </a:graphic>
                </wp:inline>
              </w:drawing>
            </w:r>
          </w:p>
        </w:tc>
      </w:tr>
      <w:tr w:rsidR="00E755EC" w:rsidRPr="00606875" w14:paraId="20BFB958" w14:textId="77777777" w:rsidTr="00A26410">
        <w:trPr>
          <w:trHeight w:val="1952"/>
        </w:trPr>
        <w:tc>
          <w:tcPr>
            <w:tcW w:w="4699" w:type="dxa"/>
          </w:tcPr>
          <w:p w14:paraId="1FC8CEAE" w14:textId="77777777" w:rsidR="00E755EC" w:rsidRPr="00823C50" w:rsidRDefault="00E755EC" w:rsidP="00E755EC">
            <w:pPr>
              <w:pStyle w:val="ListParagraph"/>
              <w:numPr>
                <w:ilvl w:val="0"/>
                <w:numId w:val="56"/>
              </w:numPr>
              <w:spacing w:after="0" w:line="240" w:lineRule="auto"/>
              <w:ind w:left="360"/>
              <w:jc w:val="both"/>
              <w:rPr>
                <w:rFonts w:ascii="Arial" w:eastAsia="Arial" w:hAnsi="Arial" w:cs="Arial"/>
                <w:bCs/>
                <w:lang w:val="fr-FR"/>
              </w:rPr>
            </w:pPr>
            <w:r w:rsidRPr="008B4E4C">
              <w:rPr>
                <w:rFonts w:ascii="Arial" w:eastAsia="Arial" w:hAnsi="Arial" w:cs="Arial"/>
                <w:bCs/>
                <w:lang w:val="fr-FR"/>
              </w:rPr>
              <w:t xml:space="preserve">Si le consentement a été accordé, prélevez un échantillon de sang de </w:t>
            </w:r>
            <w:r>
              <w:rPr>
                <w:rFonts w:ascii="Arial" w:eastAsia="Arial" w:hAnsi="Arial" w:cs="Arial"/>
                <w:bCs/>
                <w:lang w:val="fr-FR"/>
              </w:rPr>
              <w:t xml:space="preserve">répondent </w:t>
            </w:r>
            <w:r w:rsidRPr="008B4E4C">
              <w:rPr>
                <w:rFonts w:ascii="Arial" w:eastAsia="Arial" w:hAnsi="Arial" w:cs="Arial"/>
                <w:bCs/>
                <w:lang w:val="fr-FR"/>
              </w:rPr>
              <w:t xml:space="preserve">en suivant la procédure décrite au chapitre X. Utilisez un tampon de gaze stérile pour </w:t>
            </w:r>
            <w:r w:rsidRPr="00823C50">
              <w:rPr>
                <w:rFonts w:ascii="Arial" w:eastAsia="Arial" w:hAnsi="Arial" w:cs="Arial"/>
                <w:b/>
                <w:lang w:val="fr-FR"/>
              </w:rPr>
              <w:t xml:space="preserve">essuyer la </w:t>
            </w:r>
            <w:r w:rsidRPr="007B0930">
              <w:rPr>
                <w:rFonts w:ascii="Arial" w:eastAsia="Arial" w:hAnsi="Arial" w:cs="Arial"/>
                <w:b/>
                <w:color w:val="FF0000"/>
                <w:lang w:val="fr-FR"/>
              </w:rPr>
              <w:t>PREMIÈRE</w:t>
            </w:r>
            <w:r w:rsidRPr="007B0930">
              <w:rPr>
                <w:rFonts w:ascii="Arial" w:eastAsia="Arial" w:hAnsi="Arial" w:cs="Arial"/>
                <w:b/>
                <w:lang w:val="fr-FR"/>
              </w:rPr>
              <w:t xml:space="preserve"> grosse goutte de sang du doigt ou du talon. Utilisez la </w:t>
            </w:r>
            <w:r w:rsidRPr="00823C50">
              <w:rPr>
                <w:rFonts w:ascii="Arial" w:eastAsia="Arial" w:hAnsi="Arial" w:cs="Arial"/>
                <w:b/>
                <w:color w:val="FF0000"/>
                <w:lang w:val="fr-FR"/>
              </w:rPr>
              <w:t>DEUXI</w:t>
            </w:r>
            <w:r>
              <w:rPr>
                <w:rFonts w:ascii="Arial" w:eastAsia="Arial" w:hAnsi="Arial" w:cs="Arial"/>
                <w:b/>
                <w:color w:val="FF0000"/>
                <w:lang w:val="fr-FR"/>
              </w:rPr>
              <w:t>È</w:t>
            </w:r>
            <w:r w:rsidRPr="00823C50">
              <w:rPr>
                <w:rFonts w:ascii="Arial" w:eastAsia="Arial" w:hAnsi="Arial" w:cs="Arial"/>
                <w:b/>
                <w:color w:val="FF0000"/>
                <w:lang w:val="fr-FR"/>
              </w:rPr>
              <w:t>ME</w:t>
            </w:r>
            <w:r w:rsidRPr="00823C50">
              <w:rPr>
                <w:rFonts w:ascii="Arial" w:eastAsia="Arial" w:hAnsi="Arial" w:cs="Arial"/>
                <w:b/>
                <w:lang w:val="fr-FR"/>
              </w:rPr>
              <w:t xml:space="preserve"> grosse goutte de sang pour </w:t>
            </w:r>
            <w:r w:rsidRPr="005232CA">
              <w:rPr>
                <w:rFonts w:ascii="Arial" w:eastAsia="Arial" w:hAnsi="Arial" w:cs="Arial"/>
                <w:bCs/>
                <w:lang w:val="fr-FR"/>
              </w:rPr>
              <w:t>[biomarqueurs supplémentaires].</w:t>
            </w:r>
          </w:p>
        </w:tc>
        <w:tc>
          <w:tcPr>
            <w:tcW w:w="4656" w:type="dxa"/>
          </w:tcPr>
          <w:p w14:paraId="75AD9F28" w14:textId="77777777" w:rsidR="00E755EC" w:rsidRPr="008B4E4C" w:rsidRDefault="00E755EC" w:rsidP="00A26410">
            <w:pPr>
              <w:jc w:val="both"/>
              <w:rPr>
                <w:rFonts w:ascii="Arial" w:hAnsi="Arial" w:cs="Arial"/>
                <w:b/>
                <w:lang w:val="fr-FR"/>
              </w:rPr>
            </w:pPr>
            <w:r w:rsidRPr="008B4E4C">
              <w:rPr>
                <w:rFonts w:ascii="Arial" w:hAnsi="Arial" w:cs="Arial"/>
                <w:b/>
                <w:noProof/>
                <w:lang w:val="fr-FR"/>
              </w:rPr>
              <w:drawing>
                <wp:inline distT="0" distB="0" distL="0" distR="0" wp14:anchorId="492219DE" wp14:editId="3C472C4B">
                  <wp:extent cx="2818457" cy="1778762"/>
                  <wp:effectExtent l="0" t="0" r="1270" b="0"/>
                  <wp:docPr id="63" name="Picture 63" descr="A picture containing text, indoor, person,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indoor, person, hand&#10;&#10;Description automatically generated"/>
                          <pic:cNvPicPr/>
                        </pic:nvPicPr>
                        <pic:blipFill rotWithShape="1">
                          <a:blip r:embed="rId118" cstate="print">
                            <a:extLst>
                              <a:ext uri="{28A0092B-C50C-407E-A947-70E740481C1C}">
                                <a14:useLocalDpi xmlns:a14="http://schemas.microsoft.com/office/drawing/2010/main" val="0"/>
                              </a:ext>
                            </a:extLst>
                          </a:blip>
                          <a:srcRect l="13622" t="11539" r="33167" b="28760"/>
                          <a:stretch/>
                        </pic:blipFill>
                        <pic:spPr bwMode="auto">
                          <a:xfrm>
                            <a:off x="0" y="0"/>
                            <a:ext cx="2820746" cy="1780207"/>
                          </a:xfrm>
                          <a:prstGeom prst="rect">
                            <a:avLst/>
                          </a:prstGeom>
                          <a:ln>
                            <a:noFill/>
                          </a:ln>
                          <a:extLst>
                            <a:ext uri="{53640926-AAD7-44D8-BBD7-CCE9431645EC}">
                              <a14:shadowObscured xmlns:a14="http://schemas.microsoft.com/office/drawing/2010/main"/>
                            </a:ext>
                          </a:extLst>
                        </pic:spPr>
                      </pic:pic>
                    </a:graphicData>
                  </a:graphic>
                </wp:inline>
              </w:drawing>
            </w:r>
          </w:p>
        </w:tc>
      </w:tr>
      <w:tr w:rsidR="00E755EC" w:rsidRPr="00724954" w14:paraId="61EEDD55" w14:textId="77777777" w:rsidTr="00A26410">
        <w:trPr>
          <w:trHeight w:val="1952"/>
        </w:trPr>
        <w:tc>
          <w:tcPr>
            <w:tcW w:w="4699" w:type="dxa"/>
          </w:tcPr>
          <w:p w14:paraId="76362986" w14:textId="77777777" w:rsidR="00E755EC" w:rsidRPr="008B4E4C" w:rsidRDefault="00E755EC" w:rsidP="00E755EC">
            <w:pPr>
              <w:pStyle w:val="ListParagraph"/>
              <w:numPr>
                <w:ilvl w:val="0"/>
                <w:numId w:val="56"/>
              </w:numPr>
              <w:spacing w:after="0" w:line="240" w:lineRule="auto"/>
              <w:ind w:left="360"/>
              <w:jc w:val="both"/>
              <w:rPr>
                <w:rFonts w:ascii="Arial" w:eastAsia="Arial" w:hAnsi="Arial" w:cs="Arial"/>
                <w:lang w:val="fr-FR"/>
              </w:rPr>
            </w:pPr>
            <w:r w:rsidRPr="008B4E4C">
              <w:rPr>
                <w:rFonts w:ascii="Arial" w:eastAsia="Arial" w:hAnsi="Arial" w:cs="Arial"/>
                <w:b/>
                <w:bCs/>
                <w:lang w:val="fr-FR"/>
              </w:rPr>
              <w:lastRenderedPageBreak/>
              <w:t xml:space="preserve">Continuez à appliquer une légère pression sur le doigt jusqu'à ce que la </w:t>
            </w:r>
            <w:r w:rsidRPr="008B4E4C">
              <w:rPr>
                <w:rFonts w:ascii="Arial" w:eastAsia="Arial" w:hAnsi="Arial" w:cs="Arial"/>
                <w:b/>
                <w:color w:val="FF0000"/>
                <w:lang w:val="fr-FR"/>
              </w:rPr>
              <w:t>TROISIÈME</w:t>
            </w:r>
            <w:r w:rsidRPr="008B4E4C">
              <w:rPr>
                <w:rFonts w:ascii="Arial" w:eastAsia="Arial" w:hAnsi="Arial" w:cs="Arial"/>
                <w:b/>
                <w:bCs/>
                <w:lang w:val="fr-FR"/>
              </w:rPr>
              <w:t xml:space="preserve"> goutte de sang apparaisse</w:t>
            </w:r>
            <w:r w:rsidRPr="00606875">
              <w:rPr>
                <w:rFonts w:ascii="Arial" w:eastAsia="Arial" w:hAnsi="Arial" w:cs="Arial"/>
                <w:lang w:val="fr-FR"/>
              </w:rPr>
              <w:t xml:space="preserve">. Lorsque la goutte de sang est suffisamment </w:t>
            </w:r>
            <w:r w:rsidRPr="00823C50">
              <w:rPr>
                <w:rFonts w:ascii="Arial" w:eastAsia="Arial" w:hAnsi="Arial" w:cs="Arial"/>
                <w:lang w:val="fr-FR"/>
              </w:rPr>
              <w:t>grosse</w:t>
            </w:r>
            <w:r w:rsidRPr="007B0930">
              <w:rPr>
                <w:rFonts w:ascii="Arial" w:eastAsia="Arial" w:hAnsi="Arial" w:cs="Arial"/>
                <w:lang w:val="fr-FR"/>
              </w:rPr>
              <w:t xml:space="preserve">, remplissez la microcuvette en un seul processus continu. Vérifiez que la zone jaune de la microcuvette est complètement remplie. </w:t>
            </w:r>
            <w:r w:rsidRPr="008B4E4C">
              <w:rPr>
                <w:rFonts w:ascii="Arial" w:eastAsia="Arial" w:hAnsi="Arial" w:cs="Arial"/>
                <w:b/>
                <w:bCs/>
                <w:lang w:val="fr-FR"/>
              </w:rPr>
              <w:t>NE</w:t>
            </w:r>
            <w:r w:rsidRPr="008B4E4C">
              <w:rPr>
                <w:rFonts w:ascii="Arial" w:eastAsia="Arial" w:hAnsi="Arial" w:cs="Arial"/>
                <w:lang w:val="fr-FR"/>
              </w:rPr>
              <w:t xml:space="preserve"> laissez PAS la microcuvette toucher la peau.</w:t>
            </w:r>
          </w:p>
          <w:p w14:paraId="16E4019A" w14:textId="77777777" w:rsidR="00E755EC" w:rsidRPr="008B4E4C" w:rsidRDefault="00E755EC" w:rsidP="00A26410">
            <w:pPr>
              <w:jc w:val="both"/>
              <w:rPr>
                <w:rFonts w:ascii="Arial" w:hAnsi="Arial" w:cs="Arial"/>
                <w:b/>
                <w:lang w:val="fr-FR"/>
              </w:rPr>
            </w:pPr>
          </w:p>
          <w:p w14:paraId="441E379A" w14:textId="77777777" w:rsidR="00E755EC" w:rsidRPr="008B4E4C" w:rsidRDefault="00E755EC" w:rsidP="00A26410">
            <w:pPr>
              <w:jc w:val="both"/>
              <w:rPr>
                <w:rFonts w:ascii="Arial" w:hAnsi="Arial" w:cs="Arial"/>
                <w:b/>
                <w:lang w:val="fr-FR"/>
              </w:rPr>
            </w:pPr>
          </w:p>
        </w:tc>
        <w:tc>
          <w:tcPr>
            <w:tcW w:w="4656" w:type="dxa"/>
          </w:tcPr>
          <w:p w14:paraId="5647F3CC" w14:textId="77777777" w:rsidR="00E755EC" w:rsidRPr="008B4E4C" w:rsidRDefault="00E755EC" w:rsidP="00A26410">
            <w:pPr>
              <w:jc w:val="both"/>
              <w:rPr>
                <w:rFonts w:ascii="Arial" w:eastAsia="Arial,Calibri" w:hAnsi="Arial" w:cs="Arial"/>
                <w:b/>
                <w:bCs/>
                <w:lang w:val="fr-FR"/>
              </w:rPr>
            </w:pPr>
            <w:r w:rsidRPr="008B4E4C">
              <w:rPr>
                <w:rFonts w:ascii="Arial" w:hAnsi="Arial" w:cs="Arial"/>
                <w:noProof/>
                <w:lang w:val="fr-FR"/>
              </w:rPr>
              <w:drawing>
                <wp:inline distT="0" distB="0" distL="0" distR="0" wp14:anchorId="117B2080" wp14:editId="3B9A8D84">
                  <wp:extent cx="2168486" cy="1455640"/>
                  <wp:effectExtent l="0" t="0" r="3810" b="0"/>
                  <wp:docPr id="323592781" name="Picture 77"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92781" name="Picture 77" descr="A picture containing person, indoor&#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2168486" cy="1455640"/>
                          </a:xfrm>
                          <a:prstGeom prst="rect">
                            <a:avLst/>
                          </a:prstGeom>
                        </pic:spPr>
                      </pic:pic>
                    </a:graphicData>
                  </a:graphic>
                </wp:inline>
              </w:drawing>
            </w:r>
          </w:p>
          <w:p w14:paraId="2160C5AF" w14:textId="77777777" w:rsidR="00E755EC" w:rsidRPr="008B4E4C" w:rsidRDefault="00E755EC" w:rsidP="00A26410">
            <w:pPr>
              <w:rPr>
                <w:rFonts w:ascii="Arial" w:eastAsia="Arial,Calibri" w:hAnsi="Arial" w:cs="Arial"/>
                <w:b/>
                <w:bCs/>
                <w:lang w:val="fr-FR"/>
              </w:rPr>
            </w:pPr>
            <w:r w:rsidRPr="008B4E4C">
              <w:rPr>
                <w:rFonts w:ascii="Arial" w:eastAsia="Arial,Calibri" w:hAnsi="Arial" w:cs="Arial"/>
                <w:b/>
                <w:bCs/>
                <w:lang w:val="fr-FR"/>
              </w:rPr>
              <w:t xml:space="preserve">Enfants </w:t>
            </w:r>
            <w:proofErr w:type="gramStart"/>
            <w:r w:rsidRPr="008B4E4C">
              <w:rPr>
                <w:rFonts w:ascii="Arial" w:eastAsia="Arial,Calibri" w:hAnsi="Arial" w:cs="Arial"/>
                <w:b/>
                <w:bCs/>
                <w:lang w:val="fr-FR"/>
              </w:rPr>
              <w:t>de  12</w:t>
            </w:r>
            <w:proofErr w:type="gramEnd"/>
            <w:r w:rsidRPr="008B4E4C">
              <w:rPr>
                <w:rFonts w:ascii="Arial" w:eastAsia="Arial,Calibri" w:hAnsi="Arial" w:cs="Arial"/>
                <w:b/>
                <w:bCs/>
                <w:lang w:val="fr-FR"/>
              </w:rPr>
              <w:t xml:space="preserve"> à 59 mois (doigt)</w:t>
            </w:r>
            <w:r w:rsidRPr="008B4E4C">
              <w:rPr>
                <w:rFonts w:ascii="Arial" w:hAnsi="Arial" w:cs="Arial"/>
                <w:noProof/>
                <w:lang w:val="fr-FR"/>
              </w:rPr>
              <w:drawing>
                <wp:inline distT="0" distB="0" distL="0" distR="0" wp14:anchorId="3333D194" wp14:editId="65FBDF53">
                  <wp:extent cx="2143125" cy="1600859"/>
                  <wp:effectExtent l="0" t="0" r="0" b="0"/>
                  <wp:docPr id="1168241471" name="Picture 78" descr="A close-up of a person's f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241471" name="Picture 78" descr="A close-up of a person's feet&#10;&#10;Description automatically generated with low confidenc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43125" cy="1600859"/>
                          </a:xfrm>
                          <a:prstGeom prst="rect">
                            <a:avLst/>
                          </a:prstGeom>
                        </pic:spPr>
                      </pic:pic>
                    </a:graphicData>
                  </a:graphic>
                </wp:inline>
              </w:drawing>
            </w:r>
          </w:p>
          <w:p w14:paraId="188C859F" w14:textId="77777777" w:rsidR="00E755EC" w:rsidRPr="008B4E4C" w:rsidRDefault="00E755EC" w:rsidP="00A26410">
            <w:pPr>
              <w:jc w:val="both"/>
              <w:rPr>
                <w:rFonts w:ascii="Arial" w:eastAsia="Arial,Calibri" w:hAnsi="Arial" w:cs="Arial"/>
                <w:b/>
                <w:bCs/>
                <w:lang w:val="fr-FR"/>
              </w:rPr>
            </w:pPr>
            <w:r w:rsidRPr="008B4E4C">
              <w:rPr>
                <w:rFonts w:ascii="Arial" w:eastAsia="Arial,Calibri" w:hAnsi="Arial" w:cs="Arial"/>
                <w:b/>
                <w:bCs/>
                <w:lang w:val="fr-FR"/>
              </w:rPr>
              <w:t>Enfants de 6 à 11 mois (talon)</w:t>
            </w:r>
          </w:p>
        </w:tc>
      </w:tr>
      <w:tr w:rsidR="00E755EC" w:rsidRPr="00606875" w14:paraId="4E2C9897" w14:textId="77777777" w:rsidTr="00A26410">
        <w:trPr>
          <w:trHeight w:val="1952"/>
        </w:trPr>
        <w:tc>
          <w:tcPr>
            <w:tcW w:w="4699" w:type="dxa"/>
          </w:tcPr>
          <w:p w14:paraId="23ADE50A" w14:textId="77777777" w:rsidR="00E755EC" w:rsidRPr="007B0930" w:rsidRDefault="00E755EC" w:rsidP="00E755EC">
            <w:pPr>
              <w:pStyle w:val="ListParagraph"/>
              <w:numPr>
                <w:ilvl w:val="0"/>
                <w:numId w:val="56"/>
              </w:numPr>
              <w:spacing w:after="0" w:line="240" w:lineRule="auto"/>
              <w:ind w:left="360"/>
              <w:jc w:val="both"/>
              <w:rPr>
                <w:rFonts w:ascii="Arial" w:eastAsia="Arial" w:hAnsi="Arial" w:cs="Arial"/>
                <w:lang w:val="fr-FR"/>
              </w:rPr>
            </w:pPr>
            <w:r w:rsidRPr="00606875">
              <w:rPr>
                <w:rFonts w:ascii="Arial" w:eastAsia="Arial" w:hAnsi="Arial" w:cs="Arial"/>
                <w:b/>
                <w:lang w:val="fr-FR"/>
              </w:rPr>
              <w:t xml:space="preserve">Essuyez le </w:t>
            </w:r>
            <w:r>
              <w:rPr>
                <w:rFonts w:ascii="Arial" w:eastAsia="Arial" w:hAnsi="Arial" w:cs="Arial"/>
                <w:b/>
                <w:lang w:val="fr-FR"/>
              </w:rPr>
              <w:t xml:space="preserve">surplus de </w:t>
            </w:r>
            <w:r w:rsidRPr="00606875">
              <w:rPr>
                <w:rFonts w:ascii="Arial" w:eastAsia="Arial" w:hAnsi="Arial" w:cs="Arial"/>
                <w:b/>
                <w:lang w:val="fr-FR"/>
              </w:rPr>
              <w:t xml:space="preserve">sang des deux côtés de la microcuvette </w:t>
            </w:r>
            <w:r>
              <w:rPr>
                <w:rFonts w:ascii="Arial" w:eastAsia="Arial" w:hAnsi="Arial" w:cs="Arial"/>
                <w:b/>
                <w:lang w:val="fr-FR"/>
              </w:rPr>
              <w:t>« </w:t>
            </w:r>
            <w:r>
              <w:rPr>
                <w:rFonts w:ascii="Arial" w:eastAsia="Arial" w:hAnsi="Arial" w:cs="Arial"/>
                <w:lang w:val="fr-FR"/>
              </w:rPr>
              <w:t xml:space="preserve">comme du beurre d’un couteau », en utilisant le côté propre d’un tampon de gaz stérile. </w:t>
            </w:r>
            <w:r w:rsidRPr="007B0930">
              <w:rPr>
                <w:rFonts w:ascii="Arial" w:eastAsia="Arial" w:hAnsi="Arial" w:cs="Arial"/>
                <w:lang w:val="fr-FR"/>
              </w:rPr>
              <w:t>Assurez-vous qu'aucun sang n'est aspiré hors de la microcuvette lors de son essuyage. Ne laissez pas la pointe de la microcuvette toucher la gaze.</w:t>
            </w:r>
          </w:p>
          <w:p w14:paraId="61387E55" w14:textId="77777777" w:rsidR="00E755EC" w:rsidRPr="00606875" w:rsidRDefault="00E755EC" w:rsidP="00A26410">
            <w:pPr>
              <w:jc w:val="both"/>
              <w:rPr>
                <w:rFonts w:ascii="Arial" w:eastAsia="Arial" w:hAnsi="Arial" w:cs="Arial"/>
                <w:lang w:val="fr-FR"/>
              </w:rPr>
            </w:pPr>
          </w:p>
        </w:tc>
        <w:tc>
          <w:tcPr>
            <w:tcW w:w="4656" w:type="dxa"/>
          </w:tcPr>
          <w:p w14:paraId="4F536A94" w14:textId="77777777" w:rsidR="00E755EC" w:rsidRPr="008B4E4C" w:rsidRDefault="00E755EC" w:rsidP="00A26410">
            <w:pPr>
              <w:jc w:val="both"/>
              <w:rPr>
                <w:rFonts w:ascii="Arial" w:eastAsia="Arial,Calibri" w:hAnsi="Arial" w:cs="Arial"/>
                <w:b/>
                <w:bCs/>
                <w:lang w:val="fr-FR"/>
              </w:rPr>
            </w:pPr>
            <w:r w:rsidRPr="008B4E4C">
              <w:rPr>
                <w:rFonts w:ascii="Arial" w:hAnsi="Arial" w:cs="Arial"/>
                <w:noProof/>
                <w:lang w:val="fr-FR"/>
              </w:rPr>
              <w:drawing>
                <wp:inline distT="0" distB="0" distL="0" distR="0" wp14:anchorId="0AB354B6" wp14:editId="1CC590A1">
                  <wp:extent cx="2181225" cy="1595438"/>
                  <wp:effectExtent l="0" t="0" r="0" b="5080"/>
                  <wp:docPr id="782933391" name="Picture 63" descr="\\Icf-hq\share\Common\Cameron T\Biomarker Photos\DSC_01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21">
                            <a:extLst>
                              <a:ext uri="{28A0092B-C50C-407E-A947-70E740481C1C}">
                                <a14:useLocalDpi xmlns:a14="http://schemas.microsoft.com/office/drawing/2010/main" val="0"/>
                              </a:ext>
                            </a:extLst>
                          </a:blip>
                          <a:stretch>
                            <a:fillRect/>
                          </a:stretch>
                        </pic:blipFill>
                        <pic:spPr>
                          <a:xfrm>
                            <a:off x="0" y="0"/>
                            <a:ext cx="2181225" cy="1595438"/>
                          </a:xfrm>
                          <a:prstGeom prst="rect">
                            <a:avLst/>
                          </a:prstGeom>
                        </pic:spPr>
                      </pic:pic>
                    </a:graphicData>
                  </a:graphic>
                </wp:inline>
              </w:drawing>
            </w:r>
          </w:p>
        </w:tc>
      </w:tr>
      <w:tr w:rsidR="00E755EC" w:rsidRPr="00606875" w14:paraId="6AECAC2E" w14:textId="77777777" w:rsidTr="00A26410">
        <w:trPr>
          <w:trHeight w:val="1952"/>
        </w:trPr>
        <w:tc>
          <w:tcPr>
            <w:tcW w:w="4699" w:type="dxa"/>
          </w:tcPr>
          <w:p w14:paraId="1FE6B71E" w14:textId="77777777" w:rsidR="00E755EC" w:rsidRPr="00606875" w:rsidRDefault="00E755EC" w:rsidP="00E755EC">
            <w:pPr>
              <w:pStyle w:val="ListParagraph"/>
              <w:widowControl/>
              <w:numPr>
                <w:ilvl w:val="0"/>
                <w:numId w:val="56"/>
              </w:numPr>
              <w:spacing w:after="0" w:line="240" w:lineRule="auto"/>
              <w:ind w:left="360"/>
              <w:jc w:val="both"/>
              <w:rPr>
                <w:rFonts w:ascii="Arial" w:eastAsia="Arial" w:hAnsi="Arial" w:cs="Arial"/>
                <w:b/>
                <w:lang w:val="fr-FR"/>
              </w:rPr>
            </w:pPr>
            <w:r w:rsidRPr="00606875">
              <w:rPr>
                <w:rFonts w:ascii="Arial" w:eastAsia="Arial" w:hAnsi="Arial" w:cs="Arial"/>
                <w:b/>
                <w:lang w:val="fr-FR"/>
              </w:rPr>
              <w:t xml:space="preserve">Inspectez visuellement la microcuvette pour des bulles </w:t>
            </w:r>
            <w:r w:rsidRPr="007B0930">
              <w:rPr>
                <w:rFonts w:ascii="Arial" w:eastAsia="Arial" w:hAnsi="Arial" w:cs="Arial"/>
                <w:b/>
                <w:lang w:val="fr-FR"/>
              </w:rPr>
              <w:t>d'air ou un remplissage incorrect</w:t>
            </w:r>
            <w:r w:rsidRPr="00294908">
              <w:rPr>
                <w:rFonts w:ascii="Arial" w:eastAsia="Arial" w:hAnsi="Arial" w:cs="Arial"/>
                <w:b/>
                <w:lang w:val="fr-FR"/>
              </w:rPr>
              <w:t>.</w:t>
            </w:r>
            <w:r w:rsidRPr="00A0191C">
              <w:rPr>
                <w:rFonts w:ascii="Arial" w:eastAsia="Arial" w:hAnsi="Arial" w:cs="Arial"/>
                <w:lang w:val="fr-FR"/>
              </w:rPr>
              <w:t xml:space="preserve">  Les bulles d'air pouvant influencer la mesure de l'hémoglobine, toute microcuvette contenant des bulles d'air doit être jetée. Dans de tels cas, obtenez la permission </w:t>
            </w:r>
            <w:r w:rsidRPr="00B5020D">
              <w:rPr>
                <w:rFonts w:ascii="Arial" w:eastAsia="Arial" w:hAnsi="Arial" w:cs="Arial"/>
                <w:lang w:val="fr-FR"/>
              </w:rPr>
              <w:t xml:space="preserve">du répondant adulte ou adolescent ou du parent / adulte responsable d'un enfant </w:t>
            </w:r>
            <w:r w:rsidRPr="00A0191C">
              <w:rPr>
                <w:rFonts w:ascii="Arial" w:eastAsia="Arial" w:hAnsi="Arial" w:cs="Arial"/>
                <w:lang w:val="fr-FR"/>
              </w:rPr>
              <w:t xml:space="preserve">de répéter le test en </w:t>
            </w:r>
            <w:r w:rsidRPr="00606875">
              <w:rPr>
                <w:rFonts w:ascii="Arial" w:eastAsia="Arial" w:hAnsi="Arial" w:cs="Arial"/>
                <w:lang w:val="fr-FR"/>
              </w:rPr>
              <w:t xml:space="preserve">utilisant un autre doigt ou talon si le sang a coagulé. Vous devez utiliser </w:t>
            </w:r>
            <w:r>
              <w:rPr>
                <w:rFonts w:ascii="Arial" w:eastAsia="Arial" w:hAnsi="Arial" w:cs="Arial"/>
                <w:lang w:val="fr-FR"/>
              </w:rPr>
              <w:t>du nouveau matériel</w:t>
            </w:r>
            <w:r w:rsidRPr="00294908">
              <w:rPr>
                <w:rFonts w:ascii="Arial" w:eastAsia="Arial" w:hAnsi="Arial" w:cs="Arial"/>
                <w:lang w:val="fr-FR"/>
              </w:rPr>
              <w:t xml:space="preserve"> jetable et suivre toutes les étapes décrites précédemment pour obtenir le nouvel échantillon. Utilisez </w:t>
            </w:r>
            <w:r w:rsidRPr="00294908">
              <w:rPr>
                <w:rFonts w:ascii="Arial" w:eastAsia="Arial" w:hAnsi="Arial" w:cs="Arial"/>
                <w:lang w:val="fr-FR"/>
              </w:rPr>
              <w:lastRenderedPageBreak/>
              <w:t xml:space="preserve">toujours un nouveau doigt ou un talon différent si vous répétez le </w:t>
            </w:r>
            <w:r w:rsidRPr="00606875">
              <w:rPr>
                <w:rFonts w:ascii="Arial" w:eastAsia="Arial" w:hAnsi="Arial" w:cs="Arial"/>
                <w:lang w:val="fr-FR"/>
              </w:rPr>
              <w:t>test !</w:t>
            </w:r>
          </w:p>
        </w:tc>
        <w:tc>
          <w:tcPr>
            <w:tcW w:w="4656" w:type="dxa"/>
          </w:tcPr>
          <w:p w14:paraId="710BC0B4" w14:textId="77777777" w:rsidR="00E755EC" w:rsidRPr="008B4E4C" w:rsidRDefault="00E755EC" w:rsidP="00A26410">
            <w:pPr>
              <w:jc w:val="both"/>
              <w:rPr>
                <w:rFonts w:ascii="Arial" w:hAnsi="Arial" w:cs="Arial"/>
                <w:lang w:val="fr-FR"/>
              </w:rPr>
            </w:pPr>
            <w:r w:rsidRPr="008B4E4C">
              <w:rPr>
                <w:rFonts w:ascii="Arial" w:hAnsi="Arial" w:cs="Arial"/>
                <w:b/>
                <w:noProof/>
                <w:lang w:val="fr-FR"/>
              </w:rPr>
              <w:lastRenderedPageBreak/>
              <w:drawing>
                <wp:inline distT="0" distB="0" distL="0" distR="0" wp14:anchorId="624A210A" wp14:editId="50E27172">
                  <wp:extent cx="1542415" cy="1938337"/>
                  <wp:effectExtent l="0" t="0" r="635" b="5080"/>
                  <wp:docPr id="61889" name="Picture 618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072"/>
                          <pic:cNvPicPr>
                            <a:picLocks noChangeArrowheads="1"/>
                          </pic:cNvPicPr>
                        </pic:nvPicPr>
                        <pic:blipFill rotWithShape="1">
                          <a:blip r:embed="rId122">
                            <a:extLst>
                              <a:ext uri="{28A0092B-C50C-407E-A947-70E740481C1C}">
                                <a14:useLocalDpi xmlns:a14="http://schemas.microsoft.com/office/drawing/2010/main" val="0"/>
                              </a:ext>
                            </a:extLst>
                          </a:blip>
                          <a:srcRect l="22402" t="8892" r="21342" b="2789"/>
                          <a:stretch/>
                        </pic:blipFill>
                        <pic:spPr bwMode="auto">
                          <a:xfrm>
                            <a:off x="0" y="0"/>
                            <a:ext cx="1543210" cy="19393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55EC" w:rsidRPr="00606875" w14:paraId="53EAEEAC" w14:textId="77777777" w:rsidTr="00A26410">
        <w:trPr>
          <w:trHeight w:val="1952"/>
        </w:trPr>
        <w:tc>
          <w:tcPr>
            <w:tcW w:w="4699" w:type="dxa"/>
          </w:tcPr>
          <w:p w14:paraId="1496450B" w14:textId="77777777" w:rsidR="00E755EC" w:rsidRPr="007305DD" w:rsidRDefault="00E755EC" w:rsidP="00E755EC">
            <w:pPr>
              <w:pStyle w:val="ListParagraph"/>
              <w:widowControl/>
              <w:numPr>
                <w:ilvl w:val="0"/>
                <w:numId w:val="56"/>
              </w:numPr>
              <w:spacing w:after="0" w:line="240" w:lineRule="auto"/>
              <w:ind w:left="360"/>
              <w:jc w:val="both"/>
              <w:rPr>
                <w:rFonts w:ascii="Arial" w:eastAsia="Arial" w:hAnsi="Arial" w:cs="Arial"/>
                <w:bCs/>
                <w:lang w:val="fr-FR"/>
              </w:rPr>
            </w:pPr>
            <w:r w:rsidRPr="00606875">
              <w:rPr>
                <w:rFonts w:ascii="Arial" w:eastAsia="Arial" w:hAnsi="Arial" w:cs="Arial"/>
                <w:b/>
                <w:lang w:val="fr-FR"/>
              </w:rPr>
              <w:t>Place</w:t>
            </w:r>
            <w:r>
              <w:rPr>
                <w:rFonts w:ascii="Arial" w:eastAsia="Arial" w:hAnsi="Arial" w:cs="Arial"/>
                <w:b/>
                <w:lang w:val="fr-FR"/>
              </w:rPr>
              <w:t>z</w:t>
            </w:r>
            <w:r w:rsidRPr="00606875">
              <w:rPr>
                <w:rFonts w:ascii="Arial" w:eastAsia="Arial" w:hAnsi="Arial" w:cs="Arial"/>
                <w:b/>
                <w:lang w:val="fr-FR"/>
              </w:rPr>
              <w:t xml:space="preserve"> la microcuvette dans son support</w:t>
            </w:r>
            <w:r w:rsidRPr="007B0930">
              <w:rPr>
                <w:rFonts w:ascii="Arial" w:eastAsia="Arial" w:hAnsi="Arial" w:cs="Arial"/>
                <w:b/>
                <w:lang w:val="fr-FR"/>
              </w:rPr>
              <w:t xml:space="preserve"> </w:t>
            </w:r>
            <w:r w:rsidRPr="007B0930">
              <w:rPr>
                <w:rFonts w:ascii="Arial" w:eastAsia="Arial" w:hAnsi="Arial" w:cs="Arial"/>
                <w:bCs/>
                <w:lang w:val="fr-FR"/>
              </w:rPr>
              <w:t xml:space="preserve">et fermez doucement le support.  </w:t>
            </w:r>
          </w:p>
          <w:p w14:paraId="63E372DD" w14:textId="77777777" w:rsidR="00E755EC" w:rsidRPr="00606875" w:rsidRDefault="00E755EC" w:rsidP="00A26410">
            <w:pPr>
              <w:jc w:val="both"/>
              <w:rPr>
                <w:rFonts w:ascii="Arial" w:eastAsia="Arial" w:hAnsi="Arial" w:cs="Arial"/>
                <w:b/>
                <w:lang w:val="fr-FR"/>
              </w:rPr>
            </w:pPr>
          </w:p>
          <w:p w14:paraId="27BA6725" w14:textId="77777777" w:rsidR="00E755EC" w:rsidRPr="00A0191C" w:rsidRDefault="00E755EC" w:rsidP="00A26410">
            <w:pPr>
              <w:jc w:val="both"/>
              <w:rPr>
                <w:rFonts w:ascii="Arial" w:eastAsia="Arial" w:hAnsi="Arial" w:cs="Arial"/>
                <w:b/>
                <w:lang w:val="fr-FR"/>
              </w:rPr>
            </w:pPr>
            <w:r w:rsidRPr="00606875">
              <w:rPr>
                <w:rFonts w:ascii="Arial" w:hAnsi="Arial" w:cs="Arial"/>
                <w:b/>
                <w:lang w:val="fr-FR"/>
              </w:rPr>
              <w:t>Remarque</w:t>
            </w:r>
            <w:r>
              <w:rPr>
                <w:rFonts w:ascii="Arial" w:hAnsi="Arial" w:cs="Arial"/>
                <w:b/>
                <w:lang w:val="fr-FR"/>
              </w:rPr>
              <w:t xml:space="preserve"> </w:t>
            </w:r>
            <w:r w:rsidRPr="00606875">
              <w:rPr>
                <w:rFonts w:ascii="Arial" w:hAnsi="Arial" w:cs="Arial"/>
                <w:b/>
                <w:lang w:val="fr-FR"/>
              </w:rPr>
              <w:t xml:space="preserve">: </w:t>
            </w:r>
            <w:r w:rsidRPr="00606875">
              <w:rPr>
                <w:rFonts w:ascii="Arial" w:hAnsi="Arial" w:cs="Arial"/>
                <w:bCs/>
                <w:lang w:val="fr-FR"/>
              </w:rPr>
              <w:t>Si les trois lignes en pointillés - - - disparaissent, appuyez simplement sur le bouton “on / off” et elles réapparaîtront. L'analyseur est alors prêt à effectuer la mesure de</w:t>
            </w:r>
            <w:r>
              <w:rPr>
                <w:rFonts w:ascii="Arial" w:hAnsi="Arial" w:cs="Arial"/>
                <w:bCs/>
                <w:lang w:val="fr-FR"/>
              </w:rPr>
              <w:t xml:space="preserve"> l’hémoglobine</w:t>
            </w:r>
            <w:r w:rsidRPr="00A0191C">
              <w:rPr>
                <w:rFonts w:ascii="Arial" w:hAnsi="Arial" w:cs="Arial"/>
                <w:b/>
                <w:lang w:val="fr-FR"/>
              </w:rPr>
              <w:t>.</w:t>
            </w:r>
          </w:p>
        </w:tc>
        <w:tc>
          <w:tcPr>
            <w:tcW w:w="4656" w:type="dxa"/>
          </w:tcPr>
          <w:p w14:paraId="3513CEA2" w14:textId="77777777" w:rsidR="00E755EC" w:rsidRPr="008B4E4C" w:rsidRDefault="00E755EC" w:rsidP="00A26410">
            <w:pPr>
              <w:jc w:val="both"/>
              <w:rPr>
                <w:rFonts w:ascii="Arial" w:hAnsi="Arial" w:cs="Arial"/>
                <w:lang w:val="fr-FR"/>
              </w:rPr>
            </w:pPr>
            <w:r>
              <w:rPr>
                <w:noProof/>
              </w:rPr>
              <w:drawing>
                <wp:inline distT="0" distB="0" distL="0" distR="0" wp14:anchorId="1A270313" wp14:editId="65ADAF84">
                  <wp:extent cx="1546860" cy="1867535"/>
                  <wp:effectExtent l="0" t="7938" r="7303" b="7302"/>
                  <wp:docPr id="83" name="Picture 83" descr="HemoCue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123">
                            <a:extLst>
                              <a:ext uri="{28A0092B-C50C-407E-A947-70E740481C1C}">
                                <a14:useLocalDpi xmlns:a14="http://schemas.microsoft.com/office/drawing/2010/main" val="0"/>
                              </a:ext>
                            </a:extLst>
                          </a:blip>
                          <a:stretch>
                            <a:fillRect/>
                          </a:stretch>
                        </pic:blipFill>
                        <pic:spPr>
                          <a:xfrm rot="5400000">
                            <a:off x="0" y="0"/>
                            <a:ext cx="1546860" cy="1867535"/>
                          </a:xfrm>
                          <a:prstGeom prst="rect">
                            <a:avLst/>
                          </a:prstGeom>
                        </pic:spPr>
                      </pic:pic>
                    </a:graphicData>
                  </a:graphic>
                </wp:inline>
              </w:drawing>
            </w:r>
          </w:p>
        </w:tc>
      </w:tr>
      <w:tr w:rsidR="00E755EC" w:rsidRPr="00606875" w14:paraId="1D8B70E5" w14:textId="77777777" w:rsidTr="00A26410">
        <w:trPr>
          <w:trHeight w:val="1952"/>
        </w:trPr>
        <w:tc>
          <w:tcPr>
            <w:tcW w:w="4699" w:type="dxa"/>
          </w:tcPr>
          <w:p w14:paraId="76D323CF" w14:textId="77777777" w:rsidR="00E755EC" w:rsidRPr="00606875" w:rsidRDefault="00E755EC" w:rsidP="00E755EC">
            <w:pPr>
              <w:pStyle w:val="ListParagraph"/>
              <w:widowControl/>
              <w:numPr>
                <w:ilvl w:val="0"/>
                <w:numId w:val="56"/>
              </w:numPr>
              <w:tabs>
                <w:tab w:val="left" w:pos="1440"/>
                <w:tab w:val="left" w:pos="1800"/>
              </w:tabs>
              <w:spacing w:after="0" w:line="240" w:lineRule="auto"/>
              <w:ind w:left="360"/>
              <w:jc w:val="both"/>
              <w:rPr>
                <w:rFonts w:ascii="Arial" w:eastAsia="Arial" w:hAnsi="Arial" w:cs="Arial"/>
                <w:lang w:val="fr-FR"/>
              </w:rPr>
            </w:pPr>
            <w:r w:rsidRPr="00606875">
              <w:rPr>
                <w:lang w:val="fr-FR"/>
              </w:rPr>
              <w:t xml:space="preserve"> </w:t>
            </w:r>
            <w:r w:rsidRPr="00606875">
              <w:rPr>
                <w:rFonts w:ascii="Arial" w:eastAsia="Arial" w:hAnsi="Arial" w:cs="Arial"/>
                <w:lang w:val="fr-FR"/>
              </w:rPr>
              <w:t xml:space="preserve">Après la collecte des gouttes de sang, </w:t>
            </w:r>
            <w:r w:rsidRPr="007B0930">
              <w:rPr>
                <w:rFonts w:ascii="Arial" w:eastAsia="Arial" w:hAnsi="Arial" w:cs="Arial"/>
                <w:b/>
                <w:bCs/>
                <w:lang w:val="fr-FR"/>
              </w:rPr>
              <w:t>essuyez tout sang restant du site de piqûre avec un tampon de gaze stérile</w:t>
            </w:r>
            <w:r w:rsidRPr="00606875">
              <w:rPr>
                <w:rFonts w:ascii="Arial" w:eastAsia="Arial" w:hAnsi="Arial" w:cs="Arial"/>
                <w:lang w:val="fr-FR"/>
              </w:rPr>
              <w:t>. Appuyez le tampon de gaze contre le point de piqûre jusqu'à ce que le flux sanguin soit complètement arrêté.</w:t>
            </w:r>
          </w:p>
          <w:p w14:paraId="1D11A88C" w14:textId="77777777" w:rsidR="00E755EC" w:rsidRPr="00606875" w:rsidRDefault="00E755EC" w:rsidP="00A26410">
            <w:pPr>
              <w:pStyle w:val="ListParagraph"/>
              <w:jc w:val="both"/>
              <w:rPr>
                <w:rFonts w:ascii="Arial" w:eastAsia="Arial" w:hAnsi="Arial" w:cs="Arial"/>
                <w:b/>
                <w:lang w:val="fr-FR"/>
              </w:rPr>
            </w:pPr>
          </w:p>
          <w:p w14:paraId="497BCF83" w14:textId="77777777" w:rsidR="00E755EC" w:rsidRPr="00606875" w:rsidRDefault="00E755EC" w:rsidP="00E755EC">
            <w:pPr>
              <w:pStyle w:val="ListParagraph"/>
              <w:widowControl/>
              <w:numPr>
                <w:ilvl w:val="0"/>
                <w:numId w:val="56"/>
              </w:numPr>
              <w:spacing w:after="0" w:line="240" w:lineRule="auto"/>
              <w:ind w:left="360"/>
              <w:jc w:val="both"/>
              <w:rPr>
                <w:rFonts w:ascii="Arial" w:eastAsia="Arial" w:hAnsi="Arial" w:cs="Arial"/>
                <w:b/>
                <w:lang w:val="fr-FR"/>
              </w:rPr>
            </w:pPr>
            <w:r w:rsidRPr="00606875">
              <w:rPr>
                <w:rFonts w:ascii="Arial" w:eastAsia="Arial" w:hAnsi="Arial" w:cs="Arial"/>
                <w:b/>
                <w:lang w:val="fr-FR"/>
              </w:rPr>
              <w:t>Applique</w:t>
            </w:r>
            <w:r>
              <w:rPr>
                <w:rFonts w:ascii="Arial" w:eastAsia="Arial" w:hAnsi="Arial" w:cs="Arial"/>
                <w:b/>
                <w:lang w:val="fr-FR"/>
              </w:rPr>
              <w:t>z</w:t>
            </w:r>
            <w:r w:rsidRPr="00A0191C">
              <w:rPr>
                <w:rFonts w:ascii="Arial" w:eastAsia="Arial" w:hAnsi="Arial" w:cs="Arial"/>
                <w:b/>
                <w:lang w:val="fr-FR"/>
              </w:rPr>
              <w:t xml:space="preserve"> un pansement adhésif sur le site de piqûre. </w:t>
            </w:r>
            <w:r w:rsidRPr="006F43A2">
              <w:rPr>
                <w:rFonts w:ascii="Arial" w:eastAsia="Arial" w:hAnsi="Arial" w:cs="Arial"/>
                <w:bCs/>
                <w:lang w:val="fr-FR"/>
              </w:rPr>
              <w:t>Pour les enfants, aviser le parent ou l'adulte</w:t>
            </w:r>
            <w:r w:rsidRPr="006F43A2">
              <w:rPr>
                <w:rFonts w:ascii="Arial" w:eastAsia="Arial" w:hAnsi="Arial" w:cs="Arial"/>
                <w:b/>
                <w:lang w:val="fr-FR"/>
              </w:rPr>
              <w:t xml:space="preserve"> </w:t>
            </w:r>
            <w:r w:rsidRPr="006F43A2">
              <w:rPr>
                <w:rFonts w:ascii="Arial" w:eastAsia="Arial" w:hAnsi="Arial" w:cs="Arial"/>
                <w:bCs/>
                <w:lang w:val="fr-FR"/>
              </w:rPr>
              <w:t>responsable</w:t>
            </w:r>
            <w:r w:rsidRPr="00A0191C">
              <w:rPr>
                <w:rFonts w:ascii="Arial" w:eastAsia="Arial" w:hAnsi="Arial" w:cs="Arial"/>
                <w:bCs/>
                <w:lang w:val="fr-FR"/>
              </w:rPr>
              <w:t>,</w:t>
            </w:r>
            <w:r w:rsidRPr="00A0191C">
              <w:rPr>
                <w:rFonts w:ascii="Arial" w:eastAsia="Arial" w:hAnsi="Arial" w:cs="Arial"/>
                <w:b/>
                <w:lang w:val="fr-FR"/>
              </w:rPr>
              <w:t xml:space="preserve"> </w:t>
            </w:r>
            <w:r w:rsidRPr="00606875">
              <w:rPr>
                <w:rFonts w:ascii="Arial" w:eastAsia="Arial" w:hAnsi="Arial" w:cs="Arial"/>
                <w:bCs/>
                <w:lang w:val="fr-FR"/>
              </w:rPr>
              <w:t>notamment</w:t>
            </w:r>
            <w:r w:rsidRPr="00606875">
              <w:rPr>
                <w:rFonts w:ascii="Arial" w:eastAsia="Arial" w:hAnsi="Arial" w:cs="Arial"/>
                <w:lang w:val="fr-FR"/>
              </w:rPr>
              <w:t xml:space="preserve"> lorsque l'enfant est </w:t>
            </w:r>
            <w:r>
              <w:rPr>
                <w:rFonts w:ascii="Arial" w:eastAsia="Arial" w:hAnsi="Arial" w:cs="Arial"/>
                <w:lang w:val="fr-FR"/>
              </w:rPr>
              <w:t>tout petit</w:t>
            </w:r>
            <w:r w:rsidRPr="00A0191C">
              <w:rPr>
                <w:rFonts w:ascii="Arial" w:eastAsia="Arial" w:hAnsi="Arial" w:cs="Arial"/>
                <w:lang w:val="fr-FR"/>
              </w:rPr>
              <w:t xml:space="preserve">, </w:t>
            </w:r>
            <w:r>
              <w:rPr>
                <w:rFonts w:ascii="Arial" w:eastAsia="Arial" w:hAnsi="Arial" w:cs="Arial"/>
                <w:lang w:val="fr-FR"/>
              </w:rPr>
              <w:t xml:space="preserve">de </w:t>
            </w:r>
            <w:r w:rsidRPr="00A0191C">
              <w:rPr>
                <w:rFonts w:ascii="Arial" w:eastAsia="Arial" w:hAnsi="Arial" w:cs="Arial"/>
                <w:lang w:val="fr-FR"/>
              </w:rPr>
              <w:t>veiller attentivement à ce que l'enfant n'enlève pas le pansement et le mette dans sa bouche car il pourrait s'étouffer.</w:t>
            </w:r>
          </w:p>
        </w:tc>
        <w:tc>
          <w:tcPr>
            <w:tcW w:w="4656" w:type="dxa"/>
          </w:tcPr>
          <w:p w14:paraId="2DD4A776" w14:textId="77777777" w:rsidR="00E755EC" w:rsidRPr="008B4E4C" w:rsidRDefault="00E755EC" w:rsidP="00A26410">
            <w:pPr>
              <w:jc w:val="both"/>
              <w:rPr>
                <w:rFonts w:ascii="Arial" w:hAnsi="Arial" w:cs="Arial"/>
                <w:b/>
                <w:lang w:val="fr-FR"/>
              </w:rPr>
            </w:pPr>
            <w:r w:rsidRPr="008B4E4C">
              <w:rPr>
                <w:rFonts w:ascii="Arial" w:hAnsi="Arial" w:cs="Arial"/>
                <w:noProof/>
                <w:lang w:val="fr-FR"/>
              </w:rPr>
              <w:drawing>
                <wp:inline distT="0" distB="0" distL="0" distR="0" wp14:anchorId="53333CF5" wp14:editId="6FB67352">
                  <wp:extent cx="2019300" cy="1466850"/>
                  <wp:effectExtent l="0" t="0" r="0" b="0"/>
                  <wp:docPr id="1271432256" name="Picture 1271432256" descr="A close-up of a doctor holding a patient's han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271432256" name="Picture 1271432256" descr="A close-up of a doctor holding a patient's hand&#10;&#10;Description automatically generated with low confidence"/>
                          <pic:cNvPicPr/>
                        </pic:nvPicPr>
                        <pic:blipFill rotWithShape="1">
                          <a:blip r:embed="rId124">
                            <a:extLst>
                              <a:ext uri="{28A0092B-C50C-407E-A947-70E740481C1C}">
                                <a14:useLocalDpi xmlns:a14="http://schemas.microsoft.com/office/drawing/2010/main" val="0"/>
                              </a:ext>
                            </a:extLst>
                          </a:blip>
                          <a:srcRect l="12457" t="7767" r="10956" b="15372"/>
                          <a:stretch/>
                        </pic:blipFill>
                        <pic:spPr bwMode="auto">
                          <a:xfrm>
                            <a:off x="0" y="0"/>
                            <a:ext cx="2019300" cy="1466850"/>
                          </a:xfrm>
                          <a:prstGeom prst="rect">
                            <a:avLst/>
                          </a:prstGeom>
                          <a:ln>
                            <a:noFill/>
                          </a:ln>
                          <a:extLst>
                            <a:ext uri="{53640926-AAD7-44D8-BBD7-CCE9431645EC}">
                              <a14:shadowObscured xmlns:a14="http://schemas.microsoft.com/office/drawing/2010/main"/>
                            </a:ext>
                          </a:extLst>
                        </pic:spPr>
                      </pic:pic>
                    </a:graphicData>
                  </a:graphic>
                </wp:inline>
              </w:drawing>
            </w:r>
          </w:p>
          <w:p w14:paraId="52292FA9" w14:textId="77777777" w:rsidR="00E755EC" w:rsidRPr="008B4E4C" w:rsidRDefault="00E755EC" w:rsidP="00A26410">
            <w:pPr>
              <w:jc w:val="both"/>
              <w:rPr>
                <w:rFonts w:ascii="Arial" w:hAnsi="Arial" w:cs="Arial"/>
                <w:b/>
                <w:lang w:val="fr-FR"/>
              </w:rPr>
            </w:pPr>
            <w:r w:rsidRPr="008B4E4C">
              <w:rPr>
                <w:rFonts w:ascii="Arial" w:hAnsi="Arial" w:cs="Arial"/>
                <w:noProof/>
                <w:lang w:val="fr-FR"/>
              </w:rPr>
              <w:drawing>
                <wp:inline distT="0" distB="0" distL="0" distR="0" wp14:anchorId="4572F558" wp14:editId="663B01D0">
                  <wp:extent cx="2109787" cy="1592669"/>
                  <wp:effectExtent l="0" t="0" r="508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19681" cy="1600138"/>
                          </a:xfrm>
                          <a:prstGeom prst="rect">
                            <a:avLst/>
                          </a:prstGeom>
                          <a:noFill/>
                          <a:ln>
                            <a:noFill/>
                          </a:ln>
                        </pic:spPr>
                      </pic:pic>
                    </a:graphicData>
                  </a:graphic>
                </wp:inline>
              </w:drawing>
            </w:r>
          </w:p>
          <w:p w14:paraId="11163F6A" w14:textId="77777777" w:rsidR="00E755EC" w:rsidRPr="008B4E4C" w:rsidRDefault="00E755EC" w:rsidP="00A26410">
            <w:pPr>
              <w:jc w:val="both"/>
              <w:rPr>
                <w:rFonts w:ascii="Arial" w:hAnsi="Arial" w:cs="Arial"/>
                <w:b/>
                <w:lang w:val="fr-FR"/>
              </w:rPr>
            </w:pPr>
          </w:p>
        </w:tc>
      </w:tr>
      <w:tr w:rsidR="00E755EC" w:rsidRPr="00606875" w14:paraId="5077CC68" w14:textId="77777777" w:rsidTr="00A26410">
        <w:trPr>
          <w:trHeight w:val="1952"/>
        </w:trPr>
        <w:tc>
          <w:tcPr>
            <w:tcW w:w="4699" w:type="dxa"/>
          </w:tcPr>
          <w:p w14:paraId="0976BB31" w14:textId="77777777" w:rsidR="00E755EC" w:rsidRPr="00A0191C" w:rsidRDefault="00E755EC" w:rsidP="00E755EC">
            <w:pPr>
              <w:pStyle w:val="ListParagraph"/>
              <w:numPr>
                <w:ilvl w:val="0"/>
                <w:numId w:val="56"/>
              </w:numPr>
              <w:tabs>
                <w:tab w:val="left" w:pos="1440"/>
                <w:tab w:val="left" w:pos="1800"/>
              </w:tabs>
              <w:spacing w:after="0" w:line="240" w:lineRule="auto"/>
              <w:ind w:left="360"/>
              <w:jc w:val="both"/>
              <w:rPr>
                <w:rFonts w:ascii="Arial" w:eastAsia="Arial" w:hAnsi="Arial" w:cs="Arial"/>
                <w:lang w:val="fr-FR"/>
              </w:rPr>
            </w:pPr>
            <w:r w:rsidRPr="008B4E4C">
              <w:rPr>
                <w:rFonts w:ascii="Arial" w:eastAsia="Arial" w:hAnsi="Arial" w:cs="Arial"/>
                <w:b/>
                <w:bCs/>
                <w:lang w:val="fr-FR"/>
              </w:rPr>
              <w:lastRenderedPageBreak/>
              <w:t xml:space="preserve">Lisez le résultat </w:t>
            </w:r>
            <w:r>
              <w:rPr>
                <w:rFonts w:ascii="Arial" w:eastAsia="Arial" w:hAnsi="Arial" w:cs="Arial"/>
                <w:b/>
                <w:bCs/>
                <w:lang w:val="fr-FR"/>
              </w:rPr>
              <w:t>de la mesure de l’hémoglobine</w:t>
            </w:r>
            <w:r w:rsidRPr="00606875">
              <w:rPr>
                <w:rFonts w:ascii="Arial" w:eastAsia="Arial" w:hAnsi="Arial" w:cs="Arial"/>
                <w:lang w:val="fr-FR"/>
              </w:rPr>
              <w:t xml:space="preserve">. La microcuvette doit être analysée immédiatement et </w:t>
            </w:r>
            <w:r>
              <w:rPr>
                <w:rFonts w:ascii="Arial" w:eastAsia="Arial" w:hAnsi="Arial" w:cs="Arial"/>
                <w:lang w:val="fr-FR"/>
              </w:rPr>
              <w:t>dans pas plus de</w:t>
            </w:r>
            <w:r w:rsidRPr="00606875">
              <w:rPr>
                <w:rFonts w:ascii="Arial" w:eastAsia="Arial" w:hAnsi="Arial" w:cs="Arial"/>
                <w:lang w:val="fr-FR"/>
              </w:rPr>
              <w:t xml:space="preserve"> </w:t>
            </w:r>
            <w:r w:rsidRPr="008B4E4C">
              <w:rPr>
                <w:rFonts w:ascii="Arial" w:eastAsia="Arial" w:hAnsi="Arial" w:cs="Arial"/>
                <w:b/>
                <w:bCs/>
                <w:lang w:val="fr-FR"/>
              </w:rPr>
              <w:t>dix</w:t>
            </w:r>
            <w:r w:rsidRPr="00606875">
              <w:rPr>
                <w:rFonts w:ascii="Arial" w:eastAsia="Arial" w:hAnsi="Arial" w:cs="Arial"/>
                <w:lang w:val="fr-FR"/>
              </w:rPr>
              <w:t xml:space="preserve"> minutes après avoir été remplie. Le taux d'hémoglobine sanguine en grammes par décilitre (g / dl) s'affiche </w:t>
            </w:r>
            <w:r w:rsidRPr="007B0930">
              <w:rPr>
                <w:rFonts w:ascii="Arial" w:eastAsia="Arial" w:hAnsi="Arial" w:cs="Arial"/>
                <w:lang w:val="fr-FR"/>
              </w:rPr>
              <w:t xml:space="preserve">en </w:t>
            </w:r>
            <w:r w:rsidRPr="00A0191C">
              <w:rPr>
                <w:rFonts w:ascii="Arial" w:eastAsia="Arial" w:hAnsi="Arial" w:cs="Arial"/>
                <w:lang w:val="fr-FR"/>
              </w:rPr>
              <w:t>15 à 45 secondes.</w:t>
            </w:r>
          </w:p>
          <w:p w14:paraId="2AF7EA8B" w14:textId="77777777" w:rsidR="00E755EC" w:rsidRPr="00606875" w:rsidRDefault="00E755EC" w:rsidP="00A26410">
            <w:pPr>
              <w:pStyle w:val="ListParagraph"/>
              <w:tabs>
                <w:tab w:val="left" w:pos="1440"/>
                <w:tab w:val="left" w:pos="1800"/>
              </w:tabs>
              <w:spacing w:after="0" w:line="240" w:lineRule="auto"/>
              <w:jc w:val="both"/>
              <w:rPr>
                <w:rFonts w:ascii="Arial" w:eastAsia="Arial" w:hAnsi="Arial" w:cs="Arial"/>
                <w:lang w:val="fr-FR"/>
              </w:rPr>
            </w:pPr>
          </w:p>
          <w:p w14:paraId="03EDA2A1" w14:textId="77777777" w:rsidR="00E755EC" w:rsidRPr="00606875" w:rsidRDefault="00E755EC" w:rsidP="00A26410">
            <w:pPr>
              <w:tabs>
                <w:tab w:val="left" w:pos="1440"/>
                <w:tab w:val="left" w:pos="1800"/>
              </w:tabs>
              <w:jc w:val="both"/>
              <w:rPr>
                <w:rFonts w:ascii="Arial" w:eastAsia="Arial" w:hAnsi="Arial" w:cs="Arial"/>
                <w:lang w:val="fr-FR"/>
              </w:rPr>
            </w:pPr>
            <w:r w:rsidRPr="00606875">
              <w:rPr>
                <w:rFonts w:ascii="Arial" w:eastAsia="Arial" w:hAnsi="Arial" w:cs="Arial"/>
                <w:b/>
                <w:bCs/>
                <w:lang w:val="fr-FR"/>
              </w:rPr>
              <w:t>Remarque</w:t>
            </w:r>
            <w:r>
              <w:rPr>
                <w:rFonts w:ascii="Arial" w:eastAsia="Arial" w:hAnsi="Arial" w:cs="Arial"/>
                <w:b/>
                <w:bCs/>
                <w:lang w:val="fr-FR"/>
              </w:rPr>
              <w:t xml:space="preserve"> </w:t>
            </w:r>
            <w:r w:rsidRPr="00606875">
              <w:rPr>
                <w:rFonts w:ascii="Arial" w:eastAsia="Arial" w:hAnsi="Arial" w:cs="Arial"/>
                <w:lang w:val="fr-FR"/>
              </w:rPr>
              <w:t>: les valeurs HemoCue sont rarement en dessous de 4 g / dl et ne peuvent pas dépasser 25,6 g / dl.</w:t>
            </w:r>
          </w:p>
        </w:tc>
        <w:tc>
          <w:tcPr>
            <w:tcW w:w="4656" w:type="dxa"/>
          </w:tcPr>
          <w:p w14:paraId="4E849C95" w14:textId="77777777" w:rsidR="00E755EC" w:rsidRPr="008B4E4C" w:rsidRDefault="00E755EC" w:rsidP="00A26410">
            <w:pPr>
              <w:jc w:val="both"/>
              <w:rPr>
                <w:rFonts w:ascii="Arial" w:hAnsi="Arial" w:cs="Arial"/>
                <w:lang w:val="fr-FR"/>
              </w:rPr>
            </w:pPr>
            <w:r w:rsidRPr="008B4E4C">
              <w:rPr>
                <w:rFonts w:ascii="Arial" w:hAnsi="Arial" w:cs="Arial"/>
                <w:noProof/>
                <w:lang w:val="fr-FR"/>
              </w:rPr>
              <w:drawing>
                <wp:inline distT="0" distB="0" distL="0" distR="0" wp14:anchorId="00C18865" wp14:editId="1B9A3986">
                  <wp:extent cx="2120900" cy="151765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20900" cy="1517650"/>
                          </a:xfrm>
                          <a:prstGeom prst="rect">
                            <a:avLst/>
                          </a:prstGeom>
                          <a:noFill/>
                          <a:ln>
                            <a:noFill/>
                          </a:ln>
                        </pic:spPr>
                      </pic:pic>
                    </a:graphicData>
                  </a:graphic>
                </wp:inline>
              </w:drawing>
            </w:r>
          </w:p>
        </w:tc>
      </w:tr>
      <w:tr w:rsidR="00E755EC" w:rsidRPr="00724954" w14:paraId="5627C461" w14:textId="77777777" w:rsidTr="00A26410">
        <w:trPr>
          <w:trHeight w:val="1952"/>
        </w:trPr>
        <w:tc>
          <w:tcPr>
            <w:tcW w:w="9355" w:type="dxa"/>
            <w:gridSpan w:val="2"/>
          </w:tcPr>
          <w:p w14:paraId="1EE9882D" w14:textId="77777777" w:rsidR="00E755EC" w:rsidRPr="008534B0" w:rsidRDefault="00E755EC" w:rsidP="00E755EC">
            <w:pPr>
              <w:pStyle w:val="ListParagraph"/>
              <w:numPr>
                <w:ilvl w:val="0"/>
                <w:numId w:val="56"/>
              </w:numPr>
              <w:tabs>
                <w:tab w:val="left" w:pos="1440"/>
                <w:tab w:val="left" w:pos="1800"/>
              </w:tabs>
              <w:spacing w:after="0" w:line="240" w:lineRule="auto"/>
              <w:ind w:left="360"/>
              <w:jc w:val="both"/>
              <w:rPr>
                <w:rFonts w:ascii="Arial" w:eastAsia="Arial" w:hAnsi="Arial" w:cs="Arial"/>
                <w:lang w:val="fr-FR"/>
              </w:rPr>
            </w:pPr>
            <w:r w:rsidRPr="00606875">
              <w:rPr>
                <w:rFonts w:ascii="Arial" w:eastAsiaTheme="minorHAnsi" w:hAnsi="Arial" w:cs="Arial"/>
                <w:b/>
                <w:lang w:val="fr-FR" w:eastAsia="en-US"/>
              </w:rPr>
              <w:t xml:space="preserve">Retirez un gant pour enregistrer le taux d'hémoglobine dans le </w:t>
            </w:r>
            <w:r>
              <w:rPr>
                <w:rFonts w:ascii="Arial" w:eastAsiaTheme="minorHAnsi" w:hAnsi="Arial" w:cs="Arial"/>
                <w:b/>
                <w:lang w:val="fr-FR" w:eastAsia="en-US"/>
              </w:rPr>
              <w:t>Q</w:t>
            </w:r>
            <w:r w:rsidRPr="00606875">
              <w:rPr>
                <w:rFonts w:ascii="Arial" w:eastAsiaTheme="minorHAnsi" w:hAnsi="Arial" w:cs="Arial"/>
                <w:b/>
                <w:lang w:val="fr-FR" w:eastAsia="en-US"/>
              </w:rPr>
              <w:t xml:space="preserve">uestionnaire </w:t>
            </w:r>
            <w:r>
              <w:rPr>
                <w:rFonts w:ascii="Arial" w:eastAsiaTheme="minorHAnsi" w:hAnsi="Arial" w:cs="Arial"/>
                <w:b/>
                <w:lang w:val="fr-FR" w:eastAsia="en-US"/>
              </w:rPr>
              <w:t>B</w:t>
            </w:r>
            <w:r w:rsidRPr="00606875">
              <w:rPr>
                <w:rFonts w:ascii="Arial" w:eastAsiaTheme="minorHAnsi" w:hAnsi="Arial" w:cs="Arial"/>
                <w:b/>
                <w:lang w:val="fr-FR" w:eastAsia="en-US"/>
              </w:rPr>
              <w:t xml:space="preserve">iomarqueurs et dans la brochure </w:t>
            </w:r>
            <w:r w:rsidRPr="00F7376E">
              <w:rPr>
                <w:rFonts w:ascii="Arial" w:hAnsi="Arial" w:cs="Arial"/>
                <w:b/>
                <w:bCs/>
                <w:lang w:val="fr-FR"/>
              </w:rPr>
              <w:t>d'information</w:t>
            </w:r>
            <w:r w:rsidRPr="00606875">
              <w:rPr>
                <w:rFonts w:ascii="Arial" w:eastAsiaTheme="minorHAnsi" w:hAnsi="Arial" w:cs="Arial"/>
                <w:b/>
                <w:lang w:val="fr-FR" w:eastAsia="en-US"/>
              </w:rPr>
              <w:t xml:space="preserve">. </w:t>
            </w:r>
            <w:r w:rsidRPr="007B0930">
              <w:rPr>
                <w:rFonts w:ascii="Arial" w:eastAsiaTheme="minorHAnsi" w:hAnsi="Arial" w:cs="Arial"/>
                <w:bCs/>
                <w:lang w:val="fr-FR" w:eastAsia="en-US"/>
              </w:rPr>
              <w:t xml:space="preserve">S'il n'y a aucune valeur à enregistrer parce que </w:t>
            </w:r>
            <w:r>
              <w:rPr>
                <w:rFonts w:ascii="Arial" w:eastAsiaTheme="minorHAnsi" w:hAnsi="Arial" w:cs="Arial"/>
                <w:bCs/>
                <w:lang w:val="fr-FR" w:eastAsia="en-US"/>
              </w:rPr>
              <w:t>le répondent</w:t>
            </w:r>
            <w:r w:rsidRPr="007B0930">
              <w:rPr>
                <w:rFonts w:ascii="Arial" w:eastAsiaTheme="minorHAnsi" w:hAnsi="Arial" w:cs="Arial"/>
                <w:bCs/>
                <w:lang w:val="fr-FR" w:eastAsia="en-US"/>
              </w:rPr>
              <w:t xml:space="preserve"> n'était pas présent, le parent / adulte responsable a refu</w:t>
            </w:r>
            <w:r w:rsidRPr="008534B0">
              <w:rPr>
                <w:rFonts w:ascii="Arial" w:eastAsiaTheme="minorHAnsi" w:hAnsi="Arial" w:cs="Arial"/>
                <w:bCs/>
                <w:lang w:val="fr-FR" w:eastAsia="en-US"/>
              </w:rPr>
              <w:t>sé de consentir au test, ou s'il y avait un autre problème, enregistrez le code approprié</w:t>
            </w:r>
            <w:r>
              <w:rPr>
                <w:rFonts w:ascii="Arial" w:eastAsiaTheme="minorHAnsi" w:hAnsi="Arial" w:cs="Arial"/>
                <w:b/>
                <w:lang w:val="fr-FR" w:eastAsia="en-US"/>
              </w:rPr>
              <w:t>.</w:t>
            </w:r>
          </w:p>
          <w:p w14:paraId="7D4188BD" w14:textId="77777777" w:rsidR="00E755EC" w:rsidRPr="008B4E4C" w:rsidRDefault="00E755EC" w:rsidP="00A26410">
            <w:pPr>
              <w:jc w:val="both"/>
              <w:rPr>
                <w:rFonts w:ascii="Arial" w:hAnsi="Arial" w:cs="Arial"/>
                <w:lang w:val="fr-FR"/>
              </w:rPr>
            </w:pPr>
          </w:p>
        </w:tc>
      </w:tr>
      <w:tr w:rsidR="00E755EC" w:rsidRPr="00606875" w14:paraId="2724423B" w14:textId="77777777" w:rsidTr="00A26410">
        <w:trPr>
          <w:trHeight w:val="1952"/>
        </w:trPr>
        <w:tc>
          <w:tcPr>
            <w:tcW w:w="4699" w:type="dxa"/>
          </w:tcPr>
          <w:p w14:paraId="4EA59F52" w14:textId="77777777" w:rsidR="00E755EC" w:rsidRPr="00606875" w:rsidRDefault="00E755EC" w:rsidP="00E755EC">
            <w:pPr>
              <w:pStyle w:val="ListBullet"/>
              <w:widowControl/>
              <w:numPr>
                <w:ilvl w:val="0"/>
                <w:numId w:val="56"/>
              </w:numPr>
              <w:spacing w:after="0" w:line="240" w:lineRule="auto"/>
              <w:ind w:left="360"/>
              <w:jc w:val="both"/>
              <w:rPr>
                <w:rFonts w:ascii="Arial" w:hAnsi="Arial" w:cs="Arial"/>
                <w:lang w:val="fr-FR"/>
              </w:rPr>
            </w:pPr>
            <w:r w:rsidRPr="00606875">
              <w:rPr>
                <w:rFonts w:ascii="Arial" w:hAnsi="Arial" w:cs="Arial"/>
                <w:b/>
                <w:bCs/>
                <w:lang w:val="fr-FR"/>
              </w:rPr>
              <w:t>Avec votre main gantée, sortez la microcuvette et placez-la dans la boîte pour objets tranchants</w:t>
            </w:r>
            <w:r w:rsidRPr="007B0930">
              <w:rPr>
                <w:rFonts w:ascii="Arial" w:hAnsi="Arial" w:cs="Arial"/>
                <w:lang w:val="fr-FR"/>
              </w:rPr>
              <w:t>. Rassemblez tous les autres déchets et vos gants et mettez</w:t>
            </w:r>
            <w:r w:rsidRPr="00606875">
              <w:rPr>
                <w:rFonts w:ascii="Arial" w:hAnsi="Arial" w:cs="Arial"/>
                <w:lang w:val="fr-FR"/>
              </w:rPr>
              <w:t>-les dans un sac à déchets bio-dangereux étiqueté.</w:t>
            </w:r>
          </w:p>
          <w:p w14:paraId="42DDDDB6" w14:textId="77777777" w:rsidR="00E755EC" w:rsidRPr="00606875" w:rsidRDefault="00E755EC" w:rsidP="00A26410">
            <w:pPr>
              <w:pStyle w:val="ListBullet"/>
              <w:numPr>
                <w:ilvl w:val="0"/>
                <w:numId w:val="0"/>
              </w:numPr>
              <w:jc w:val="both"/>
              <w:rPr>
                <w:rFonts w:ascii="Arial" w:hAnsi="Arial" w:cs="Arial"/>
                <w:b/>
                <w:lang w:val="fr-FR"/>
              </w:rPr>
            </w:pPr>
          </w:p>
          <w:p w14:paraId="548F6F8D" w14:textId="77777777" w:rsidR="00E755EC" w:rsidRPr="00DC579C" w:rsidRDefault="00E755EC" w:rsidP="00A26410">
            <w:pPr>
              <w:tabs>
                <w:tab w:val="left" w:pos="1080"/>
                <w:tab w:val="left" w:pos="2160"/>
              </w:tabs>
              <w:jc w:val="both"/>
              <w:rPr>
                <w:rFonts w:ascii="Arial" w:eastAsia="Arial" w:hAnsi="Arial" w:cs="Arial"/>
                <w:bCs/>
                <w:lang w:val="fr-FR"/>
              </w:rPr>
            </w:pPr>
            <w:r w:rsidRPr="00606875">
              <w:rPr>
                <w:rFonts w:ascii="Arial" w:hAnsi="Arial" w:cs="Arial"/>
                <w:b/>
                <w:lang w:val="fr-FR"/>
              </w:rPr>
              <w:t>Remarque</w:t>
            </w:r>
            <w:r>
              <w:rPr>
                <w:rFonts w:ascii="Arial" w:hAnsi="Arial" w:cs="Arial"/>
                <w:b/>
                <w:lang w:val="fr-FR"/>
              </w:rPr>
              <w:t xml:space="preserve"> </w:t>
            </w:r>
            <w:r w:rsidRPr="00606875">
              <w:rPr>
                <w:rFonts w:ascii="Arial" w:hAnsi="Arial" w:cs="Arial"/>
                <w:b/>
                <w:lang w:val="fr-FR"/>
              </w:rPr>
              <w:t xml:space="preserve">: </w:t>
            </w:r>
            <w:r w:rsidRPr="00606875">
              <w:rPr>
                <w:rFonts w:ascii="Arial" w:hAnsi="Arial" w:cs="Arial"/>
                <w:bCs/>
                <w:lang w:val="fr-FR"/>
              </w:rPr>
              <w:t xml:space="preserve">Tout au long du processus de collecte, les déchets biologiques dangereux devraient avoir été immédiatement </w:t>
            </w:r>
            <w:r>
              <w:rPr>
                <w:rFonts w:ascii="Arial" w:hAnsi="Arial" w:cs="Arial"/>
                <w:bCs/>
                <w:lang w:val="fr-FR"/>
              </w:rPr>
              <w:t xml:space="preserve">débarrassés et placés </w:t>
            </w:r>
            <w:r w:rsidRPr="00DC579C">
              <w:rPr>
                <w:rFonts w:ascii="Arial" w:hAnsi="Arial" w:cs="Arial"/>
                <w:bCs/>
                <w:lang w:val="fr-FR"/>
              </w:rPr>
              <w:t xml:space="preserve">dans un sac à déchets biologiques dangereux ou une boîte pour objets tranchants. Ne laissez jamais de déchets biologiques dangereux sur le </w:t>
            </w:r>
            <w:r>
              <w:rPr>
                <w:rFonts w:ascii="Arial" w:hAnsi="Arial" w:cs="Arial"/>
                <w:bCs/>
                <w:lang w:val="fr-FR"/>
              </w:rPr>
              <w:t>papier</w:t>
            </w:r>
            <w:r w:rsidRPr="00DC579C">
              <w:rPr>
                <w:rFonts w:ascii="Arial" w:hAnsi="Arial" w:cs="Arial"/>
                <w:bCs/>
                <w:lang w:val="fr-FR"/>
              </w:rPr>
              <w:t xml:space="preserve"> absorbant pour les éliminer après le test</w:t>
            </w:r>
            <w:r>
              <w:rPr>
                <w:rFonts w:ascii="Arial" w:hAnsi="Arial" w:cs="Arial"/>
                <w:bCs/>
                <w:lang w:val="fr-FR"/>
              </w:rPr>
              <w:t xml:space="preserve"> </w:t>
            </w:r>
            <w:r w:rsidRPr="00DC579C">
              <w:rPr>
                <w:rFonts w:ascii="Arial" w:eastAsia="Arial" w:hAnsi="Arial" w:cs="Arial"/>
                <w:bCs/>
                <w:lang w:val="fr-FR"/>
              </w:rPr>
              <w:t xml:space="preserve">!  </w:t>
            </w:r>
          </w:p>
          <w:p w14:paraId="1DB7454C" w14:textId="77777777" w:rsidR="00E755EC" w:rsidRPr="00606875" w:rsidRDefault="00E755EC" w:rsidP="00A26410">
            <w:pPr>
              <w:pStyle w:val="ListBullet"/>
              <w:numPr>
                <w:ilvl w:val="0"/>
                <w:numId w:val="0"/>
              </w:numPr>
              <w:jc w:val="both"/>
              <w:rPr>
                <w:rFonts w:ascii="Arial" w:hAnsi="Arial" w:cs="Arial"/>
                <w:lang w:val="fr-FR"/>
              </w:rPr>
            </w:pPr>
          </w:p>
        </w:tc>
        <w:tc>
          <w:tcPr>
            <w:tcW w:w="4656" w:type="dxa"/>
          </w:tcPr>
          <w:p w14:paraId="1AEA3C9E" w14:textId="77777777" w:rsidR="00E755EC" w:rsidRPr="008B4E4C" w:rsidRDefault="00E755EC" w:rsidP="00A26410">
            <w:pPr>
              <w:jc w:val="both"/>
              <w:rPr>
                <w:rFonts w:ascii="Arial" w:hAnsi="Arial" w:cs="Arial"/>
                <w:lang w:val="fr-FR"/>
              </w:rPr>
            </w:pPr>
            <w:r w:rsidRPr="008B4E4C">
              <w:rPr>
                <w:rFonts w:ascii="Arial" w:hAnsi="Arial" w:cs="Arial"/>
                <w:noProof/>
                <w:lang w:val="fr-FR"/>
              </w:rPr>
              <w:drawing>
                <wp:inline distT="0" distB="0" distL="0" distR="0" wp14:anchorId="069D9151" wp14:editId="65DC81EA">
                  <wp:extent cx="2066925" cy="2131228"/>
                  <wp:effectExtent l="0" t="0" r="0" b="2540"/>
                  <wp:docPr id="1465547824" name="Picture 35" descr="A picture containing person, indoor,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47824" name="Picture 35" descr="A picture containing person, indoor, toilet&#10;&#10;Description automatically generated"/>
                          <pic:cNvPicPr/>
                        </pic:nvPicPr>
                        <pic:blipFill>
                          <a:blip r:embed="rId127">
                            <a:extLst>
                              <a:ext uri="{28A0092B-C50C-407E-A947-70E740481C1C}">
                                <a14:useLocalDpi xmlns:a14="http://schemas.microsoft.com/office/drawing/2010/main" val="0"/>
                              </a:ext>
                            </a:extLst>
                          </a:blip>
                          <a:stretch>
                            <a:fillRect/>
                          </a:stretch>
                        </pic:blipFill>
                        <pic:spPr>
                          <a:xfrm>
                            <a:off x="0" y="0"/>
                            <a:ext cx="2066925" cy="2131228"/>
                          </a:xfrm>
                          <a:prstGeom prst="rect">
                            <a:avLst/>
                          </a:prstGeom>
                        </pic:spPr>
                      </pic:pic>
                    </a:graphicData>
                  </a:graphic>
                </wp:inline>
              </w:drawing>
            </w:r>
          </w:p>
        </w:tc>
      </w:tr>
      <w:tr w:rsidR="00E755EC" w:rsidRPr="00606875" w14:paraId="058665C4" w14:textId="77777777" w:rsidTr="00A26410">
        <w:trPr>
          <w:trHeight w:val="1952"/>
        </w:trPr>
        <w:tc>
          <w:tcPr>
            <w:tcW w:w="4699" w:type="dxa"/>
          </w:tcPr>
          <w:p w14:paraId="350D9A31" w14:textId="77777777" w:rsidR="00E755EC" w:rsidRPr="00F7376E" w:rsidRDefault="00E755EC" w:rsidP="00E755EC">
            <w:pPr>
              <w:pStyle w:val="ListBullet"/>
              <w:widowControl/>
              <w:numPr>
                <w:ilvl w:val="0"/>
                <w:numId w:val="56"/>
              </w:numPr>
              <w:spacing w:after="0" w:line="240" w:lineRule="auto"/>
              <w:ind w:left="360"/>
              <w:jc w:val="both"/>
              <w:rPr>
                <w:rFonts w:ascii="Arial" w:hAnsi="Arial" w:cs="Arial"/>
                <w:lang w:val="fr-FR"/>
              </w:rPr>
            </w:pPr>
            <w:r w:rsidRPr="00F7376E">
              <w:rPr>
                <w:rFonts w:ascii="Arial" w:hAnsi="Arial" w:cs="Arial"/>
                <w:b/>
                <w:bCs/>
                <w:lang w:val="fr-FR"/>
              </w:rPr>
              <w:lastRenderedPageBreak/>
              <w:t>Remettez la brochure d'information à l'adulte ou au parent/adulte responsable.</w:t>
            </w:r>
            <w:r w:rsidRPr="007C1B6A">
              <w:rPr>
                <w:rFonts w:ascii="Arial" w:hAnsi="Arial" w:cs="Arial"/>
                <w:lang w:val="fr-FR"/>
              </w:rPr>
              <w:t xml:space="preserve"> Informez-le du résultat et remettez-lui le dépliant. Lorsque vous rapportez le résultat, expliquez brièvement ce que signifie la lecture de l'Hb, en utilisant la brochure Anthropométrie et anémie comme guide.</w:t>
            </w:r>
          </w:p>
        </w:tc>
        <w:tc>
          <w:tcPr>
            <w:tcW w:w="4656" w:type="dxa"/>
          </w:tcPr>
          <w:p w14:paraId="65E10B96" w14:textId="77777777" w:rsidR="00E755EC" w:rsidRPr="008B4E4C" w:rsidRDefault="00E755EC" w:rsidP="00A26410">
            <w:pPr>
              <w:jc w:val="both"/>
              <w:rPr>
                <w:rFonts w:ascii="Arial" w:hAnsi="Arial" w:cs="Arial"/>
                <w:lang w:val="fr-FR"/>
              </w:rPr>
            </w:pPr>
            <w:r w:rsidRPr="008B4E4C">
              <w:rPr>
                <w:rFonts w:ascii="Arial" w:hAnsi="Arial" w:cs="Arial"/>
                <w:noProof/>
                <w:lang w:val="fr-FR"/>
              </w:rPr>
              <w:drawing>
                <wp:inline distT="0" distB="0" distL="0" distR="0" wp14:anchorId="5770DA04" wp14:editId="1F68B21B">
                  <wp:extent cx="2743200" cy="1885315"/>
                  <wp:effectExtent l="0" t="0" r="0" b="635"/>
                  <wp:docPr id="1924517295" name="Picture 5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517295" name="Picture 56" descr="A picture containing person&#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2743200" cy="1885315"/>
                          </a:xfrm>
                          <a:prstGeom prst="rect">
                            <a:avLst/>
                          </a:prstGeom>
                        </pic:spPr>
                      </pic:pic>
                    </a:graphicData>
                  </a:graphic>
                </wp:inline>
              </w:drawing>
            </w:r>
          </w:p>
        </w:tc>
      </w:tr>
      <w:tr w:rsidR="00E755EC" w:rsidRPr="00724954" w14:paraId="24E67CB8" w14:textId="77777777" w:rsidTr="00A26410">
        <w:trPr>
          <w:trHeight w:val="1088"/>
        </w:trPr>
        <w:tc>
          <w:tcPr>
            <w:tcW w:w="9355" w:type="dxa"/>
            <w:gridSpan w:val="2"/>
          </w:tcPr>
          <w:p w14:paraId="0FFAD5BD" w14:textId="77777777" w:rsidR="00E755EC" w:rsidRPr="00D76CC8" w:rsidRDefault="00E755EC" w:rsidP="00E755EC">
            <w:pPr>
              <w:pStyle w:val="ListParagraph"/>
              <w:widowControl/>
              <w:numPr>
                <w:ilvl w:val="0"/>
                <w:numId w:val="56"/>
              </w:numPr>
              <w:spacing w:after="0" w:line="240" w:lineRule="auto"/>
              <w:ind w:left="360"/>
              <w:jc w:val="both"/>
              <w:rPr>
                <w:rFonts w:ascii="Arial" w:eastAsia="Arial" w:hAnsi="Arial" w:cs="Arial"/>
                <w:lang w:val="fr-FR"/>
              </w:rPr>
            </w:pPr>
            <w:r w:rsidRPr="00606875">
              <w:rPr>
                <w:rFonts w:ascii="Arial" w:eastAsia="Arial" w:hAnsi="Arial" w:cs="Arial"/>
                <w:b/>
                <w:bCs/>
                <w:lang w:val="fr-FR"/>
              </w:rPr>
              <w:t>Fournir une référence écrite au parent / adulte responsable d'un enfant souffrant d'anémie sévère</w:t>
            </w:r>
            <w:r w:rsidRPr="007B0930">
              <w:rPr>
                <w:rFonts w:ascii="Arial" w:eastAsia="Arial" w:hAnsi="Arial" w:cs="Arial"/>
                <w:lang w:val="fr-FR"/>
              </w:rPr>
              <w:t>, définie comme un taux d'H</w:t>
            </w:r>
            <w:r>
              <w:rPr>
                <w:rFonts w:ascii="Arial" w:eastAsia="Arial" w:hAnsi="Arial" w:cs="Arial"/>
                <w:lang w:val="fr-FR"/>
              </w:rPr>
              <w:t>émoglobine</w:t>
            </w:r>
            <w:r w:rsidRPr="007B0930">
              <w:rPr>
                <w:rFonts w:ascii="Arial" w:eastAsia="Arial" w:hAnsi="Arial" w:cs="Arial"/>
                <w:lang w:val="fr-FR"/>
              </w:rPr>
              <w:t xml:space="preserve"> inférieur à 8 g / </w:t>
            </w:r>
            <w:r w:rsidRPr="00A0191C">
              <w:rPr>
                <w:rFonts w:ascii="Arial" w:eastAsia="Arial" w:hAnsi="Arial" w:cs="Arial"/>
                <w:lang w:val="fr-FR"/>
              </w:rPr>
              <w:t>dl</w:t>
            </w:r>
            <w:r w:rsidRPr="008534B0">
              <w:rPr>
                <w:rFonts w:ascii="Arial" w:eastAsia="Arial" w:hAnsi="Arial" w:cs="Arial"/>
                <w:lang w:val="fr-FR"/>
              </w:rPr>
              <w:t xml:space="preserve">. Informer le parent / adulte responsable des effets de l'anémie </w:t>
            </w:r>
            <w:r>
              <w:rPr>
                <w:rFonts w:ascii="Arial" w:eastAsia="Arial" w:hAnsi="Arial" w:cs="Arial"/>
                <w:lang w:val="fr-FR"/>
              </w:rPr>
              <w:t>sévère</w:t>
            </w:r>
            <w:r w:rsidRPr="00D76CC8">
              <w:rPr>
                <w:rFonts w:ascii="Arial" w:eastAsia="Arial" w:hAnsi="Arial" w:cs="Arial"/>
                <w:lang w:val="fr-FR"/>
              </w:rPr>
              <w:t>. Enregistrez la mesure de l'</w:t>
            </w:r>
            <w:r>
              <w:rPr>
                <w:rFonts w:ascii="Arial" w:eastAsia="Arial" w:hAnsi="Arial" w:cs="Arial"/>
                <w:lang w:val="fr-FR"/>
              </w:rPr>
              <w:t xml:space="preserve">hémoglobine </w:t>
            </w:r>
            <w:r w:rsidRPr="00D76CC8">
              <w:rPr>
                <w:rFonts w:ascii="Arial" w:eastAsia="Arial" w:hAnsi="Arial" w:cs="Arial"/>
                <w:lang w:val="fr-FR"/>
              </w:rPr>
              <w:t xml:space="preserve">sur </w:t>
            </w:r>
            <w:r>
              <w:rPr>
                <w:rFonts w:ascii="Arial" w:eastAsia="Arial" w:hAnsi="Arial" w:cs="Arial"/>
                <w:lang w:val="fr-FR"/>
              </w:rPr>
              <w:t>la fiche</w:t>
            </w:r>
            <w:r w:rsidRPr="00D76CC8">
              <w:rPr>
                <w:rFonts w:ascii="Arial" w:eastAsia="Arial" w:hAnsi="Arial" w:cs="Arial"/>
                <w:lang w:val="fr-FR"/>
              </w:rPr>
              <w:t xml:space="preserve"> de référence pour l'anémie </w:t>
            </w:r>
            <w:r>
              <w:rPr>
                <w:rFonts w:ascii="Arial" w:eastAsia="Arial" w:hAnsi="Arial" w:cs="Arial"/>
                <w:lang w:val="fr-FR"/>
              </w:rPr>
              <w:t>sévère</w:t>
            </w:r>
            <w:r w:rsidRPr="00D76CC8">
              <w:rPr>
                <w:rFonts w:ascii="Arial" w:eastAsia="Arial" w:hAnsi="Arial" w:cs="Arial"/>
                <w:lang w:val="fr-FR"/>
              </w:rPr>
              <w:t xml:space="preserve"> et encouragez le parent / adulte responsable à consulter un médecin pour son enfant</w:t>
            </w:r>
            <w:r>
              <w:rPr>
                <w:rFonts w:ascii="Arial" w:eastAsia="Arial" w:hAnsi="Arial" w:cs="Arial"/>
                <w:lang w:val="fr-FR"/>
              </w:rPr>
              <w:t>.</w:t>
            </w:r>
            <w:r w:rsidRPr="00D76CC8">
              <w:rPr>
                <w:rFonts w:ascii="Arial" w:eastAsia="Arial" w:hAnsi="Arial" w:cs="Arial"/>
                <w:lang w:val="fr-FR"/>
              </w:rPr>
              <w:t xml:space="preserve"> </w:t>
            </w:r>
          </w:p>
        </w:tc>
      </w:tr>
    </w:tbl>
    <w:p w14:paraId="394B5624" w14:textId="77777777" w:rsidR="00E755EC" w:rsidRPr="00606875" w:rsidRDefault="00E755EC" w:rsidP="00E755EC">
      <w:pPr>
        <w:pStyle w:val="NoSpacing"/>
        <w:jc w:val="both"/>
        <w:rPr>
          <w:rFonts w:ascii="Arial" w:hAnsi="Arial" w:cs="Arial"/>
          <w:lang w:val="fr-FR"/>
        </w:rPr>
      </w:pPr>
    </w:p>
    <w:p w14:paraId="1A347EDE" w14:textId="77777777" w:rsidR="00E755EC" w:rsidRPr="00606875" w:rsidRDefault="00E755EC" w:rsidP="00E755EC">
      <w:pPr>
        <w:pStyle w:val="Heading2"/>
        <w:jc w:val="both"/>
        <w:rPr>
          <w:rFonts w:ascii="Arial" w:hAnsi="Arial"/>
          <w:lang w:val="fr-FR"/>
        </w:rPr>
      </w:pPr>
      <w:bookmarkStart w:id="140" w:name="_Toc85546961"/>
      <w:r w:rsidRPr="00F81D50">
        <w:rPr>
          <w:rFonts w:ascii="Arial" w:eastAsia="Times New Roman" w:hAnsi="Arial"/>
          <w:lang w:val="fr-FR"/>
        </w:rPr>
        <w:t>Précautions à prendre pendant la mesure de l'</w:t>
      </w:r>
      <w:r>
        <w:rPr>
          <w:rFonts w:ascii="Arial" w:eastAsia="Times New Roman" w:hAnsi="Arial"/>
          <w:lang w:val="fr-FR"/>
        </w:rPr>
        <w:t>hémoglobine</w:t>
      </w:r>
      <w:bookmarkEnd w:id="140"/>
    </w:p>
    <w:p w14:paraId="6AF3D1AE" w14:textId="77777777" w:rsidR="00E755EC" w:rsidRPr="00606875" w:rsidRDefault="00E755EC" w:rsidP="00E755EC">
      <w:pPr>
        <w:pStyle w:val="NoSpacing"/>
        <w:jc w:val="both"/>
        <w:rPr>
          <w:rFonts w:ascii="Arial" w:hAnsi="Arial" w:cs="Arial"/>
          <w:lang w:val="fr-FR"/>
        </w:rPr>
      </w:pPr>
    </w:p>
    <w:p w14:paraId="26BFE18B" w14:textId="77777777" w:rsidR="00E755EC" w:rsidRPr="00606875" w:rsidRDefault="00E755EC" w:rsidP="00E755EC">
      <w:pPr>
        <w:pStyle w:val="NoSpacing"/>
        <w:jc w:val="both"/>
        <w:rPr>
          <w:rFonts w:ascii="Arial" w:eastAsia="Arial" w:hAnsi="Arial" w:cs="Arial"/>
          <w:lang w:val="fr-FR"/>
        </w:rPr>
      </w:pPr>
      <w:r w:rsidRPr="00606875">
        <w:rPr>
          <w:rFonts w:ascii="Arial" w:eastAsia="Arial" w:hAnsi="Arial" w:cs="Arial"/>
          <w:lang w:val="fr-FR"/>
        </w:rPr>
        <w:t>Prenez les précautions suivantes lors de la mesure de l’hémoglobine :</w:t>
      </w:r>
    </w:p>
    <w:p w14:paraId="2A3C698A" w14:textId="77777777" w:rsidR="00E755EC" w:rsidRPr="00606875" w:rsidRDefault="00E755EC" w:rsidP="00E755EC">
      <w:pPr>
        <w:pStyle w:val="NoSpacing"/>
        <w:jc w:val="both"/>
        <w:rPr>
          <w:rFonts w:ascii="Arial" w:eastAsia="Arial" w:hAnsi="Arial" w:cs="Arial"/>
          <w:lang w:val="fr-FR"/>
        </w:rPr>
      </w:pPr>
    </w:p>
    <w:p w14:paraId="6AA99704" w14:textId="77777777" w:rsidR="00E755EC" w:rsidRPr="00606875" w:rsidRDefault="00E755EC" w:rsidP="00E755EC">
      <w:pPr>
        <w:pStyle w:val="ListBullet"/>
        <w:widowControl/>
        <w:spacing w:after="160" w:line="259" w:lineRule="auto"/>
        <w:ind w:left="720"/>
        <w:jc w:val="both"/>
        <w:rPr>
          <w:rFonts w:ascii="Arial" w:hAnsi="Arial" w:cs="Arial"/>
          <w:lang w:val="fr-FR"/>
        </w:rPr>
      </w:pPr>
      <w:bookmarkStart w:id="141" w:name="_Hlk35939905"/>
      <w:r w:rsidRPr="00606875">
        <w:rPr>
          <w:rFonts w:ascii="Arial" w:hAnsi="Arial" w:cs="Arial"/>
          <w:b/>
          <w:bCs/>
          <w:lang w:val="fr-FR"/>
        </w:rPr>
        <w:t>Si vous devez piquer une deuxième fois</w:t>
      </w:r>
      <w:r w:rsidRPr="00606875">
        <w:rPr>
          <w:rFonts w:ascii="Arial" w:hAnsi="Arial" w:cs="Arial"/>
          <w:lang w:val="fr-FR"/>
        </w:rPr>
        <w:t>, ne piquez pas le même doigt ou le même talon</w:t>
      </w:r>
      <w:r>
        <w:rPr>
          <w:rFonts w:ascii="Arial" w:hAnsi="Arial" w:cs="Arial"/>
          <w:lang w:val="fr-FR"/>
        </w:rPr>
        <w:t xml:space="preserve"> du r</w:t>
      </w:r>
      <w:r>
        <w:rPr>
          <w:rFonts w:ascii="Arial" w:eastAsia="Times New Roman" w:hAnsi="Arial"/>
          <w:lang w:val="fr-FR"/>
        </w:rPr>
        <w:t>é</w:t>
      </w:r>
      <w:r>
        <w:rPr>
          <w:rFonts w:ascii="Arial" w:hAnsi="Arial" w:cs="Arial"/>
          <w:lang w:val="fr-FR"/>
        </w:rPr>
        <w:t>pondent</w:t>
      </w:r>
    </w:p>
    <w:p w14:paraId="07136406" w14:textId="77777777" w:rsidR="00E755EC" w:rsidRPr="00606875" w:rsidRDefault="00E755EC" w:rsidP="00E755EC">
      <w:pPr>
        <w:pStyle w:val="ListBullet"/>
        <w:widowControl/>
        <w:spacing w:after="160" w:line="259" w:lineRule="auto"/>
        <w:ind w:left="720"/>
        <w:jc w:val="both"/>
        <w:rPr>
          <w:rFonts w:ascii="Arial" w:hAnsi="Arial" w:cs="Arial"/>
          <w:lang w:val="fr-FR"/>
        </w:rPr>
      </w:pPr>
      <w:r w:rsidRPr="00606875">
        <w:rPr>
          <w:rFonts w:ascii="Arial" w:hAnsi="Arial" w:cs="Arial"/>
          <w:b/>
          <w:bCs/>
          <w:lang w:val="fr-FR"/>
        </w:rPr>
        <w:t>Maintenez une pression intermittente</w:t>
      </w:r>
      <w:r w:rsidRPr="00606875">
        <w:rPr>
          <w:rFonts w:ascii="Arial" w:hAnsi="Arial" w:cs="Arial"/>
          <w:lang w:val="fr-FR"/>
        </w:rPr>
        <w:t xml:space="preserve"> sur le doigt ou le talon pendant le processus de prélèvement sanguin.</w:t>
      </w:r>
    </w:p>
    <w:p w14:paraId="0DF0FF6B" w14:textId="77777777" w:rsidR="00E755EC" w:rsidRPr="00606875" w:rsidRDefault="00E755EC" w:rsidP="00E755EC">
      <w:pPr>
        <w:pStyle w:val="ListBullet"/>
        <w:widowControl/>
        <w:spacing w:after="160" w:line="259" w:lineRule="auto"/>
        <w:ind w:left="720"/>
        <w:jc w:val="both"/>
        <w:rPr>
          <w:rFonts w:ascii="Arial" w:hAnsi="Arial" w:cs="Arial"/>
          <w:lang w:val="fr-FR"/>
        </w:rPr>
      </w:pPr>
      <w:r w:rsidRPr="00606875">
        <w:rPr>
          <w:rFonts w:ascii="Arial" w:hAnsi="Arial" w:cs="Arial"/>
          <w:b/>
          <w:bCs/>
          <w:lang w:val="fr-FR"/>
        </w:rPr>
        <w:t xml:space="preserve">Ne </w:t>
      </w:r>
      <w:r>
        <w:rPr>
          <w:rFonts w:ascii="Arial" w:hAnsi="Arial" w:cs="Arial"/>
          <w:b/>
          <w:bCs/>
          <w:lang w:val="fr-FR"/>
        </w:rPr>
        <w:t xml:space="preserve">jamais </w:t>
      </w:r>
      <w:r w:rsidRPr="00F81D50">
        <w:rPr>
          <w:rFonts w:ascii="Arial" w:hAnsi="Arial" w:cs="Arial"/>
          <w:b/>
          <w:bCs/>
          <w:lang w:val="fr-FR"/>
        </w:rPr>
        <w:t>« trai</w:t>
      </w:r>
      <w:r>
        <w:rPr>
          <w:rFonts w:ascii="Arial" w:hAnsi="Arial" w:cs="Arial"/>
          <w:b/>
          <w:bCs/>
          <w:lang w:val="fr-FR"/>
        </w:rPr>
        <w:t>re</w:t>
      </w:r>
      <w:r w:rsidRPr="00F81D50">
        <w:rPr>
          <w:rFonts w:ascii="Arial" w:hAnsi="Arial" w:cs="Arial"/>
          <w:b/>
          <w:bCs/>
          <w:lang w:val="fr-FR"/>
        </w:rPr>
        <w:t> » le doigt</w:t>
      </w:r>
      <w:r>
        <w:rPr>
          <w:rFonts w:ascii="Arial" w:hAnsi="Arial" w:cs="Arial"/>
          <w:b/>
          <w:bCs/>
          <w:lang w:val="fr-FR"/>
        </w:rPr>
        <w:t xml:space="preserve"> </w:t>
      </w:r>
      <w:r w:rsidRPr="00F81D50">
        <w:rPr>
          <w:rFonts w:ascii="Arial" w:hAnsi="Arial" w:cs="Arial"/>
          <w:b/>
          <w:bCs/>
          <w:lang w:val="fr-FR"/>
        </w:rPr>
        <w:t>:</w:t>
      </w:r>
      <w:r w:rsidRPr="00F81D50">
        <w:rPr>
          <w:rFonts w:ascii="Arial" w:hAnsi="Arial" w:cs="Arial"/>
          <w:lang w:val="fr-FR"/>
        </w:rPr>
        <w:t xml:space="preserve"> « trai</w:t>
      </w:r>
      <w:r>
        <w:rPr>
          <w:rFonts w:ascii="Arial" w:hAnsi="Arial" w:cs="Arial"/>
          <w:lang w:val="fr-FR"/>
        </w:rPr>
        <w:t>re</w:t>
      </w:r>
      <w:r w:rsidRPr="00F81D50">
        <w:rPr>
          <w:rFonts w:ascii="Arial" w:hAnsi="Arial" w:cs="Arial"/>
          <w:lang w:val="fr-FR"/>
        </w:rPr>
        <w:t xml:space="preserve"> » </w:t>
      </w:r>
      <w:r>
        <w:rPr>
          <w:rFonts w:ascii="Arial" w:hAnsi="Arial" w:cs="Arial"/>
          <w:lang w:val="fr-FR"/>
        </w:rPr>
        <w:t>le</w:t>
      </w:r>
      <w:r w:rsidRPr="00F81D50">
        <w:rPr>
          <w:rFonts w:ascii="Arial" w:hAnsi="Arial" w:cs="Arial"/>
          <w:lang w:val="fr-FR"/>
        </w:rPr>
        <w:t xml:space="preserve"> doigt peut provoquer le mélange du liquide interstitiel avec le sang et diluer l'échantillon de sang donnant de faux résultats. De plus, si un grand volume de liquide tissulaire se mélange avec le sang, l'échantillon sera comme un échantillon de plasma au lieu d'un échantillon de sang total. </w:t>
      </w:r>
    </w:p>
    <w:p w14:paraId="7183590D" w14:textId="77777777" w:rsidR="00E755EC" w:rsidRPr="00606875" w:rsidRDefault="00E755EC" w:rsidP="00E755EC">
      <w:pPr>
        <w:pStyle w:val="ListBullet"/>
        <w:widowControl/>
        <w:spacing w:after="160" w:line="259" w:lineRule="auto"/>
        <w:ind w:left="720"/>
        <w:jc w:val="both"/>
        <w:rPr>
          <w:rFonts w:ascii="Arial" w:hAnsi="Arial" w:cs="Arial"/>
          <w:lang w:val="fr-FR"/>
        </w:rPr>
      </w:pPr>
      <w:r w:rsidRPr="00606875">
        <w:rPr>
          <w:rFonts w:ascii="Arial" w:hAnsi="Arial" w:cs="Arial"/>
          <w:b/>
          <w:bCs/>
          <w:lang w:val="fr-FR"/>
        </w:rPr>
        <w:t xml:space="preserve">Si vos gants sont souillés de sang, </w:t>
      </w:r>
      <w:r w:rsidRPr="00606875">
        <w:rPr>
          <w:rFonts w:ascii="Arial" w:hAnsi="Arial" w:cs="Arial"/>
          <w:lang w:val="fr-FR"/>
        </w:rPr>
        <w:t>changez-les immédiatement une fois que vous avez fini avec l</w:t>
      </w:r>
      <w:r>
        <w:rPr>
          <w:rFonts w:ascii="Arial" w:hAnsi="Arial" w:cs="Arial"/>
          <w:lang w:val="fr-FR"/>
        </w:rPr>
        <w:t>e r</w:t>
      </w:r>
      <w:r>
        <w:rPr>
          <w:rFonts w:ascii="Arial" w:eastAsia="Times New Roman" w:hAnsi="Arial"/>
          <w:lang w:val="fr-FR"/>
        </w:rPr>
        <w:t>é</w:t>
      </w:r>
      <w:r>
        <w:rPr>
          <w:rFonts w:ascii="Arial" w:hAnsi="Arial" w:cs="Arial"/>
          <w:lang w:val="fr-FR"/>
        </w:rPr>
        <w:t>pondent</w:t>
      </w:r>
      <w:r w:rsidRPr="00606875">
        <w:rPr>
          <w:rFonts w:ascii="Arial" w:hAnsi="Arial" w:cs="Arial"/>
          <w:lang w:val="fr-FR"/>
        </w:rPr>
        <w:t xml:space="preserve"> dont vous prélevez le sang.</w:t>
      </w:r>
    </w:p>
    <w:p w14:paraId="56FC35DE" w14:textId="77777777" w:rsidR="00E755EC" w:rsidRPr="00606875" w:rsidRDefault="00E755EC" w:rsidP="00E755EC">
      <w:pPr>
        <w:pStyle w:val="ListBullet"/>
        <w:widowControl/>
        <w:spacing w:after="160" w:line="259" w:lineRule="auto"/>
        <w:ind w:left="720"/>
        <w:jc w:val="both"/>
        <w:rPr>
          <w:rFonts w:ascii="Arial" w:hAnsi="Arial" w:cs="Arial"/>
          <w:lang w:val="fr-FR"/>
        </w:rPr>
      </w:pPr>
      <w:r w:rsidRPr="00606875">
        <w:rPr>
          <w:rFonts w:ascii="Arial" w:hAnsi="Arial" w:cs="Arial"/>
          <w:b/>
          <w:bCs/>
          <w:lang w:val="fr-FR"/>
        </w:rPr>
        <w:t>Ne retirez jamais une microcuvette de la boîte avec les doigts mouillés d'alcool.</w:t>
      </w:r>
      <w:r w:rsidRPr="00606875">
        <w:rPr>
          <w:rFonts w:ascii="Arial" w:hAnsi="Arial" w:cs="Arial"/>
          <w:lang w:val="fr-FR"/>
        </w:rPr>
        <w:t xml:space="preserve"> Cela peut entraîner un contact de l'alcool avec les réactifs à l'intérieur de la microcuvette et les détruire. L'utilisation de doigts mouillés d'alcool pour manipuler d'autres microcuvettes dans la boîte peut également les affecter.</w:t>
      </w:r>
    </w:p>
    <w:p w14:paraId="24AB6017" w14:textId="53F99644" w:rsidR="00E755EC" w:rsidRPr="008571ED" w:rsidRDefault="00E755EC" w:rsidP="00E755EC">
      <w:pPr>
        <w:pStyle w:val="ListBullet"/>
        <w:widowControl/>
        <w:spacing w:after="160" w:line="259" w:lineRule="auto"/>
        <w:ind w:left="720"/>
        <w:jc w:val="both"/>
        <w:rPr>
          <w:rFonts w:ascii="Arial" w:hAnsi="Arial" w:cs="Arial"/>
          <w:lang w:val="fr-FR"/>
        </w:rPr>
      </w:pPr>
      <w:r w:rsidRPr="00AD01EA">
        <w:rPr>
          <w:rFonts w:ascii="Arial" w:hAnsi="Arial" w:cs="Arial"/>
          <w:b/>
          <w:bCs/>
          <w:lang w:val="fr-FR"/>
        </w:rPr>
        <w:t xml:space="preserve">N'utilisez jamais les deux premières gouttes de sang pour le test d'hémoglobine. </w:t>
      </w:r>
      <w:r w:rsidRPr="00AD01EA">
        <w:rPr>
          <w:rFonts w:ascii="Arial" w:hAnsi="Arial" w:cs="Arial"/>
          <w:lang w:val="fr-FR"/>
        </w:rPr>
        <w:t xml:space="preserve">[Essuyez la première goutte de sang, utilisez </w:t>
      </w:r>
      <w:proofErr w:type="gramStart"/>
      <w:r w:rsidRPr="00AD01EA">
        <w:rPr>
          <w:rFonts w:ascii="Arial" w:hAnsi="Arial" w:cs="Arial"/>
          <w:lang w:val="fr-FR"/>
        </w:rPr>
        <w:t>la seconde pour</w:t>
      </w:r>
      <w:proofErr w:type="gramEnd"/>
      <w:r w:rsidRPr="00AD01EA">
        <w:rPr>
          <w:rFonts w:ascii="Arial" w:hAnsi="Arial" w:cs="Arial"/>
          <w:lang w:val="fr-FR"/>
        </w:rPr>
        <w:t xml:space="preserve"> [biomarqueur]]. Utilisez toujours la troisième goutte de sang pour les tests d'anémie. Cela garantit la libre circulation du sang et permet la collecte de sang avec une concentration représentative de globules rouges</w:t>
      </w:r>
      <w:r w:rsidRPr="00AD01EA">
        <w:rPr>
          <w:rFonts w:ascii="Arial" w:hAnsi="Arial" w:cs="Arial"/>
          <w:b/>
          <w:bCs/>
          <w:lang w:val="fr-FR"/>
        </w:rPr>
        <w:t>.</w:t>
      </w:r>
    </w:p>
    <w:p w14:paraId="5D920F0C" w14:textId="77777777" w:rsidR="00E755EC" w:rsidRDefault="00E755EC" w:rsidP="00E755EC">
      <w:pPr>
        <w:pStyle w:val="ListBullet"/>
        <w:widowControl/>
        <w:spacing w:after="160" w:line="259" w:lineRule="auto"/>
        <w:ind w:left="720"/>
        <w:jc w:val="both"/>
        <w:rPr>
          <w:rFonts w:ascii="Arial" w:hAnsi="Arial" w:cs="Arial"/>
          <w:lang w:val="fr-FR"/>
        </w:rPr>
      </w:pPr>
      <w:r w:rsidRPr="00606875">
        <w:rPr>
          <w:rFonts w:ascii="Arial" w:hAnsi="Arial" w:cs="Arial"/>
          <w:b/>
          <w:bCs/>
          <w:lang w:val="fr-FR"/>
        </w:rPr>
        <w:t xml:space="preserve">Evitez un remplissage </w:t>
      </w:r>
      <w:r>
        <w:rPr>
          <w:rFonts w:ascii="Arial" w:hAnsi="Arial" w:cs="Arial"/>
          <w:b/>
          <w:bCs/>
          <w:lang w:val="fr-FR"/>
        </w:rPr>
        <w:t xml:space="preserve">inadéquat </w:t>
      </w:r>
      <w:r w:rsidRPr="00606875">
        <w:rPr>
          <w:rFonts w:ascii="Arial" w:hAnsi="Arial" w:cs="Arial"/>
          <w:b/>
          <w:bCs/>
          <w:lang w:val="fr-FR"/>
        </w:rPr>
        <w:t xml:space="preserve">de la microcuvette ou </w:t>
      </w:r>
      <w:r>
        <w:rPr>
          <w:rFonts w:ascii="Arial" w:hAnsi="Arial" w:cs="Arial"/>
          <w:b/>
          <w:bCs/>
          <w:lang w:val="fr-FR"/>
        </w:rPr>
        <w:t xml:space="preserve">de le remplir plus d’une fois </w:t>
      </w:r>
      <w:proofErr w:type="gramStart"/>
      <w:r>
        <w:rPr>
          <w:rFonts w:ascii="Arial" w:hAnsi="Arial" w:cs="Arial"/>
          <w:b/>
          <w:bCs/>
          <w:lang w:val="fr-FR"/>
        </w:rPr>
        <w:t>répété</w:t>
      </w:r>
      <w:proofErr w:type="gramEnd"/>
      <w:r w:rsidRPr="00606875">
        <w:rPr>
          <w:rFonts w:ascii="Arial" w:hAnsi="Arial" w:cs="Arial"/>
          <w:b/>
          <w:bCs/>
          <w:lang w:val="fr-FR"/>
        </w:rPr>
        <w:t xml:space="preserve">. </w:t>
      </w:r>
      <w:r w:rsidRPr="00606875">
        <w:rPr>
          <w:rFonts w:ascii="Arial" w:hAnsi="Arial" w:cs="Arial"/>
          <w:lang w:val="fr-FR"/>
        </w:rPr>
        <w:t>La chambre de la microcuvette qui contient les réactifs secs (partie jaune) doit être complètement remplie. La</w:t>
      </w:r>
      <w:r w:rsidRPr="000F0EE7">
        <w:rPr>
          <w:rFonts w:ascii="Arial" w:hAnsi="Arial" w:cs="Arial"/>
          <w:lang w:val="fr-FR"/>
        </w:rPr>
        <w:t xml:space="preserve"> microcuvette doit être remplie d'une goutte de sang en un seul mouvement continu. Une microcuvette contenant des bulles d'air doit être jetée. </w:t>
      </w:r>
    </w:p>
    <w:p w14:paraId="47581E25" w14:textId="77777777" w:rsidR="00E755EC" w:rsidRPr="00606875" w:rsidRDefault="00E755EC" w:rsidP="00E755EC">
      <w:pPr>
        <w:pStyle w:val="ListBullet"/>
        <w:widowControl/>
        <w:spacing w:after="160" w:line="259" w:lineRule="auto"/>
        <w:ind w:left="720"/>
        <w:jc w:val="both"/>
        <w:rPr>
          <w:rFonts w:ascii="Arial" w:hAnsi="Arial" w:cs="Arial"/>
          <w:b/>
          <w:bCs/>
          <w:lang w:val="fr-FR"/>
        </w:rPr>
      </w:pPr>
      <w:r w:rsidRPr="008B4E4C">
        <w:rPr>
          <w:rFonts w:ascii="Arial" w:hAnsi="Arial" w:cs="Arial"/>
          <w:b/>
          <w:bCs/>
          <w:lang w:val="fr-FR"/>
        </w:rPr>
        <w:lastRenderedPageBreak/>
        <w:t>Évitez les traces de sang à l’extérieur de la microcuvette</w:t>
      </w:r>
      <w:r>
        <w:rPr>
          <w:rFonts w:ascii="Arial" w:hAnsi="Arial" w:cs="Arial"/>
          <w:b/>
          <w:bCs/>
          <w:lang w:val="fr-FR"/>
        </w:rPr>
        <w:t>.</w:t>
      </w:r>
      <w:r w:rsidRPr="008B4E4C">
        <w:rPr>
          <w:rFonts w:ascii="Arial" w:hAnsi="Arial" w:cs="Arial"/>
          <w:b/>
          <w:bCs/>
          <w:lang w:val="fr-FR"/>
        </w:rPr>
        <w:t xml:space="preserve"> </w:t>
      </w:r>
      <w:r w:rsidRPr="008B4E4C">
        <w:rPr>
          <w:rFonts w:ascii="Arial" w:hAnsi="Arial" w:cs="Arial"/>
          <w:lang w:val="fr-FR"/>
        </w:rPr>
        <w:t>Le sang à l'extérieur de la microcuvette doit être essuyé</w:t>
      </w:r>
      <w:r>
        <w:rPr>
          <w:rFonts w:ascii="Arial" w:hAnsi="Arial" w:cs="Arial"/>
          <w:lang w:val="fr-FR"/>
        </w:rPr>
        <w:t xml:space="preserve"> </w:t>
      </w:r>
      <w:r w:rsidRPr="008B4E4C">
        <w:rPr>
          <w:rFonts w:ascii="Arial" w:hAnsi="Arial" w:cs="Arial"/>
          <w:lang w:val="fr-FR"/>
        </w:rPr>
        <w:t>;</w:t>
      </w:r>
      <w:r w:rsidRPr="00606875">
        <w:rPr>
          <w:rFonts w:ascii="Arial" w:hAnsi="Arial" w:cs="Arial"/>
          <w:lang w:val="fr-FR"/>
        </w:rPr>
        <w:t xml:space="preserve"> le fait de ne pas nettoyer l'extérieur de la microcuvette peut entraîner une lecture du niveau de l'hémoglobine erronée.</w:t>
      </w:r>
    </w:p>
    <w:p w14:paraId="1A8942AB" w14:textId="77777777" w:rsidR="00E755EC" w:rsidRPr="00606875" w:rsidRDefault="00E755EC" w:rsidP="00E755EC">
      <w:pPr>
        <w:pStyle w:val="ListBullet"/>
        <w:widowControl/>
        <w:spacing w:after="160" w:line="259" w:lineRule="auto"/>
        <w:ind w:left="720"/>
        <w:jc w:val="both"/>
        <w:rPr>
          <w:rFonts w:ascii="Arial" w:hAnsi="Arial" w:cs="Arial"/>
          <w:lang w:val="fr-FR"/>
        </w:rPr>
      </w:pPr>
      <w:r w:rsidRPr="00606875">
        <w:rPr>
          <w:rFonts w:ascii="Arial" w:hAnsi="Arial" w:cs="Arial"/>
          <w:b/>
          <w:bCs/>
          <w:lang w:val="fr-FR"/>
        </w:rPr>
        <w:t xml:space="preserve">Évitez de laisser la microcuvette à l'extérieur trop longtemps. </w:t>
      </w:r>
      <w:r w:rsidRPr="00606875">
        <w:rPr>
          <w:rFonts w:ascii="Arial" w:hAnsi="Arial" w:cs="Arial"/>
          <w:lang w:val="fr-FR"/>
        </w:rPr>
        <w:t>Garder la microcuvette hors du récipient trop longtemps avant de l'utiliser peut entraîner des erreurs. Retirez les microcuvettes de leur boîte immédiatement avant de commencer la procédure de test.</w:t>
      </w:r>
    </w:p>
    <w:p w14:paraId="1ECF49B4" w14:textId="77777777" w:rsidR="00E755EC" w:rsidRPr="00714D4A" w:rsidRDefault="00E755EC" w:rsidP="00E755EC">
      <w:pPr>
        <w:pStyle w:val="ListBullet"/>
        <w:widowControl/>
        <w:spacing w:after="160" w:line="259" w:lineRule="auto"/>
        <w:ind w:left="720"/>
        <w:jc w:val="both"/>
        <w:rPr>
          <w:rFonts w:ascii="Arial" w:hAnsi="Arial" w:cs="Arial"/>
          <w:lang w:val="fr-FR"/>
        </w:rPr>
      </w:pPr>
      <w:r w:rsidRPr="000D0236">
        <w:rPr>
          <w:rFonts w:ascii="Arial" w:hAnsi="Arial" w:cs="Arial"/>
          <w:b/>
          <w:bCs/>
          <w:lang w:val="fr-FR"/>
        </w:rPr>
        <w:t>Évitez le désalignement de la microcuvette dans l'analyseur HemoCue.</w:t>
      </w:r>
      <w:r w:rsidRPr="009C377B">
        <w:rPr>
          <w:b/>
          <w:bCs/>
          <w:lang w:val="fr-FR"/>
        </w:rPr>
        <w:t xml:space="preserve"> </w:t>
      </w:r>
      <w:r w:rsidRPr="008B4E4C">
        <w:rPr>
          <w:rFonts w:ascii="Arial" w:hAnsi="Arial" w:cs="Arial"/>
          <w:lang w:val="fr-FR"/>
        </w:rPr>
        <w:t>La microcuvette s’insère uniquement dans le support de microcuvette du photomètre en une seule position.</w:t>
      </w:r>
      <w:r w:rsidRPr="009C377B">
        <w:rPr>
          <w:rFonts w:ascii="Arial" w:hAnsi="Arial" w:cs="Arial"/>
          <w:lang w:val="fr-FR"/>
        </w:rPr>
        <w:t xml:space="preserve"> Par conséquent, placez-le soigneusement dans le support et poussez lentement le support à l’intérieur du photomètre pour la lecture. Le fait de claquer le porte-cuvette peut provoquer un éclaboussement du sang dans le système op</w:t>
      </w:r>
      <w:r>
        <w:rPr>
          <w:rFonts w:ascii="Arial" w:hAnsi="Arial" w:cs="Arial"/>
          <w:lang w:val="fr-FR"/>
        </w:rPr>
        <w:t>tronique</w:t>
      </w:r>
      <w:r w:rsidRPr="009C377B">
        <w:rPr>
          <w:rFonts w:ascii="Arial" w:hAnsi="Arial" w:cs="Arial"/>
          <w:lang w:val="fr-FR"/>
        </w:rPr>
        <w:t>, une action qui peut provoquer de fausses valeurs d'hémoglobine et entraîner un dysfonctionnement de l'analyseur.</w:t>
      </w:r>
    </w:p>
    <w:p w14:paraId="114B3EFB" w14:textId="77777777" w:rsidR="00E755EC" w:rsidRDefault="00E755EC" w:rsidP="00E755EC">
      <w:pPr>
        <w:pStyle w:val="ListBullet"/>
        <w:widowControl/>
        <w:spacing w:after="160" w:line="259" w:lineRule="auto"/>
        <w:ind w:left="720"/>
        <w:jc w:val="both"/>
        <w:rPr>
          <w:rFonts w:ascii="Arial" w:hAnsi="Arial" w:cs="Arial"/>
          <w:lang w:val="fr-FR"/>
        </w:rPr>
      </w:pPr>
      <w:r w:rsidRPr="00606875">
        <w:rPr>
          <w:rFonts w:ascii="Arial" w:hAnsi="Arial" w:cs="Arial"/>
          <w:b/>
          <w:bCs/>
          <w:lang w:val="fr-FR"/>
        </w:rPr>
        <w:t xml:space="preserve">N'utilisez pas de microcuvette provenant d'un récipient ouvert depuis plus de 30 </w:t>
      </w:r>
      <w:r w:rsidRPr="00655D0A">
        <w:rPr>
          <w:rFonts w:ascii="Arial" w:hAnsi="Arial" w:cs="Arial"/>
          <w:b/>
          <w:bCs/>
          <w:lang w:val="fr-FR"/>
        </w:rPr>
        <w:t>jours</w:t>
      </w:r>
      <w:r w:rsidRPr="008B4E4C">
        <w:rPr>
          <w:rFonts w:ascii="Arial" w:hAnsi="Arial" w:cs="Arial"/>
          <w:b/>
          <w:bCs/>
          <w:lang w:val="fr-FR"/>
        </w:rPr>
        <w:t xml:space="preserve"> ou de microcuvettes mal stockées pour le test</w:t>
      </w:r>
      <w:r w:rsidRPr="00606875">
        <w:rPr>
          <w:rFonts w:ascii="Arial" w:hAnsi="Arial" w:cs="Arial"/>
          <w:lang w:val="fr-FR"/>
        </w:rPr>
        <w:t>. Sur le terrain, les microcuvettes ne doivent pas être utilisées si plus d'un</w:t>
      </w:r>
      <w:r>
        <w:rPr>
          <w:rFonts w:ascii="Arial" w:hAnsi="Arial" w:cs="Arial"/>
          <w:lang w:val="fr-FR"/>
        </w:rPr>
        <w:t xml:space="preserve"> 1</w:t>
      </w:r>
      <w:r w:rsidRPr="00606875">
        <w:rPr>
          <w:rFonts w:ascii="Arial" w:hAnsi="Arial" w:cs="Arial"/>
          <w:lang w:val="fr-FR"/>
        </w:rPr>
        <w:t xml:space="preserve"> mois s'est écoulé depuis </w:t>
      </w:r>
      <w:r>
        <w:rPr>
          <w:rFonts w:ascii="Arial" w:hAnsi="Arial" w:cs="Arial"/>
          <w:lang w:val="fr-FR"/>
        </w:rPr>
        <w:t>que le</w:t>
      </w:r>
      <w:r w:rsidRPr="00606875">
        <w:rPr>
          <w:rFonts w:ascii="Arial" w:hAnsi="Arial" w:cs="Arial"/>
          <w:lang w:val="fr-FR"/>
        </w:rPr>
        <w:t xml:space="preserve"> sceau du récipient</w:t>
      </w:r>
      <w:r>
        <w:rPr>
          <w:rFonts w:ascii="Arial" w:hAnsi="Arial" w:cs="Arial"/>
          <w:lang w:val="fr-FR"/>
        </w:rPr>
        <w:t xml:space="preserve"> a brisé</w:t>
      </w:r>
      <w:r w:rsidRPr="00606875">
        <w:rPr>
          <w:rFonts w:ascii="Arial" w:hAnsi="Arial" w:cs="Arial"/>
          <w:lang w:val="fr-FR"/>
        </w:rPr>
        <w:t xml:space="preserve">. Les boîtes doivent être maintenues fermés lorsqu’elles ne sont pas utilisées pour éviter toute exposition à l'humidité, </w:t>
      </w:r>
      <w:r>
        <w:rPr>
          <w:rFonts w:ascii="Arial" w:hAnsi="Arial" w:cs="Arial"/>
          <w:lang w:val="fr-FR"/>
        </w:rPr>
        <w:t xml:space="preserve">ce </w:t>
      </w:r>
      <w:r w:rsidRPr="00606875">
        <w:rPr>
          <w:rFonts w:ascii="Arial" w:hAnsi="Arial" w:cs="Arial"/>
          <w:lang w:val="fr-FR"/>
        </w:rPr>
        <w:t>qui peut détruire les réactifs.</w:t>
      </w:r>
    </w:p>
    <w:p w14:paraId="0EBBECB1" w14:textId="77777777" w:rsidR="00E755EC" w:rsidRPr="00606875" w:rsidRDefault="00E755EC" w:rsidP="00E755EC">
      <w:pPr>
        <w:pStyle w:val="ListBullet"/>
        <w:numPr>
          <w:ilvl w:val="0"/>
          <w:numId w:val="0"/>
        </w:numPr>
        <w:ind w:left="720"/>
        <w:jc w:val="both"/>
        <w:rPr>
          <w:rFonts w:ascii="Arial" w:hAnsi="Arial" w:cs="Arial"/>
          <w:lang w:val="fr-FR"/>
        </w:rPr>
      </w:pPr>
    </w:p>
    <w:p w14:paraId="5A73FD0B" w14:textId="77777777" w:rsidR="00E755EC" w:rsidRPr="008B4E4C" w:rsidRDefault="00E755EC" w:rsidP="00E755EC">
      <w:pPr>
        <w:pStyle w:val="Heading2"/>
        <w:jc w:val="both"/>
        <w:rPr>
          <w:rFonts w:ascii="Arial" w:hAnsi="Arial"/>
          <w:lang w:val="fr-FR"/>
        </w:rPr>
      </w:pPr>
      <w:bookmarkStart w:id="142" w:name="_Toc85546962"/>
      <w:bookmarkEnd w:id="141"/>
      <w:r w:rsidRPr="008B4E4C">
        <w:rPr>
          <w:rFonts w:ascii="Arial" w:eastAsia="Times New Roman" w:hAnsi="Arial"/>
          <w:lang w:val="fr-FR"/>
        </w:rPr>
        <w:t>Nettoyage de l'analyseur HemoCue Hb</w:t>
      </w:r>
      <w:bookmarkEnd w:id="142"/>
    </w:p>
    <w:p w14:paraId="2EBF786C" w14:textId="77777777" w:rsidR="00E755EC" w:rsidRPr="00606875" w:rsidRDefault="00E755EC" w:rsidP="00E755EC">
      <w:pPr>
        <w:spacing w:after="0" w:line="240" w:lineRule="auto"/>
        <w:contextualSpacing/>
        <w:jc w:val="both"/>
        <w:rPr>
          <w:rFonts w:ascii="Arial" w:eastAsia="Arial" w:hAnsi="Arial" w:cs="Arial"/>
          <w:lang w:val="fr-FR" w:bidi="en-US"/>
        </w:rPr>
      </w:pPr>
      <w:r w:rsidRPr="00606875">
        <w:rPr>
          <w:rFonts w:ascii="Arial" w:eastAsia="Arial" w:hAnsi="Arial" w:cs="Arial"/>
          <w:lang w:val="fr-FR" w:bidi="en-US"/>
        </w:rPr>
        <w:t>Après chaque journée de travail sur le terrain, nettoyez le porte-microcuvette. Un tampon d'alcool ou un coton imbibé d'éthanol à 70 % peut être utilisé pour nettoyer le porte-microcuvette. Suivez ces procédures pour nettoyer le porte-microcuvette :</w:t>
      </w:r>
    </w:p>
    <w:p w14:paraId="027B9085" w14:textId="77777777" w:rsidR="00E755EC" w:rsidRPr="00606875" w:rsidRDefault="00E755EC" w:rsidP="00E755EC">
      <w:pPr>
        <w:spacing w:after="0" w:line="240" w:lineRule="auto"/>
        <w:contextualSpacing/>
        <w:jc w:val="both"/>
        <w:rPr>
          <w:rFonts w:ascii="Arial" w:eastAsia="Arial" w:hAnsi="Arial" w:cs="Arial"/>
          <w:lang w:val="fr-FR" w:bidi="en-US"/>
        </w:rPr>
      </w:pPr>
    </w:p>
    <w:tbl>
      <w:tblPr>
        <w:tblStyle w:val="TableGrid"/>
        <w:tblW w:w="0" w:type="auto"/>
        <w:tblLook w:val="04A0" w:firstRow="1" w:lastRow="0" w:firstColumn="1" w:lastColumn="0" w:noHBand="0" w:noVBand="1"/>
      </w:tblPr>
      <w:tblGrid>
        <w:gridCol w:w="4675"/>
        <w:gridCol w:w="4675"/>
      </w:tblGrid>
      <w:tr w:rsidR="00E755EC" w:rsidRPr="00606875" w14:paraId="6FA33F3D" w14:textId="77777777" w:rsidTr="00A26410">
        <w:tc>
          <w:tcPr>
            <w:tcW w:w="4675" w:type="dxa"/>
          </w:tcPr>
          <w:p w14:paraId="5963E427" w14:textId="77777777" w:rsidR="00E755EC" w:rsidRPr="00606875" w:rsidRDefault="00E755EC" w:rsidP="00E755EC">
            <w:pPr>
              <w:pStyle w:val="ListParagraph"/>
              <w:widowControl/>
              <w:numPr>
                <w:ilvl w:val="0"/>
                <w:numId w:val="53"/>
              </w:numPr>
              <w:spacing w:after="0" w:line="240" w:lineRule="auto"/>
              <w:ind w:left="360"/>
              <w:jc w:val="both"/>
              <w:rPr>
                <w:rFonts w:ascii="Arial" w:eastAsia="Arial" w:hAnsi="Arial" w:cs="Arial"/>
                <w:lang w:val="fr-FR" w:bidi="en-US"/>
              </w:rPr>
            </w:pPr>
            <w:r w:rsidRPr="00606875">
              <w:rPr>
                <w:rFonts w:ascii="Arial" w:eastAsia="Arial" w:hAnsi="Arial" w:cs="Arial"/>
                <w:lang w:val="fr-FR" w:bidi="en-US"/>
              </w:rPr>
              <w:t>Vérifiez que l'analyseur est éteint et que la fenêtre d'affichage est vide.</w:t>
            </w:r>
          </w:p>
          <w:p w14:paraId="6834A1F5" w14:textId="77777777" w:rsidR="00E755EC" w:rsidRPr="00606875" w:rsidRDefault="00E755EC" w:rsidP="00A26410">
            <w:pPr>
              <w:pStyle w:val="ListParagraph"/>
              <w:ind w:left="360"/>
              <w:jc w:val="both"/>
              <w:rPr>
                <w:rFonts w:ascii="Arial" w:eastAsia="Arial" w:hAnsi="Arial" w:cs="Arial"/>
                <w:lang w:val="fr-FR" w:bidi="en-US"/>
              </w:rPr>
            </w:pPr>
          </w:p>
          <w:p w14:paraId="4636132A" w14:textId="77777777" w:rsidR="00E755EC" w:rsidRPr="008571ED" w:rsidRDefault="00E755EC" w:rsidP="00E755EC">
            <w:pPr>
              <w:pStyle w:val="ListParagraph"/>
              <w:widowControl/>
              <w:numPr>
                <w:ilvl w:val="0"/>
                <w:numId w:val="53"/>
              </w:numPr>
              <w:spacing w:after="0" w:line="240" w:lineRule="auto"/>
              <w:ind w:left="360"/>
              <w:jc w:val="both"/>
              <w:rPr>
                <w:rFonts w:ascii="Arial" w:eastAsia="Arial" w:hAnsi="Arial" w:cs="Arial"/>
                <w:lang w:val="fr-FR" w:bidi="en-US"/>
              </w:rPr>
            </w:pPr>
            <w:r w:rsidRPr="00606875">
              <w:rPr>
                <w:rFonts w:ascii="Arial" w:eastAsia="Arial" w:hAnsi="Arial" w:cs="Arial"/>
                <w:lang w:val="fr-FR" w:bidi="en-US"/>
              </w:rPr>
              <w:t>Tirez le porte-microcuvette hors de sa position de chargement. Appuyez avec précaution sur le petit loquet positionné dans le coin supérieur droit du support de la microcuvette.</w:t>
            </w:r>
          </w:p>
          <w:p w14:paraId="2389FFF6" w14:textId="77777777" w:rsidR="00E755EC" w:rsidRPr="00606875" w:rsidRDefault="00E755EC" w:rsidP="00A26410">
            <w:pPr>
              <w:jc w:val="both"/>
              <w:rPr>
                <w:rFonts w:ascii="Arial" w:eastAsia="Arial" w:hAnsi="Arial" w:cs="Arial"/>
                <w:lang w:val="fr-FR" w:bidi="en-US"/>
              </w:rPr>
            </w:pPr>
          </w:p>
          <w:p w14:paraId="002D41B5" w14:textId="77777777" w:rsidR="00E755EC" w:rsidRPr="00606875" w:rsidRDefault="00E755EC" w:rsidP="00A26410">
            <w:pPr>
              <w:contextualSpacing/>
              <w:jc w:val="both"/>
              <w:rPr>
                <w:rFonts w:ascii="Arial" w:eastAsia="Arial" w:hAnsi="Arial" w:cs="Arial"/>
                <w:lang w:val="fr-FR" w:bidi="en-US"/>
              </w:rPr>
            </w:pPr>
          </w:p>
        </w:tc>
        <w:tc>
          <w:tcPr>
            <w:tcW w:w="4675" w:type="dxa"/>
          </w:tcPr>
          <w:p w14:paraId="633E7F37" w14:textId="77777777" w:rsidR="00E755EC" w:rsidRPr="008B4E4C" w:rsidRDefault="00E755EC" w:rsidP="00A26410">
            <w:pPr>
              <w:contextualSpacing/>
              <w:jc w:val="both"/>
              <w:rPr>
                <w:rFonts w:ascii="Arial" w:eastAsia="Arial" w:hAnsi="Arial" w:cs="Arial"/>
                <w:lang w:val="fr-FR" w:bidi="en-US"/>
              </w:rPr>
            </w:pPr>
            <w:r w:rsidRPr="008B4E4C">
              <w:rPr>
                <w:rFonts w:ascii="Arial" w:hAnsi="Arial" w:cs="Arial"/>
                <w:noProof/>
                <w:lang w:val="fr-FR"/>
              </w:rPr>
              <w:drawing>
                <wp:inline distT="0" distB="0" distL="0" distR="0" wp14:anchorId="0E8589CE" wp14:editId="34046F11">
                  <wp:extent cx="1805049" cy="1373230"/>
                  <wp:effectExtent l="0" t="0" r="5080" b="0"/>
                  <wp:docPr id="1654917361" name="Picture 61891"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917361" name="Picture 61891" descr="Logo&#10;&#10;Description automatically generated with medium confidence"/>
                          <pic:cNvPicPr/>
                        </pic:nvPicPr>
                        <pic:blipFill>
                          <a:blip r:embed="rId129">
                            <a:extLst>
                              <a:ext uri="{28A0092B-C50C-407E-A947-70E740481C1C}">
                                <a14:useLocalDpi xmlns:a14="http://schemas.microsoft.com/office/drawing/2010/main" val="0"/>
                              </a:ext>
                            </a:extLst>
                          </a:blip>
                          <a:stretch>
                            <a:fillRect/>
                          </a:stretch>
                        </pic:blipFill>
                        <pic:spPr>
                          <a:xfrm>
                            <a:off x="0" y="0"/>
                            <a:ext cx="1805049" cy="1373230"/>
                          </a:xfrm>
                          <a:prstGeom prst="rect">
                            <a:avLst/>
                          </a:prstGeom>
                        </pic:spPr>
                      </pic:pic>
                    </a:graphicData>
                  </a:graphic>
                </wp:inline>
              </w:drawing>
            </w:r>
          </w:p>
        </w:tc>
      </w:tr>
      <w:tr w:rsidR="00E755EC" w:rsidRPr="00606875" w14:paraId="531605BC" w14:textId="77777777" w:rsidTr="00A26410">
        <w:tc>
          <w:tcPr>
            <w:tcW w:w="4675" w:type="dxa"/>
          </w:tcPr>
          <w:p w14:paraId="64BE02B7" w14:textId="77777777" w:rsidR="00E755EC" w:rsidRPr="008B4E4C" w:rsidRDefault="00E755EC" w:rsidP="00E755EC">
            <w:pPr>
              <w:widowControl/>
              <w:numPr>
                <w:ilvl w:val="0"/>
                <w:numId w:val="53"/>
              </w:numPr>
              <w:spacing w:after="0" w:line="240" w:lineRule="auto"/>
              <w:ind w:left="360"/>
              <w:jc w:val="both"/>
              <w:rPr>
                <w:rFonts w:ascii="Arial" w:eastAsia="Arial" w:hAnsi="Arial" w:cs="Arial"/>
                <w:lang w:val="fr-FR" w:bidi="en-US"/>
              </w:rPr>
            </w:pPr>
            <w:r w:rsidRPr="00606875">
              <w:rPr>
                <w:rFonts w:ascii="Arial" w:eastAsia="Arial" w:hAnsi="Arial" w:cs="Arial"/>
                <w:lang w:val="fr-FR" w:bidi="en-US"/>
              </w:rPr>
              <w:t xml:space="preserve">Tout en appuyant sur le loquet, tournez délicatement le support de microcuvette vers la gauche autant que possible. </w:t>
            </w:r>
            <w:r w:rsidRPr="008B4E4C">
              <w:rPr>
                <w:rFonts w:ascii="Arial" w:eastAsia="Arial" w:hAnsi="Arial" w:cs="Arial"/>
                <w:lang w:val="fr-FR" w:bidi="en-US"/>
              </w:rPr>
              <w:t>Retirez délicatement le porte-microcuvette de l'analyseur.</w:t>
            </w:r>
          </w:p>
          <w:p w14:paraId="687B148C" w14:textId="77777777" w:rsidR="00E755EC" w:rsidRPr="008B4E4C" w:rsidRDefault="00E755EC" w:rsidP="00A26410">
            <w:pPr>
              <w:contextualSpacing/>
              <w:jc w:val="both"/>
              <w:rPr>
                <w:rFonts w:ascii="Arial" w:eastAsia="Arial" w:hAnsi="Arial" w:cs="Arial"/>
                <w:lang w:val="fr-FR" w:bidi="en-US"/>
              </w:rPr>
            </w:pPr>
          </w:p>
        </w:tc>
        <w:tc>
          <w:tcPr>
            <w:tcW w:w="4675" w:type="dxa"/>
          </w:tcPr>
          <w:p w14:paraId="54D0388B" w14:textId="77777777" w:rsidR="00E755EC" w:rsidRPr="008B4E4C" w:rsidRDefault="00E755EC" w:rsidP="00A26410">
            <w:pPr>
              <w:contextualSpacing/>
              <w:jc w:val="both"/>
              <w:rPr>
                <w:rFonts w:ascii="Arial" w:eastAsia="Arial" w:hAnsi="Arial" w:cs="Arial"/>
                <w:lang w:val="fr-FR" w:bidi="en-US"/>
              </w:rPr>
            </w:pPr>
            <w:r w:rsidRPr="008B4E4C">
              <w:rPr>
                <w:rFonts w:ascii="Arial" w:hAnsi="Arial" w:cs="Arial"/>
                <w:noProof/>
                <w:lang w:val="fr-FR"/>
              </w:rPr>
              <w:drawing>
                <wp:inline distT="0" distB="0" distL="0" distR="0" wp14:anchorId="2925A0BD" wp14:editId="23944A07">
                  <wp:extent cx="1739900" cy="1311910"/>
                  <wp:effectExtent l="0" t="0" r="0" b="2540"/>
                  <wp:docPr id="2113722809" name="Picture 6189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22809" name="Picture 61892" descr="A picture containing text, clipart&#10;&#10;Description automatically generated"/>
                          <pic:cNvPicPr/>
                        </pic:nvPicPr>
                        <pic:blipFill>
                          <a:blip r:embed="rId130">
                            <a:extLst>
                              <a:ext uri="{28A0092B-C50C-407E-A947-70E740481C1C}">
                                <a14:useLocalDpi xmlns:a14="http://schemas.microsoft.com/office/drawing/2010/main" val="0"/>
                              </a:ext>
                            </a:extLst>
                          </a:blip>
                          <a:stretch>
                            <a:fillRect/>
                          </a:stretch>
                        </pic:blipFill>
                        <pic:spPr>
                          <a:xfrm>
                            <a:off x="0" y="0"/>
                            <a:ext cx="1739900" cy="1311910"/>
                          </a:xfrm>
                          <a:prstGeom prst="rect">
                            <a:avLst/>
                          </a:prstGeom>
                        </pic:spPr>
                      </pic:pic>
                    </a:graphicData>
                  </a:graphic>
                </wp:inline>
              </w:drawing>
            </w:r>
          </w:p>
        </w:tc>
      </w:tr>
      <w:tr w:rsidR="00E755EC" w:rsidRPr="00606875" w14:paraId="229559F5" w14:textId="77777777" w:rsidTr="00A26410">
        <w:tc>
          <w:tcPr>
            <w:tcW w:w="4675" w:type="dxa"/>
          </w:tcPr>
          <w:p w14:paraId="0EE6E3F4" w14:textId="77777777" w:rsidR="00E755EC" w:rsidRPr="00606875" w:rsidRDefault="00E755EC" w:rsidP="00E755EC">
            <w:pPr>
              <w:widowControl/>
              <w:numPr>
                <w:ilvl w:val="0"/>
                <w:numId w:val="53"/>
              </w:numPr>
              <w:spacing w:after="0" w:line="240" w:lineRule="auto"/>
              <w:ind w:left="360"/>
              <w:jc w:val="both"/>
              <w:rPr>
                <w:rFonts w:ascii="Arial" w:eastAsia="Arial" w:hAnsi="Arial" w:cs="Arial"/>
                <w:lang w:val="fr-FR" w:bidi="en-US"/>
              </w:rPr>
            </w:pPr>
            <w:r w:rsidRPr="00606875">
              <w:rPr>
                <w:rFonts w:ascii="Arial" w:eastAsia="Arial" w:hAnsi="Arial" w:cs="Arial"/>
                <w:lang w:val="fr-FR" w:bidi="en-US"/>
              </w:rPr>
              <w:lastRenderedPageBreak/>
              <w:t>Nettoyez le porte-microcuvette avec un tampon d'alcool ou un coton imbibé d'a</w:t>
            </w:r>
            <w:r w:rsidRPr="007B0930">
              <w:rPr>
                <w:rFonts w:ascii="Arial" w:eastAsia="Arial" w:hAnsi="Arial" w:cs="Arial"/>
                <w:lang w:val="fr-FR" w:bidi="en-US"/>
              </w:rPr>
              <w:t xml:space="preserve">lcool à 70% (éthanol). Il est important que le support de </w:t>
            </w:r>
            <w:r w:rsidRPr="00606875">
              <w:rPr>
                <w:rFonts w:ascii="Arial" w:eastAsia="Arial" w:hAnsi="Arial" w:cs="Arial"/>
                <w:lang w:val="fr-FR" w:bidi="en-US"/>
              </w:rPr>
              <w:t>la microcuvette soit complètement sec avant de le réinsérer dans le photomètre.</w:t>
            </w:r>
          </w:p>
          <w:p w14:paraId="4AC3B546" w14:textId="77777777" w:rsidR="00E755EC" w:rsidRPr="00606875" w:rsidRDefault="00E755EC" w:rsidP="00A26410">
            <w:pPr>
              <w:contextualSpacing/>
              <w:jc w:val="both"/>
              <w:rPr>
                <w:rFonts w:ascii="Arial" w:eastAsia="Arial" w:hAnsi="Arial" w:cs="Arial"/>
                <w:lang w:val="fr-FR" w:bidi="en-US"/>
              </w:rPr>
            </w:pPr>
          </w:p>
        </w:tc>
        <w:tc>
          <w:tcPr>
            <w:tcW w:w="4675" w:type="dxa"/>
          </w:tcPr>
          <w:p w14:paraId="510E09A8" w14:textId="77777777" w:rsidR="00E755EC" w:rsidRPr="008B4E4C" w:rsidRDefault="00E755EC" w:rsidP="00A26410">
            <w:pPr>
              <w:contextualSpacing/>
              <w:jc w:val="both"/>
              <w:rPr>
                <w:rFonts w:ascii="Arial" w:eastAsia="Arial" w:hAnsi="Arial" w:cs="Arial"/>
                <w:lang w:val="fr-FR" w:bidi="en-US"/>
              </w:rPr>
            </w:pPr>
            <w:r w:rsidRPr="008B4E4C">
              <w:rPr>
                <w:rFonts w:ascii="Arial" w:hAnsi="Arial" w:cs="Arial"/>
                <w:noProof/>
                <w:lang w:val="fr-FR"/>
              </w:rPr>
              <w:drawing>
                <wp:inline distT="0" distB="0" distL="0" distR="0" wp14:anchorId="0AE8C071" wp14:editId="1E2B76FC">
                  <wp:extent cx="1733550" cy="1311910"/>
                  <wp:effectExtent l="0" t="0" r="0" b="2540"/>
                  <wp:docPr id="230208936" name="Picture 6189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08936" name="Picture 61893" descr="Text&#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1733550" cy="1311910"/>
                          </a:xfrm>
                          <a:prstGeom prst="rect">
                            <a:avLst/>
                          </a:prstGeom>
                        </pic:spPr>
                      </pic:pic>
                    </a:graphicData>
                  </a:graphic>
                </wp:inline>
              </w:drawing>
            </w:r>
          </w:p>
        </w:tc>
      </w:tr>
      <w:tr w:rsidR="00E755EC" w:rsidRPr="00606875" w14:paraId="0F35D514" w14:textId="77777777" w:rsidTr="00A26410">
        <w:tc>
          <w:tcPr>
            <w:tcW w:w="4675" w:type="dxa"/>
          </w:tcPr>
          <w:p w14:paraId="56A8E35F" w14:textId="77777777" w:rsidR="00E755EC" w:rsidRPr="00606875" w:rsidRDefault="00E755EC" w:rsidP="00E755EC">
            <w:pPr>
              <w:widowControl/>
              <w:numPr>
                <w:ilvl w:val="0"/>
                <w:numId w:val="53"/>
              </w:numPr>
              <w:spacing w:after="0" w:line="240" w:lineRule="auto"/>
              <w:ind w:left="360"/>
              <w:contextualSpacing/>
              <w:jc w:val="both"/>
              <w:rPr>
                <w:rFonts w:ascii="Arial" w:eastAsia="Arial" w:hAnsi="Arial" w:cs="Arial"/>
                <w:lang w:val="fr-FR" w:bidi="en-US"/>
              </w:rPr>
            </w:pPr>
            <w:r>
              <w:rPr>
                <w:rFonts w:ascii="Arial" w:eastAsia="Arial" w:hAnsi="Arial" w:cs="Arial"/>
                <w:lang w:val="fr-FR" w:bidi="en-US"/>
              </w:rPr>
              <w:t>Une</w:t>
            </w:r>
            <w:r w:rsidRPr="00606875">
              <w:rPr>
                <w:rFonts w:ascii="Arial" w:eastAsia="Arial" w:hAnsi="Arial" w:cs="Arial"/>
                <w:lang w:val="fr-FR" w:bidi="en-US"/>
              </w:rPr>
              <w:t xml:space="preserve"> ou </w:t>
            </w:r>
            <w:r>
              <w:rPr>
                <w:rFonts w:ascii="Arial" w:eastAsia="Arial" w:hAnsi="Arial" w:cs="Arial"/>
                <w:lang w:val="fr-FR" w:bidi="en-US"/>
              </w:rPr>
              <w:t>deux</w:t>
            </w:r>
            <w:r w:rsidRPr="00606875">
              <w:rPr>
                <w:rFonts w:ascii="Arial" w:eastAsia="Arial" w:hAnsi="Arial" w:cs="Arial"/>
                <w:lang w:val="fr-FR" w:bidi="en-US"/>
              </w:rPr>
              <w:t xml:space="preserve"> fois par semaine, nettoyez l'unité optronique avec l'écouvillon de nettoyage HemoCue</w:t>
            </w:r>
            <w:r w:rsidRPr="007B0930">
              <w:rPr>
                <w:rFonts w:ascii="Arial" w:eastAsia="Arial" w:hAnsi="Arial" w:cs="Arial"/>
                <w:lang w:val="fr-FR" w:bidi="en-US"/>
              </w:rPr>
              <w:t>,</w:t>
            </w:r>
            <w:r w:rsidRPr="00DC579C">
              <w:rPr>
                <w:rFonts w:ascii="Arial" w:eastAsia="Arial" w:hAnsi="Arial" w:cs="Arial"/>
                <w:lang w:val="fr-FR" w:bidi="en-US"/>
              </w:rPr>
              <w:t xml:space="preserve"> </w:t>
            </w:r>
            <w:r w:rsidRPr="00F81D50">
              <w:rPr>
                <w:rFonts w:ascii="Arial" w:eastAsia="Arial" w:hAnsi="Arial" w:cs="Arial"/>
                <w:lang w:val="fr-FR" w:bidi="en-US"/>
              </w:rPr>
              <w:t xml:space="preserve">qui est </w:t>
            </w:r>
            <w:r w:rsidRPr="00606875">
              <w:rPr>
                <w:rFonts w:ascii="Arial" w:eastAsia="Arial" w:hAnsi="Arial" w:cs="Arial"/>
                <w:lang w:val="fr-FR" w:bidi="en-US"/>
              </w:rPr>
              <w:t>fourni, en poussant l'écouvillon dans l'ouverture du support de microcuvette. Le support de microcuvette doit toujours être retiré. Déplacez le nettoyeur d'un côté à l'autre 5 à 10 fois. Si l'écouvillon est taché (sang ou saleté), répétez la procédure de nettoyage avec un nouvel écouvillon. Ne nettoyez pas l'unité optronique avec de l'alcool à 70 %. Il est important que le support de la microcuvette soit complètement sec avant de le réinsérer dans l'analyseur.</w:t>
            </w:r>
          </w:p>
        </w:tc>
        <w:tc>
          <w:tcPr>
            <w:tcW w:w="4675" w:type="dxa"/>
          </w:tcPr>
          <w:p w14:paraId="28278569" w14:textId="77777777" w:rsidR="00E755EC" w:rsidRPr="008B4E4C" w:rsidRDefault="00E755EC" w:rsidP="00A26410">
            <w:pPr>
              <w:contextualSpacing/>
              <w:jc w:val="both"/>
              <w:rPr>
                <w:rFonts w:ascii="Arial" w:eastAsia="Arial" w:hAnsi="Arial" w:cs="Arial"/>
                <w:lang w:val="fr-FR" w:bidi="en-US"/>
              </w:rPr>
            </w:pPr>
            <w:r w:rsidRPr="008B4E4C">
              <w:rPr>
                <w:rFonts w:ascii="Arial" w:hAnsi="Arial" w:cs="Arial"/>
                <w:noProof/>
                <w:lang w:val="fr-FR"/>
              </w:rPr>
              <w:drawing>
                <wp:inline distT="0" distB="0" distL="0" distR="0" wp14:anchorId="0480636A" wp14:editId="4C728005">
                  <wp:extent cx="1846580" cy="1437005"/>
                  <wp:effectExtent l="0" t="0" r="1270" b="0"/>
                  <wp:docPr id="2004268300" name="Picture 6189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68300" name="Picture 61894" descr="A picture containing text, clipart&#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a:off x="0" y="0"/>
                            <a:ext cx="1846580" cy="1437005"/>
                          </a:xfrm>
                          <a:prstGeom prst="rect">
                            <a:avLst/>
                          </a:prstGeom>
                        </pic:spPr>
                      </pic:pic>
                    </a:graphicData>
                  </a:graphic>
                </wp:inline>
              </w:drawing>
            </w:r>
          </w:p>
        </w:tc>
      </w:tr>
      <w:tr w:rsidR="00E755EC" w:rsidRPr="00724954" w14:paraId="6BB365A9" w14:textId="77777777" w:rsidTr="00A26410">
        <w:tc>
          <w:tcPr>
            <w:tcW w:w="9350" w:type="dxa"/>
            <w:gridSpan w:val="2"/>
          </w:tcPr>
          <w:p w14:paraId="60F618DD" w14:textId="77777777" w:rsidR="00E755EC" w:rsidRPr="00606875" w:rsidRDefault="00E755EC" w:rsidP="00E755EC">
            <w:pPr>
              <w:widowControl/>
              <w:numPr>
                <w:ilvl w:val="0"/>
                <w:numId w:val="53"/>
              </w:numPr>
              <w:spacing w:after="0" w:line="240" w:lineRule="auto"/>
              <w:ind w:left="360"/>
              <w:jc w:val="both"/>
              <w:rPr>
                <w:rFonts w:ascii="Arial" w:eastAsia="Arial" w:hAnsi="Arial" w:cs="Arial"/>
                <w:lang w:val="fr-FR"/>
              </w:rPr>
            </w:pPr>
            <w:r w:rsidRPr="00606875">
              <w:rPr>
                <w:rFonts w:ascii="Arial" w:eastAsia="Arial" w:hAnsi="Arial" w:cs="Arial"/>
                <w:lang w:val="fr-FR"/>
              </w:rPr>
              <w:t>Attendez 15 minutes avant de remonter le tirage à l'analyseur HemoCue.</w:t>
            </w:r>
          </w:p>
          <w:p w14:paraId="5C24BE0F" w14:textId="77777777" w:rsidR="00E755EC" w:rsidRPr="007B0930" w:rsidRDefault="00E755EC" w:rsidP="00A26410">
            <w:pPr>
              <w:jc w:val="both"/>
              <w:rPr>
                <w:rFonts w:ascii="Arial" w:eastAsia="Arial" w:hAnsi="Arial" w:cs="Arial"/>
                <w:b/>
                <w:lang w:val="fr-FR"/>
              </w:rPr>
            </w:pPr>
          </w:p>
          <w:p w14:paraId="089C353F" w14:textId="77777777" w:rsidR="00E755EC" w:rsidRPr="00606875" w:rsidRDefault="00E755EC" w:rsidP="00A26410">
            <w:pPr>
              <w:jc w:val="both"/>
              <w:rPr>
                <w:rFonts w:ascii="Arial" w:eastAsia="Arial" w:hAnsi="Arial" w:cs="Arial"/>
                <w:lang w:val="fr-FR" w:bidi="en-US"/>
              </w:rPr>
            </w:pPr>
            <w:r w:rsidRPr="00606875">
              <w:rPr>
                <w:rFonts w:ascii="Arial" w:eastAsia="Arial" w:hAnsi="Arial" w:cs="Arial"/>
                <w:b/>
                <w:bCs/>
                <w:lang w:val="fr-FR" w:bidi="en-US"/>
              </w:rPr>
              <w:t>Remarque</w:t>
            </w:r>
            <w:r>
              <w:rPr>
                <w:rFonts w:ascii="Arial" w:eastAsia="Arial" w:hAnsi="Arial" w:cs="Arial"/>
                <w:b/>
                <w:bCs/>
                <w:lang w:val="fr-FR" w:bidi="en-US"/>
              </w:rPr>
              <w:t xml:space="preserve"> </w:t>
            </w:r>
            <w:r w:rsidRPr="00606875">
              <w:rPr>
                <w:rFonts w:ascii="Arial" w:eastAsia="Arial" w:hAnsi="Arial" w:cs="Arial"/>
                <w:lang w:val="fr-FR" w:bidi="en-US"/>
              </w:rPr>
              <w:t xml:space="preserve">: L'unité optronique de l'analyseur HemoCue doit être nettoyée </w:t>
            </w:r>
            <w:r>
              <w:rPr>
                <w:rFonts w:ascii="Arial" w:eastAsia="Arial" w:hAnsi="Arial" w:cs="Arial"/>
                <w:lang w:val="fr-FR" w:bidi="en-US"/>
              </w:rPr>
              <w:t>1</w:t>
            </w:r>
            <w:r w:rsidRPr="00606875">
              <w:rPr>
                <w:rFonts w:ascii="Arial" w:eastAsia="Arial" w:hAnsi="Arial" w:cs="Arial"/>
                <w:lang w:val="fr-FR" w:bidi="en-US"/>
              </w:rPr>
              <w:t xml:space="preserve"> à </w:t>
            </w:r>
            <w:r>
              <w:rPr>
                <w:rFonts w:ascii="Arial" w:eastAsia="Arial" w:hAnsi="Arial" w:cs="Arial"/>
                <w:lang w:val="fr-FR" w:bidi="en-US"/>
              </w:rPr>
              <w:t>2</w:t>
            </w:r>
            <w:r w:rsidRPr="00606875">
              <w:rPr>
                <w:rFonts w:ascii="Arial" w:eastAsia="Arial" w:hAnsi="Arial" w:cs="Arial"/>
                <w:lang w:val="fr-FR" w:bidi="en-US"/>
              </w:rPr>
              <w:t xml:space="preserve"> fois par semaine avec un tampon de nettoyage HemoCue. Du sang peut pénétrer dans le système optronique si vous n'essuyez pas l'extérieur de la microcuvette avant de placer la microcuvette dans le support. Si cela se produit, vous obtiendrez un message d'erreur (E01-E05 ; E09-E30). Nettoyez l'analyseur HemoCue comme décrit ci-dessus lorsque vous obtenez l'un de ces messages d'erreur. Une liste complète des codes d'erreur est fournie à la fin de ce chapitre.</w:t>
            </w:r>
          </w:p>
        </w:tc>
      </w:tr>
    </w:tbl>
    <w:p w14:paraId="5C4FF1F0" w14:textId="77777777" w:rsidR="00E755EC" w:rsidRPr="00606875" w:rsidRDefault="00E755EC" w:rsidP="00E755EC">
      <w:pPr>
        <w:pStyle w:val="NoSpacing"/>
        <w:jc w:val="both"/>
        <w:rPr>
          <w:rFonts w:ascii="Arial" w:eastAsia="Arial" w:hAnsi="Arial" w:cs="Arial"/>
          <w:b/>
          <w:bCs/>
          <w:lang w:val="fr-FR"/>
        </w:rPr>
      </w:pPr>
    </w:p>
    <w:p w14:paraId="0201739C" w14:textId="77777777" w:rsidR="00E755EC" w:rsidRPr="008B4E4C" w:rsidRDefault="00E755EC" w:rsidP="00E755EC">
      <w:pPr>
        <w:pStyle w:val="Heading2"/>
        <w:jc w:val="both"/>
        <w:rPr>
          <w:rFonts w:ascii="Arial" w:hAnsi="Arial"/>
          <w:lang w:val="fr-FR"/>
        </w:rPr>
      </w:pPr>
      <w:bookmarkStart w:id="143" w:name="_Toc85546963"/>
      <w:r w:rsidRPr="008B4E4C">
        <w:rPr>
          <w:rFonts w:ascii="Arial" w:eastAsia="Times New Roman" w:hAnsi="Arial"/>
          <w:lang w:val="fr-FR"/>
        </w:rPr>
        <w:lastRenderedPageBreak/>
        <w:t>Codes d'erreur de l'analyseur HemoCue</w:t>
      </w:r>
      <w:bookmarkEnd w:id="143"/>
    </w:p>
    <w:p w14:paraId="0CBCDEF9" w14:textId="77777777" w:rsidR="00E755EC" w:rsidRPr="008B4E4C" w:rsidRDefault="00E755EC" w:rsidP="00E755EC">
      <w:pPr>
        <w:jc w:val="both"/>
        <w:rPr>
          <w:rFonts w:ascii="Arial" w:hAnsi="Arial" w:cs="Arial"/>
          <w:lang w:val="fr-FR"/>
        </w:rPr>
      </w:pPr>
      <w:r w:rsidRPr="008B4E4C">
        <w:rPr>
          <w:noProof/>
          <w:lang w:val="fr-FR"/>
        </w:rPr>
        <w:drawing>
          <wp:inline distT="0" distB="0" distL="0" distR="0" wp14:anchorId="5FA62797" wp14:editId="0449BBA7">
            <wp:extent cx="5699760" cy="3384724"/>
            <wp:effectExtent l="0" t="0" r="0" b="6350"/>
            <wp:docPr id="1271432257" name="Picture 12714322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32257" name="Picture 1271432257" descr="Graphical user interface, text, application, email&#10;&#10;Description automatically generated"/>
                    <pic:cNvPicPr/>
                  </pic:nvPicPr>
                  <pic:blipFill rotWithShape="1">
                    <a:blip r:embed="rId133"/>
                    <a:srcRect l="21982" t="31419" r="23692" b="11228"/>
                    <a:stretch/>
                  </pic:blipFill>
                  <pic:spPr bwMode="auto">
                    <a:xfrm>
                      <a:off x="0" y="0"/>
                      <a:ext cx="5708345" cy="3389822"/>
                    </a:xfrm>
                    <a:prstGeom prst="rect">
                      <a:avLst/>
                    </a:prstGeom>
                    <a:ln>
                      <a:noFill/>
                    </a:ln>
                    <a:extLst>
                      <a:ext uri="{53640926-AAD7-44D8-BBD7-CCE9431645EC}">
                        <a14:shadowObscured xmlns:a14="http://schemas.microsoft.com/office/drawing/2010/main"/>
                      </a:ext>
                    </a:extLst>
                  </pic:spPr>
                </pic:pic>
              </a:graphicData>
            </a:graphic>
          </wp:inline>
        </w:drawing>
      </w:r>
    </w:p>
    <w:p w14:paraId="44C2ABE2" w14:textId="77777777" w:rsidR="00E755EC" w:rsidRPr="008B4E4C" w:rsidRDefault="00E755EC" w:rsidP="00E755EC">
      <w:pPr>
        <w:jc w:val="both"/>
        <w:rPr>
          <w:rFonts w:ascii="Arial" w:hAnsi="Arial" w:cs="Arial"/>
          <w:lang w:val="fr-FR"/>
        </w:rPr>
      </w:pPr>
      <w:r w:rsidRPr="008B4E4C">
        <w:rPr>
          <w:noProof/>
          <w:lang w:val="fr-FR"/>
        </w:rPr>
        <w:drawing>
          <wp:inline distT="0" distB="0" distL="0" distR="0" wp14:anchorId="1BB0A972" wp14:editId="63614198">
            <wp:extent cx="5841710" cy="3604804"/>
            <wp:effectExtent l="0" t="0" r="6985" b="0"/>
            <wp:docPr id="1271432258" name="Picture 127143225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32258" name="Picture 1271432258" descr="Graphical user interface, text, application&#10;&#10;Description automatically generated"/>
                    <pic:cNvPicPr/>
                  </pic:nvPicPr>
                  <pic:blipFill rotWithShape="1">
                    <a:blip r:embed="rId134"/>
                    <a:srcRect l="22360" t="31204" r="23272" b="9153"/>
                    <a:stretch/>
                  </pic:blipFill>
                  <pic:spPr bwMode="auto">
                    <a:xfrm>
                      <a:off x="0" y="0"/>
                      <a:ext cx="5862793" cy="3617814"/>
                    </a:xfrm>
                    <a:prstGeom prst="rect">
                      <a:avLst/>
                    </a:prstGeom>
                    <a:ln>
                      <a:noFill/>
                    </a:ln>
                    <a:extLst>
                      <a:ext uri="{53640926-AAD7-44D8-BBD7-CCE9431645EC}">
                        <a14:shadowObscured xmlns:a14="http://schemas.microsoft.com/office/drawing/2010/main"/>
                      </a:ext>
                    </a:extLst>
                  </pic:spPr>
                </pic:pic>
              </a:graphicData>
            </a:graphic>
          </wp:inline>
        </w:drawing>
      </w:r>
    </w:p>
    <w:p w14:paraId="7B48DB20" w14:textId="77777777" w:rsidR="00E755EC" w:rsidRDefault="00E755EC" w:rsidP="00E755EC">
      <w:pPr>
        <w:jc w:val="both"/>
        <w:rPr>
          <w:rFonts w:ascii="Arial" w:hAnsi="Arial" w:cs="Arial"/>
          <w:lang w:val="fr-FR"/>
        </w:rPr>
      </w:pPr>
      <w:r w:rsidRPr="008B4E4C">
        <w:rPr>
          <w:noProof/>
          <w:lang w:val="fr-FR"/>
        </w:rPr>
        <w:lastRenderedPageBreak/>
        <w:drawing>
          <wp:inline distT="0" distB="0" distL="0" distR="0" wp14:anchorId="251E537D" wp14:editId="1775B223">
            <wp:extent cx="6139543" cy="3691618"/>
            <wp:effectExtent l="0" t="0" r="0" b="4445"/>
            <wp:docPr id="1271432259" name="Picture 127143225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32259" name="Picture 1271432259" descr="Graphical user interface, text&#10;&#10;Description automatically generated"/>
                    <pic:cNvPicPr/>
                  </pic:nvPicPr>
                  <pic:blipFill rotWithShape="1">
                    <a:blip r:embed="rId135"/>
                    <a:srcRect l="21890" t="30476" r="23429" b="11072"/>
                    <a:stretch/>
                  </pic:blipFill>
                  <pic:spPr bwMode="auto">
                    <a:xfrm>
                      <a:off x="0" y="0"/>
                      <a:ext cx="6157087" cy="3702167"/>
                    </a:xfrm>
                    <a:prstGeom prst="rect">
                      <a:avLst/>
                    </a:prstGeom>
                    <a:ln>
                      <a:noFill/>
                    </a:ln>
                    <a:extLst>
                      <a:ext uri="{53640926-AAD7-44D8-BBD7-CCE9431645EC}">
                        <a14:shadowObscured xmlns:a14="http://schemas.microsoft.com/office/drawing/2010/main"/>
                      </a:ext>
                    </a:extLst>
                  </pic:spPr>
                </pic:pic>
              </a:graphicData>
            </a:graphic>
          </wp:inline>
        </w:drawing>
      </w:r>
    </w:p>
    <w:p w14:paraId="350B49F8" w14:textId="77777777" w:rsidR="00E755EC" w:rsidRPr="008B4E4C" w:rsidRDefault="00E755EC" w:rsidP="00E755EC">
      <w:pPr>
        <w:jc w:val="both"/>
        <w:rPr>
          <w:rFonts w:ascii="Arial" w:hAnsi="Arial" w:cs="Arial"/>
          <w:lang w:val="fr-FR"/>
        </w:rPr>
      </w:pPr>
    </w:p>
    <w:p w14:paraId="105F2303" w14:textId="6D21C464" w:rsidR="00E755EC" w:rsidRDefault="00E755EC">
      <w:pPr>
        <w:widowControl/>
        <w:spacing w:after="160" w:line="259" w:lineRule="auto"/>
        <w:rPr>
          <w:rFonts w:ascii="Arial" w:hAnsi="Arial" w:cs="Arial"/>
          <w:lang w:val="fr-FR"/>
        </w:rPr>
      </w:pPr>
      <w:r>
        <w:rPr>
          <w:rFonts w:ascii="Arial" w:hAnsi="Arial" w:cs="Arial"/>
          <w:lang w:val="fr-FR"/>
        </w:rPr>
        <w:br w:type="page"/>
      </w:r>
    </w:p>
    <w:p w14:paraId="70083B55" w14:textId="77777777" w:rsidR="00E755EC" w:rsidRPr="00EB40B8" w:rsidRDefault="00E755EC" w:rsidP="00900B77">
      <w:pPr>
        <w:pStyle w:val="Heading1"/>
        <w:numPr>
          <w:ilvl w:val="0"/>
          <w:numId w:val="1"/>
        </w:numPr>
        <w:rPr>
          <w:i/>
          <w:iCs/>
        </w:rPr>
      </w:pPr>
      <w:bookmarkStart w:id="144" w:name="_Ref422742621"/>
      <w:bookmarkStart w:id="145" w:name="_Ref422742624"/>
      <w:bookmarkStart w:id="146" w:name="_Ref422742671"/>
      <w:bookmarkStart w:id="147" w:name="_Toc437268910"/>
      <w:bookmarkStart w:id="148" w:name="_Toc85546964"/>
      <w:r w:rsidRPr="0AD2E8E7">
        <w:rPr>
          <w:lang w:val="en-US"/>
        </w:rPr>
        <w:lastRenderedPageBreak/>
        <w:t>ÉLIMINATION DES DÉCHETS BIOLOGIQUES</w:t>
      </w:r>
      <w:bookmarkEnd w:id="144"/>
      <w:bookmarkEnd w:id="145"/>
      <w:bookmarkEnd w:id="146"/>
      <w:bookmarkEnd w:id="147"/>
      <w:bookmarkEnd w:id="148"/>
    </w:p>
    <w:p w14:paraId="06D92138" w14:textId="77777777" w:rsidR="00E755EC" w:rsidRPr="008B0B4A" w:rsidRDefault="00E755EC" w:rsidP="00E755EC">
      <w:pPr>
        <w:jc w:val="both"/>
        <w:rPr>
          <w:rFonts w:ascii="Arial" w:hAnsi="Arial" w:cs="Arial"/>
          <w:b/>
          <w:bCs/>
          <w:i/>
          <w:iCs/>
          <w:lang w:val="fr-FR"/>
        </w:rPr>
      </w:pPr>
      <w:r w:rsidRPr="0AD2E8E7">
        <w:rPr>
          <w:rFonts w:ascii="Arial" w:hAnsi="Arial" w:cs="Arial"/>
          <w:b/>
          <w:bCs/>
          <w:i/>
          <w:iCs/>
          <w:lang w:val="fr-FR"/>
        </w:rPr>
        <w:t>Objectifs d'apprentissage</w:t>
      </w:r>
    </w:p>
    <w:p w14:paraId="52DC2634" w14:textId="77777777" w:rsidR="00E755EC" w:rsidRDefault="00E755EC" w:rsidP="00E755EC">
      <w:pPr>
        <w:pStyle w:val="ListBullet2"/>
        <w:numPr>
          <w:ilvl w:val="0"/>
          <w:numId w:val="0"/>
        </w:numPr>
        <w:ind w:left="720"/>
        <w:rPr>
          <w:lang w:val="fr-FR" w:eastAsia="en-US"/>
        </w:rPr>
      </w:pPr>
      <w:r w:rsidRPr="0AD2E8E7">
        <w:rPr>
          <w:lang w:eastAsia="en-US"/>
        </w:rPr>
        <w:t xml:space="preserve">■ </w:t>
      </w:r>
      <w:r w:rsidRPr="0AD2E8E7">
        <w:rPr>
          <w:lang w:val="fr-FR" w:eastAsia="en-US"/>
        </w:rPr>
        <w:t>Définir les déchets biodangereux</w:t>
      </w:r>
    </w:p>
    <w:p w14:paraId="62B26FF5" w14:textId="77777777" w:rsidR="00E755EC" w:rsidRPr="0091098D" w:rsidRDefault="00E755EC" w:rsidP="00E755EC">
      <w:pPr>
        <w:pStyle w:val="ListBullet2"/>
        <w:numPr>
          <w:ilvl w:val="0"/>
          <w:numId w:val="0"/>
        </w:numPr>
        <w:ind w:left="720"/>
        <w:rPr>
          <w:lang w:val="fr-FR" w:eastAsia="en-US"/>
        </w:rPr>
      </w:pPr>
      <w:r w:rsidRPr="0AD2E8E7">
        <w:rPr>
          <w:lang w:val="fr-FR" w:eastAsia="en-US"/>
        </w:rPr>
        <w:t>■ Définir l'élimination des déchets biologiques dangereux</w:t>
      </w:r>
    </w:p>
    <w:p w14:paraId="727DE663" w14:textId="77777777" w:rsidR="00E755EC" w:rsidRDefault="00E755EC" w:rsidP="00E755EC">
      <w:pPr>
        <w:pStyle w:val="ListBullet2"/>
        <w:numPr>
          <w:ilvl w:val="0"/>
          <w:numId w:val="0"/>
        </w:numPr>
        <w:ind w:left="720"/>
        <w:rPr>
          <w:lang w:val="fr-FR" w:eastAsia="en-US"/>
        </w:rPr>
      </w:pPr>
      <w:r w:rsidRPr="0AD2E8E7">
        <w:rPr>
          <w:lang w:val="fr-FR" w:eastAsia="en-US"/>
        </w:rPr>
        <w:t>■ Comment collecter et stocker les déchets biodangereux pendant la formation et le travail sur le terrain</w:t>
      </w:r>
    </w:p>
    <w:p w14:paraId="62FC62BE" w14:textId="77777777" w:rsidR="00E755EC" w:rsidRDefault="00E755EC" w:rsidP="00E755EC">
      <w:pPr>
        <w:pStyle w:val="ListBullet2"/>
        <w:numPr>
          <w:ilvl w:val="0"/>
          <w:numId w:val="0"/>
        </w:numPr>
        <w:ind w:left="720"/>
        <w:rPr>
          <w:lang w:val="fr-FR" w:eastAsia="en-US"/>
        </w:rPr>
      </w:pPr>
      <w:r w:rsidRPr="0AD2E8E7">
        <w:rPr>
          <w:lang w:val="fr-FR" w:eastAsia="en-US"/>
        </w:rPr>
        <w:t>■ Procédures d'élimination sur le terrain des déchets biologiques dangereux</w:t>
      </w:r>
    </w:p>
    <w:p w14:paraId="0764F9C1" w14:textId="77777777" w:rsidR="00E755EC" w:rsidRPr="008B0B4A" w:rsidRDefault="00E755EC" w:rsidP="00E755EC">
      <w:pPr>
        <w:pStyle w:val="ListBullet2"/>
        <w:numPr>
          <w:ilvl w:val="0"/>
          <w:numId w:val="0"/>
        </w:numPr>
        <w:ind w:left="720"/>
        <w:jc w:val="both"/>
        <w:rPr>
          <w:lang w:val="fr-FR" w:eastAsia="en-US"/>
        </w:rPr>
      </w:pPr>
      <w:r w:rsidRPr="0AD2E8E7">
        <w:rPr>
          <w:lang w:val="fr-FR" w:eastAsia="en-US"/>
        </w:rPr>
        <w:t>■ Méthodes de destruction des déchets biodangereux</w:t>
      </w:r>
    </w:p>
    <w:p w14:paraId="47CE15B6" w14:textId="77777777" w:rsidR="00E755EC" w:rsidRPr="008B0B4A" w:rsidRDefault="00E755EC" w:rsidP="00E755EC">
      <w:pPr>
        <w:pStyle w:val="Heading2"/>
        <w:jc w:val="both"/>
        <w:rPr>
          <w:rFonts w:ascii="Arial" w:hAnsi="Arial"/>
          <w:lang w:val="fr-FR"/>
        </w:rPr>
      </w:pPr>
      <w:bookmarkStart w:id="149" w:name="_Toc85546965"/>
      <w:r w:rsidRPr="0AD2E8E7">
        <w:rPr>
          <w:rFonts w:ascii="Arial" w:hAnsi="Arial"/>
          <w:lang w:val="fr-FR"/>
        </w:rPr>
        <w:t>Introduction</w:t>
      </w:r>
      <w:bookmarkEnd w:id="149"/>
    </w:p>
    <w:p w14:paraId="4823D496" w14:textId="77777777" w:rsidR="00E755EC" w:rsidRPr="008B0B4A" w:rsidRDefault="00E755EC" w:rsidP="00E755EC">
      <w:pPr>
        <w:pStyle w:val="BodyText"/>
        <w:jc w:val="both"/>
        <w:rPr>
          <w:b/>
          <w:bCs/>
          <w:lang w:val="fr-FR"/>
        </w:rPr>
      </w:pPr>
      <w:r w:rsidRPr="11BE5ED9">
        <w:rPr>
          <w:lang w:val="fr-FR"/>
        </w:rPr>
        <w:t xml:space="preserve">Tout matériaux qui est entré en contact avec du sang ou d'autres fluides corporels tels que des lancettes, des microcuvettes, des tampons imbibés d'alcool, de la gaze et des gants est considéré comme un déchet biodangereux (dangereux pour les autres humains). L'élimination sûre de ces matières (élimination des déchets biologiques dangereux) est cruciale pour prévenir la transmission et la propagation de diverses maladies transmissibles par le sang, telles que l'hépatite B et le VIH, parmi le personnel de l'enquête et les participants à l'enquête. Les déchets biodangereux doivent être collectés dans des sacs de déchets biologiques dangereux ou des conteneurs pour objets tranchants immédiatement après la collecte et les tests sanguins, stockés et transportés en toute sécurité, et éliminés en toute sécurité avant de quitter un cluster. Les sacs à déchets biologiques et les conteneurs pour objets tranchants ont un logo spécial avertissant du contenu biodangereux. Les conteneurs pour objets tranchants doivent être bien fermés pour un stockage et un transport sûr des matériaux pointus usagés.  </w:t>
      </w:r>
    </w:p>
    <w:p w14:paraId="219F66CB" w14:textId="77777777" w:rsidR="00E755EC" w:rsidRDefault="00E755EC" w:rsidP="00E755EC">
      <w:pPr>
        <w:pStyle w:val="Heading2"/>
        <w:jc w:val="both"/>
        <w:rPr>
          <w:rFonts w:ascii="Arial" w:hAnsi="Arial"/>
          <w:lang w:val="fr-FR"/>
        </w:rPr>
      </w:pPr>
      <w:bookmarkStart w:id="150" w:name="_Toc261874683"/>
      <w:bookmarkStart w:id="151" w:name="_Toc262716932"/>
      <w:bookmarkStart w:id="152" w:name="_Toc281839037"/>
      <w:bookmarkStart w:id="153" w:name="_Toc281839650"/>
      <w:bookmarkStart w:id="154" w:name="_Toc293068782"/>
      <w:bookmarkStart w:id="155" w:name="_Toc85546966"/>
      <w:r w:rsidRPr="11BE5ED9">
        <w:rPr>
          <w:rFonts w:ascii="Arial" w:hAnsi="Arial"/>
          <w:lang w:val="fr-FR"/>
        </w:rPr>
        <w:t>Collecte et stockage des déchets pendant les formations et le travail sur le terrain</w:t>
      </w:r>
      <w:bookmarkEnd w:id="155"/>
      <w:r w:rsidRPr="11BE5ED9">
        <w:rPr>
          <w:rFonts w:ascii="Arial" w:hAnsi="Arial"/>
          <w:lang w:val="fr-FR"/>
        </w:rPr>
        <w:t xml:space="preserve"> </w:t>
      </w:r>
    </w:p>
    <w:p w14:paraId="7B374D96" w14:textId="77777777" w:rsidR="00E755EC" w:rsidRDefault="00E755EC" w:rsidP="00E755EC">
      <w:pPr>
        <w:autoSpaceDE w:val="0"/>
        <w:autoSpaceDN w:val="0"/>
        <w:spacing w:before="120" w:after="120"/>
        <w:jc w:val="both"/>
        <w:rPr>
          <w:rFonts w:ascii="Arial" w:hAnsi="Arial" w:cs="Arial"/>
          <w:lang w:val="fr-FR"/>
        </w:rPr>
      </w:pPr>
      <w:r w:rsidRPr="11BE5ED9">
        <w:rPr>
          <w:rFonts w:ascii="Arial" w:hAnsi="Arial" w:cs="Arial"/>
          <w:lang w:val="fr-FR"/>
        </w:rPr>
        <w:t xml:space="preserve">Pendant la formation et sur le terrain / pendant la collecte des données, toutes les fournitures de biomarqueurs souillés (contenant du sang) (par exemple : feuilles absorbantes, gants, gaze, etc.) et leur emballage seront placés dans un sac à déchets biologiques dangereux. Les articles identifiés comme des objets tranchants, posant un risque pour la santé personnelle des techniciens de biomarqueurs, des participants et de toute personne éliminant des déchets (par exemple : microcuvettes, lancettes de sécurité, etc.) seront collectés dans un conteneur pour objets pointus. </w:t>
      </w:r>
    </w:p>
    <w:p w14:paraId="13A87D83" w14:textId="77777777" w:rsidR="00E755EC" w:rsidRPr="007940D8" w:rsidRDefault="00E755EC" w:rsidP="00E755EC">
      <w:pPr>
        <w:autoSpaceDE w:val="0"/>
        <w:autoSpaceDN w:val="0"/>
        <w:spacing w:before="120" w:after="120"/>
        <w:jc w:val="both"/>
        <w:rPr>
          <w:rFonts w:ascii="Arial" w:eastAsiaTheme="minorEastAsia" w:hAnsi="Arial" w:cs="Arial"/>
          <w:b/>
          <w:bCs/>
          <w:i/>
          <w:iCs/>
          <w:lang w:val="fr-FR" w:eastAsia="en-US"/>
        </w:rPr>
      </w:pPr>
      <w:r w:rsidRPr="11BE5ED9">
        <w:rPr>
          <w:rFonts w:ascii="Arial" w:hAnsi="Arial" w:cs="Arial"/>
          <w:b/>
          <w:bCs/>
          <w:i/>
          <w:iCs/>
          <w:lang w:val="fr-FR"/>
        </w:rPr>
        <w:t xml:space="preserve">Sacs à déchets biologiques </w:t>
      </w:r>
    </w:p>
    <w:p w14:paraId="41E3D48B" w14:textId="77777777" w:rsidR="00E755EC" w:rsidRPr="002D629D" w:rsidRDefault="00E755EC" w:rsidP="00E755EC">
      <w:pPr>
        <w:pStyle w:val="CommentText"/>
        <w:spacing w:line="276" w:lineRule="auto"/>
        <w:jc w:val="both"/>
        <w:rPr>
          <w:rFonts w:ascii="Arial" w:hAnsi="Arial" w:cs="Arial"/>
          <w:sz w:val="22"/>
          <w:szCs w:val="22"/>
          <w:lang w:val="fr-FR"/>
        </w:rPr>
      </w:pPr>
      <w:r w:rsidRPr="11BE5ED9">
        <w:rPr>
          <w:rFonts w:ascii="Arial" w:hAnsi="Arial" w:cs="Arial"/>
          <w:sz w:val="22"/>
          <w:szCs w:val="22"/>
          <w:lang w:val="fr-FR"/>
        </w:rPr>
        <w:t xml:space="preserve">Pour cette enquête, trois tailles de sacs de déchets biodangereux sont fournis : petite taille équivalent à 2-3 gallons (7,5-11,3 litres), taille moyenne équivalent à 7-10 gallons (26,5-37,8 litres) et grande taille équivalent à 12-14 gallons (45,4-52,9 litres). Les petits sacs doivent être utilisés pour collecter les déchets d'un ménage avant de passer au suivant. Tous les petits sacs scellés doivent être placés dans le sac moyen. On s'attend à ce que le sac moyen puisse contenir tous les petits sacs ménagers contenant des déchets pendant au moins une journée de travail </w:t>
      </w:r>
      <w:r w:rsidRPr="11BE5ED9">
        <w:rPr>
          <w:rFonts w:ascii="Arial" w:hAnsi="Arial" w:cs="Arial"/>
          <w:sz w:val="22"/>
          <w:szCs w:val="22"/>
          <w:lang w:val="fr-FR"/>
        </w:rPr>
        <w:lastRenderedPageBreak/>
        <w:t>sur le terrain. Plus d'un sac de taille moyenne peut être utilisé par jour. Une fois que les sacs moyens sont pleins et scellés, ils doivent être placés dans le grand sac ou le sac en grappe. Le grand sac ou le sac de grappe doit contenir tous les sacs moyens contenant les déchets d'un cluster. Plus d'un sac de grappes peut être utilisé par grappe</w:t>
      </w:r>
    </w:p>
    <w:p w14:paraId="5C5DBD0C" w14:textId="77777777" w:rsidR="00E755EC" w:rsidRDefault="00E755EC" w:rsidP="00E755EC">
      <w:pPr>
        <w:spacing w:after="120"/>
        <w:jc w:val="both"/>
        <w:rPr>
          <w:rFonts w:ascii="Arial" w:hAnsi="Arial" w:cs="Arial"/>
          <w:lang w:val="fr-FR"/>
        </w:rPr>
      </w:pPr>
      <w:r w:rsidRPr="11BE5ED9">
        <w:rPr>
          <w:rFonts w:ascii="Arial" w:hAnsi="Arial" w:cs="Arial"/>
          <w:lang w:val="fr-FR"/>
        </w:rPr>
        <w:t>Une fois que le technicien en biomarqueurs a terminé le traitement de tous les participants éligibles au sein d'un ménage, le sac de déchets biologiques de petite taille doit être scellé et placé dans le sac de taille moyenne avant de passer au ménage suivant. Ainsi, le technicien en biomarqueurs peut transporter un sac de déchets biodangereux moyen au lieu de cinq petits sacs de déchets ou plus. Dans l'espace de l'équipe ou dans le véhicule (partout où les déchets biologiques dangereux sont stockés), tous les sacs moyens de déchets biodangereux utilisés doivent être transférés pour être stockés dans un grand sac à déchets «de grappes ». Le grand sac de déchets biodangereux contiendra tous les déchets collectés au sein d'une grappe. Voir le tableau ci-dessous pour chaque sac de déchets biodangereux et leur utilisation appropriée.</w:t>
      </w:r>
    </w:p>
    <w:tbl>
      <w:tblPr>
        <w:tblW w:w="8965" w:type="dxa"/>
        <w:jc w:val="center"/>
        <w:tblCellMar>
          <w:left w:w="0" w:type="dxa"/>
          <w:right w:w="0" w:type="dxa"/>
        </w:tblCellMar>
        <w:tblLook w:val="04A0" w:firstRow="1" w:lastRow="0" w:firstColumn="1" w:lastColumn="0" w:noHBand="0" w:noVBand="1"/>
      </w:tblPr>
      <w:tblGrid>
        <w:gridCol w:w="2280"/>
        <w:gridCol w:w="3538"/>
        <w:gridCol w:w="3147"/>
      </w:tblGrid>
      <w:tr w:rsidR="00E755EC" w14:paraId="752BCEAC" w14:textId="77777777" w:rsidTr="00A26410">
        <w:trPr>
          <w:trHeight w:val="752"/>
          <w:jc w:val="center"/>
        </w:trPr>
        <w:tc>
          <w:tcPr>
            <w:tcW w:w="2280" w:type="dxa"/>
            <w:tcBorders>
              <w:top w:val="single" w:sz="8" w:space="0" w:color="105E9B"/>
              <w:left w:val="single" w:sz="8" w:space="0" w:color="105E9B"/>
              <w:bottom w:val="single" w:sz="8" w:space="0" w:color="105E9B"/>
              <w:right w:val="single" w:sz="8" w:space="0" w:color="105E9B"/>
            </w:tcBorders>
            <w:shd w:val="clear" w:color="auto" w:fill="105E9B"/>
            <w:tcMar>
              <w:top w:w="0" w:type="dxa"/>
              <w:left w:w="108" w:type="dxa"/>
              <w:bottom w:w="0" w:type="dxa"/>
              <w:right w:w="108" w:type="dxa"/>
            </w:tcMar>
            <w:hideMark/>
          </w:tcPr>
          <w:p w14:paraId="132A6C6C" w14:textId="77777777" w:rsidR="00E755EC" w:rsidRDefault="00E755EC" w:rsidP="00A26410">
            <w:pPr>
              <w:spacing w:after="240"/>
              <w:jc w:val="center"/>
              <w:rPr>
                <w:rFonts w:ascii="Arial" w:hAnsi="Arial" w:cs="Arial"/>
                <w:b/>
                <w:bCs/>
                <w:color w:val="FFFFFF"/>
                <w:sz w:val="20"/>
                <w:szCs w:val="20"/>
                <w:lang w:val="fr-FR"/>
              </w:rPr>
            </w:pPr>
            <w:r w:rsidRPr="11BE5ED9">
              <w:rPr>
                <w:rFonts w:ascii="Arial" w:hAnsi="Arial" w:cs="Arial"/>
                <w:b/>
                <w:bCs/>
                <w:color w:val="FFFFFF" w:themeColor="background1"/>
                <w:sz w:val="20"/>
                <w:szCs w:val="20"/>
                <w:lang w:val="fr-FR"/>
              </w:rPr>
              <w:t>Sac de déchets biodangereux</w:t>
            </w:r>
          </w:p>
        </w:tc>
        <w:tc>
          <w:tcPr>
            <w:tcW w:w="3538"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5D8E36C3" w14:textId="77777777" w:rsidR="00E755EC" w:rsidRDefault="00E755EC" w:rsidP="00A26410">
            <w:pPr>
              <w:spacing w:after="240"/>
              <w:jc w:val="center"/>
              <w:rPr>
                <w:rFonts w:ascii="Arial" w:hAnsi="Arial" w:cs="Arial"/>
                <w:b/>
                <w:bCs/>
                <w:color w:val="FFFFFF"/>
                <w:sz w:val="20"/>
                <w:szCs w:val="20"/>
                <w:lang w:val="fr-FR"/>
              </w:rPr>
            </w:pPr>
            <w:r w:rsidRPr="11BE5ED9">
              <w:rPr>
                <w:rFonts w:ascii="Arial" w:hAnsi="Arial" w:cs="Arial"/>
                <w:b/>
                <w:bCs/>
                <w:color w:val="FFFFFF" w:themeColor="background1"/>
                <w:sz w:val="20"/>
                <w:szCs w:val="20"/>
                <w:lang w:val="fr-FR"/>
              </w:rPr>
              <w:t>Utilisation appropriée</w:t>
            </w:r>
          </w:p>
        </w:tc>
        <w:tc>
          <w:tcPr>
            <w:tcW w:w="3147"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33D7B447" w14:textId="77777777" w:rsidR="00E755EC" w:rsidRDefault="00E755EC" w:rsidP="00A26410">
            <w:pPr>
              <w:spacing w:after="240"/>
              <w:jc w:val="center"/>
              <w:rPr>
                <w:rFonts w:ascii="Arial" w:hAnsi="Arial" w:cs="Arial"/>
                <w:b/>
                <w:bCs/>
                <w:color w:val="FFFFFF"/>
                <w:sz w:val="20"/>
                <w:szCs w:val="20"/>
                <w:lang w:val="fr-FR"/>
              </w:rPr>
            </w:pPr>
            <w:r w:rsidRPr="11BE5ED9">
              <w:rPr>
                <w:rFonts w:ascii="Arial" w:hAnsi="Arial" w:cs="Arial"/>
                <w:b/>
                <w:bCs/>
                <w:color w:val="FFFFFF" w:themeColor="background1"/>
                <w:sz w:val="20"/>
                <w:szCs w:val="20"/>
                <w:lang w:val="fr-FR"/>
              </w:rPr>
              <w:t>Stockage une fois rempli</w:t>
            </w:r>
          </w:p>
        </w:tc>
      </w:tr>
      <w:tr w:rsidR="00E755EC" w:rsidRPr="00724954" w14:paraId="0781437F" w14:textId="77777777" w:rsidTr="00A26410">
        <w:trPr>
          <w:trHeight w:val="924"/>
          <w:jc w:val="center"/>
        </w:trPr>
        <w:tc>
          <w:tcPr>
            <w:tcW w:w="2280"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2CA4963F" w14:textId="77777777" w:rsidR="00E755EC" w:rsidRDefault="00E755EC" w:rsidP="00A26410">
            <w:pPr>
              <w:spacing w:before="60" w:after="60" w:line="288" w:lineRule="auto"/>
              <w:jc w:val="center"/>
              <w:rPr>
                <w:rFonts w:ascii="Arial" w:hAnsi="Arial" w:cs="Arial"/>
                <w:b/>
                <w:bCs/>
                <w:sz w:val="20"/>
                <w:szCs w:val="20"/>
                <w:lang w:val="fr-FR"/>
              </w:rPr>
            </w:pPr>
            <w:r w:rsidRPr="11BE5ED9">
              <w:rPr>
                <w:rFonts w:ascii="Arial" w:hAnsi="Arial" w:cs="Arial"/>
                <w:b/>
                <w:bCs/>
                <w:sz w:val="20"/>
                <w:szCs w:val="20"/>
                <w:lang w:val="fr-FR"/>
              </w:rPr>
              <w:t>2 à 3-gallons</w:t>
            </w:r>
          </w:p>
        </w:tc>
        <w:tc>
          <w:tcPr>
            <w:tcW w:w="3538" w:type="dxa"/>
            <w:tcBorders>
              <w:top w:val="nil"/>
              <w:left w:val="nil"/>
              <w:bottom w:val="single" w:sz="8" w:space="0" w:color="105E9B"/>
              <w:right w:val="single" w:sz="8" w:space="0" w:color="105E9B"/>
            </w:tcBorders>
            <w:tcMar>
              <w:top w:w="0" w:type="dxa"/>
              <w:left w:w="108" w:type="dxa"/>
              <w:bottom w:w="0" w:type="dxa"/>
              <w:right w:w="108" w:type="dxa"/>
            </w:tcMar>
            <w:hideMark/>
          </w:tcPr>
          <w:p w14:paraId="4124A8CE" w14:textId="77777777" w:rsidR="00E755EC" w:rsidRDefault="00E755EC" w:rsidP="00893399">
            <w:pPr>
              <w:spacing w:before="60" w:after="60" w:line="288" w:lineRule="auto"/>
              <w:rPr>
                <w:rFonts w:ascii="Arial" w:hAnsi="Arial" w:cs="Arial"/>
                <w:sz w:val="20"/>
                <w:szCs w:val="20"/>
                <w:lang w:val="fr-FR"/>
              </w:rPr>
            </w:pPr>
            <w:r w:rsidRPr="11BE5ED9">
              <w:rPr>
                <w:rFonts w:ascii="Arial" w:hAnsi="Arial" w:cs="Arial"/>
                <w:sz w:val="20"/>
                <w:szCs w:val="20"/>
                <w:lang w:val="fr-FR"/>
              </w:rPr>
              <w:t>Petit sac à déchets biodangereux</w:t>
            </w:r>
          </w:p>
        </w:tc>
        <w:tc>
          <w:tcPr>
            <w:tcW w:w="3147" w:type="dxa"/>
            <w:tcBorders>
              <w:top w:val="nil"/>
              <w:left w:val="nil"/>
              <w:bottom w:val="single" w:sz="8" w:space="0" w:color="105E9B"/>
              <w:right w:val="single" w:sz="8" w:space="0" w:color="105E9B"/>
            </w:tcBorders>
            <w:tcMar>
              <w:top w:w="0" w:type="dxa"/>
              <w:left w:w="108" w:type="dxa"/>
              <w:bottom w:w="0" w:type="dxa"/>
              <w:right w:w="108" w:type="dxa"/>
            </w:tcMar>
            <w:hideMark/>
          </w:tcPr>
          <w:p w14:paraId="366CD056" w14:textId="77777777" w:rsidR="00E755EC" w:rsidRDefault="00E755EC" w:rsidP="00893399">
            <w:pPr>
              <w:spacing w:before="60" w:after="60" w:line="288" w:lineRule="auto"/>
              <w:rPr>
                <w:rFonts w:ascii="Arial" w:hAnsi="Arial" w:cs="Arial"/>
                <w:sz w:val="20"/>
                <w:szCs w:val="20"/>
                <w:lang w:val="fr-FR"/>
              </w:rPr>
            </w:pPr>
            <w:r w:rsidRPr="11BE5ED9">
              <w:rPr>
                <w:rFonts w:ascii="Arial" w:hAnsi="Arial" w:cs="Arial"/>
                <w:sz w:val="20"/>
                <w:szCs w:val="20"/>
                <w:lang w:val="fr-FR"/>
              </w:rPr>
              <w:t>Conserver à l'intérieur d'un sac à risque biologique moyen</w:t>
            </w:r>
          </w:p>
        </w:tc>
      </w:tr>
      <w:tr w:rsidR="00E755EC" w:rsidRPr="00724954" w14:paraId="1B9C009D" w14:textId="77777777" w:rsidTr="00A26410">
        <w:trPr>
          <w:trHeight w:val="1465"/>
          <w:jc w:val="center"/>
        </w:trPr>
        <w:tc>
          <w:tcPr>
            <w:tcW w:w="2280"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050700DC" w14:textId="77777777" w:rsidR="00E755EC" w:rsidRDefault="00E755EC" w:rsidP="00A26410">
            <w:pPr>
              <w:spacing w:before="60" w:after="60" w:line="288" w:lineRule="auto"/>
              <w:jc w:val="center"/>
              <w:rPr>
                <w:rFonts w:ascii="Arial" w:hAnsi="Arial" w:cs="Arial"/>
                <w:b/>
                <w:bCs/>
                <w:sz w:val="20"/>
                <w:szCs w:val="20"/>
                <w:lang w:val="fr-FR"/>
              </w:rPr>
            </w:pPr>
            <w:r w:rsidRPr="11BE5ED9">
              <w:rPr>
                <w:rFonts w:ascii="Arial" w:hAnsi="Arial" w:cs="Arial"/>
                <w:b/>
                <w:bCs/>
                <w:sz w:val="20"/>
                <w:szCs w:val="20"/>
                <w:lang w:val="fr-FR"/>
              </w:rPr>
              <w:t>7 to 10-gallons</w:t>
            </w:r>
          </w:p>
        </w:tc>
        <w:tc>
          <w:tcPr>
            <w:tcW w:w="3538" w:type="dxa"/>
            <w:tcBorders>
              <w:top w:val="nil"/>
              <w:left w:val="nil"/>
              <w:bottom w:val="single" w:sz="8" w:space="0" w:color="105E9B"/>
              <w:right w:val="single" w:sz="8" w:space="0" w:color="105E9B"/>
            </w:tcBorders>
            <w:tcMar>
              <w:top w:w="0" w:type="dxa"/>
              <w:left w:w="108" w:type="dxa"/>
              <w:bottom w:w="0" w:type="dxa"/>
              <w:right w:w="108" w:type="dxa"/>
            </w:tcMar>
            <w:hideMark/>
          </w:tcPr>
          <w:p w14:paraId="78B8A15B" w14:textId="77777777" w:rsidR="00E755EC" w:rsidRDefault="00E755EC" w:rsidP="00893399">
            <w:pPr>
              <w:spacing w:before="60" w:after="60" w:line="288" w:lineRule="auto"/>
              <w:rPr>
                <w:rFonts w:ascii="Arial" w:hAnsi="Arial" w:cs="Arial"/>
                <w:sz w:val="20"/>
                <w:szCs w:val="20"/>
                <w:lang w:val="fr-FR"/>
              </w:rPr>
            </w:pPr>
            <w:r w:rsidRPr="11BE5ED9">
              <w:rPr>
                <w:rFonts w:ascii="Arial" w:hAnsi="Arial" w:cs="Arial"/>
                <w:color w:val="000000" w:themeColor="text1"/>
                <w:sz w:val="20"/>
                <w:szCs w:val="20"/>
                <w:lang w:val="fr-FR"/>
              </w:rPr>
              <w:t>Stocke les petits sacs de déchets biodangereux utilisés dans les ménages pour un transport plus facile sur le terrain</w:t>
            </w:r>
          </w:p>
        </w:tc>
        <w:tc>
          <w:tcPr>
            <w:tcW w:w="3147" w:type="dxa"/>
            <w:tcBorders>
              <w:top w:val="nil"/>
              <w:left w:val="nil"/>
              <w:bottom w:val="single" w:sz="8" w:space="0" w:color="105E9B"/>
              <w:right w:val="single" w:sz="8" w:space="0" w:color="105E9B"/>
            </w:tcBorders>
            <w:tcMar>
              <w:top w:w="0" w:type="dxa"/>
              <w:left w:w="108" w:type="dxa"/>
              <w:bottom w:w="0" w:type="dxa"/>
              <w:right w:w="108" w:type="dxa"/>
            </w:tcMar>
            <w:hideMark/>
          </w:tcPr>
          <w:p w14:paraId="5E130B0E" w14:textId="77777777" w:rsidR="00E755EC" w:rsidRDefault="00E755EC" w:rsidP="00893399">
            <w:pPr>
              <w:spacing w:before="60" w:after="60" w:line="288" w:lineRule="auto"/>
              <w:rPr>
                <w:rFonts w:ascii="Arial" w:hAnsi="Arial" w:cs="Arial"/>
                <w:color w:val="000000"/>
                <w:sz w:val="20"/>
                <w:szCs w:val="20"/>
                <w:lang w:val="fr-FR"/>
              </w:rPr>
            </w:pPr>
            <w:r w:rsidRPr="11BE5ED9">
              <w:rPr>
                <w:rFonts w:ascii="Arial" w:hAnsi="Arial" w:cs="Arial"/>
                <w:color w:val="000000" w:themeColor="text1"/>
                <w:sz w:val="20"/>
                <w:szCs w:val="20"/>
                <w:lang w:val="fr-FR"/>
              </w:rPr>
              <w:t>Conserver à l'intérieur de grands sacs biohazard</w:t>
            </w:r>
          </w:p>
        </w:tc>
      </w:tr>
      <w:tr w:rsidR="00E755EC" w:rsidRPr="00724954" w14:paraId="68401082" w14:textId="77777777" w:rsidTr="00A26410">
        <w:trPr>
          <w:trHeight w:val="1096"/>
          <w:jc w:val="center"/>
        </w:trPr>
        <w:tc>
          <w:tcPr>
            <w:tcW w:w="2280"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4AD0496C" w14:textId="77777777" w:rsidR="00E755EC" w:rsidRDefault="00E755EC" w:rsidP="00A26410">
            <w:pPr>
              <w:spacing w:before="60" w:after="60" w:line="288" w:lineRule="auto"/>
              <w:jc w:val="center"/>
              <w:rPr>
                <w:rFonts w:ascii="Arial" w:hAnsi="Arial" w:cs="Arial"/>
                <w:b/>
                <w:bCs/>
                <w:sz w:val="20"/>
                <w:szCs w:val="20"/>
                <w:lang w:val="fr-FR"/>
              </w:rPr>
            </w:pPr>
            <w:r w:rsidRPr="11BE5ED9">
              <w:rPr>
                <w:rFonts w:ascii="Arial" w:hAnsi="Arial" w:cs="Arial"/>
                <w:b/>
                <w:bCs/>
                <w:sz w:val="20"/>
                <w:szCs w:val="20"/>
                <w:lang w:val="fr-FR"/>
              </w:rPr>
              <w:t>12 to 14-gallons</w:t>
            </w:r>
          </w:p>
        </w:tc>
        <w:tc>
          <w:tcPr>
            <w:tcW w:w="3538" w:type="dxa"/>
            <w:tcBorders>
              <w:top w:val="nil"/>
              <w:left w:val="nil"/>
              <w:bottom w:val="single" w:sz="8" w:space="0" w:color="105E9B"/>
              <w:right w:val="single" w:sz="8" w:space="0" w:color="105E9B"/>
            </w:tcBorders>
            <w:tcMar>
              <w:top w:w="0" w:type="dxa"/>
              <w:left w:w="108" w:type="dxa"/>
              <w:bottom w:w="0" w:type="dxa"/>
              <w:right w:w="108" w:type="dxa"/>
            </w:tcMar>
            <w:hideMark/>
          </w:tcPr>
          <w:p w14:paraId="339D8B87" w14:textId="77777777" w:rsidR="00E755EC" w:rsidRDefault="00E755EC" w:rsidP="00893399">
            <w:pPr>
              <w:spacing w:before="60" w:after="60" w:line="288" w:lineRule="auto"/>
              <w:rPr>
                <w:rFonts w:ascii="Arial" w:hAnsi="Arial" w:cs="Arial"/>
                <w:sz w:val="20"/>
                <w:szCs w:val="20"/>
                <w:lang w:val="fr-FR"/>
              </w:rPr>
            </w:pPr>
            <w:r w:rsidRPr="11BE5ED9">
              <w:rPr>
                <w:rFonts w:ascii="Arial" w:hAnsi="Arial" w:cs="Arial"/>
                <w:sz w:val="20"/>
                <w:szCs w:val="20"/>
                <w:lang w:val="fr-FR"/>
              </w:rPr>
              <w:t>Stocke les sacs de déchets biodangereux moyens par grappe</w:t>
            </w:r>
          </w:p>
        </w:tc>
        <w:tc>
          <w:tcPr>
            <w:tcW w:w="3147" w:type="dxa"/>
            <w:tcBorders>
              <w:top w:val="nil"/>
              <w:left w:val="nil"/>
              <w:bottom w:val="single" w:sz="8" w:space="0" w:color="105E9B"/>
              <w:right w:val="single" w:sz="8" w:space="0" w:color="105E9B"/>
            </w:tcBorders>
            <w:tcMar>
              <w:top w:w="0" w:type="dxa"/>
              <w:left w:w="108" w:type="dxa"/>
              <w:bottom w:w="0" w:type="dxa"/>
              <w:right w:w="108" w:type="dxa"/>
            </w:tcMar>
            <w:hideMark/>
          </w:tcPr>
          <w:p w14:paraId="3DFE84F9" w14:textId="77777777" w:rsidR="00E755EC" w:rsidRDefault="00E755EC" w:rsidP="00893399">
            <w:pPr>
              <w:spacing w:before="60" w:after="60" w:line="288" w:lineRule="auto"/>
              <w:rPr>
                <w:rFonts w:ascii="Arial" w:hAnsi="Arial" w:cs="Arial"/>
                <w:sz w:val="20"/>
                <w:szCs w:val="20"/>
                <w:lang w:val="fr-FR"/>
              </w:rPr>
            </w:pPr>
            <w:r w:rsidRPr="11BE5ED9">
              <w:rPr>
                <w:rFonts w:ascii="Arial" w:hAnsi="Arial" w:cs="Arial"/>
                <w:sz w:val="20"/>
                <w:szCs w:val="20"/>
                <w:lang w:val="fr-FR"/>
              </w:rPr>
              <w:t>Stocker dans l'espace réservé aux équipes jusqu'à l'élimination dans un établissement de santé local</w:t>
            </w:r>
          </w:p>
        </w:tc>
      </w:tr>
    </w:tbl>
    <w:p w14:paraId="7CC63313" w14:textId="77777777" w:rsidR="00E755EC" w:rsidRDefault="00E755EC" w:rsidP="00E755EC">
      <w:pPr>
        <w:spacing w:after="120"/>
        <w:jc w:val="both"/>
        <w:rPr>
          <w:rFonts w:ascii="Arial" w:eastAsiaTheme="minorEastAsia" w:hAnsi="Arial" w:cs="Arial"/>
          <w:lang w:val="fr-FR" w:eastAsia="en-US"/>
        </w:rPr>
      </w:pPr>
    </w:p>
    <w:p w14:paraId="5AA256AA" w14:textId="77777777" w:rsidR="00E755EC" w:rsidRDefault="00E755EC" w:rsidP="00E755EC">
      <w:pPr>
        <w:spacing w:after="120"/>
        <w:jc w:val="both"/>
        <w:rPr>
          <w:rFonts w:ascii="Arial" w:hAnsi="Arial" w:cs="Arial"/>
          <w:lang w:val="fr-FR"/>
        </w:rPr>
      </w:pPr>
      <w:r w:rsidRPr="11BE5ED9">
        <w:rPr>
          <w:rFonts w:ascii="Arial" w:hAnsi="Arial" w:cs="Arial"/>
          <w:lang w:val="fr-FR"/>
        </w:rPr>
        <w:t>Si tous les déchets d'un ménage ne rentrent pas dans un petit sac de déchets biologiques de 2 à 3 gallons, veuillez utiliser un autre petit sac pour collecter les déchets ménagers restants. Généralement, 1 à 2 grands sacs de grappes suffisent pour contenir tous les déchets d'une grappe.</w:t>
      </w:r>
    </w:p>
    <w:p w14:paraId="20E38DDA" w14:textId="77777777" w:rsidR="00E755EC" w:rsidRDefault="00E755EC" w:rsidP="00E755EC">
      <w:pPr>
        <w:spacing w:after="120"/>
        <w:jc w:val="both"/>
        <w:rPr>
          <w:rFonts w:ascii="Arial" w:hAnsi="Arial" w:cs="Arial"/>
          <w:b/>
          <w:bCs/>
          <w:i/>
          <w:iCs/>
          <w:lang w:val="fr-FR"/>
        </w:rPr>
      </w:pPr>
      <w:r w:rsidRPr="11BE5ED9">
        <w:rPr>
          <w:rFonts w:ascii="Arial" w:hAnsi="Arial" w:cs="Arial"/>
          <w:b/>
          <w:bCs/>
          <w:i/>
          <w:iCs/>
          <w:lang w:val="fr-FR"/>
        </w:rPr>
        <w:t>Conteneurs pour objets tranchants</w:t>
      </w:r>
    </w:p>
    <w:p w14:paraId="54C5B2B8" w14:textId="77777777" w:rsidR="00E755EC" w:rsidRPr="002C13F1" w:rsidRDefault="00E755EC" w:rsidP="00E755EC">
      <w:pPr>
        <w:spacing w:after="120"/>
        <w:jc w:val="both"/>
        <w:rPr>
          <w:rFonts w:ascii="Arial" w:hAnsi="Arial" w:cs="Arial"/>
          <w:lang w:val="fr-FR"/>
        </w:rPr>
      </w:pPr>
      <w:r w:rsidRPr="11BE5ED9">
        <w:rPr>
          <w:rFonts w:ascii="Arial" w:hAnsi="Arial" w:cs="Arial"/>
          <w:lang w:val="fr-FR"/>
        </w:rPr>
        <w:t xml:space="preserve">Les objets tranchants sont des fournitures de biomarqueurs avec des extrémités pointues, notamment des lancettes, des cartouches, des lames, des tubes capillaires, des microcuvettes, etc. Lorsqu'ils sont utilisés pour collecter le sang des répondants ou pour des tests de biomarqueurs, ces objets tranchants sont généralement contaminés par du sang ou des liquides organiques. Les objets tranchants ont le potentiel de percer à travers les sacs de déchets en plastique biodangereux et ne sont donc pas adaptés pour être stockés dans de tels sacs, d'où la </w:t>
      </w:r>
      <w:r w:rsidRPr="11BE5ED9">
        <w:rPr>
          <w:rFonts w:ascii="Arial" w:hAnsi="Arial" w:cs="Arial"/>
          <w:lang w:val="fr-FR"/>
        </w:rPr>
        <w:lastRenderedPageBreak/>
        <w:t>nécessité de conteneurs pour objets tranchants.</w:t>
      </w:r>
    </w:p>
    <w:p w14:paraId="3F662478" w14:textId="77777777" w:rsidR="00E755EC" w:rsidRPr="005A48A4" w:rsidRDefault="00E755EC" w:rsidP="00E755EC">
      <w:pPr>
        <w:spacing w:after="120"/>
        <w:jc w:val="both"/>
        <w:rPr>
          <w:rFonts w:ascii="Arial" w:hAnsi="Arial" w:cs="Arial"/>
          <w:lang w:val="fr-FR"/>
        </w:rPr>
      </w:pPr>
      <w:r w:rsidRPr="11BE5ED9">
        <w:rPr>
          <w:rFonts w:ascii="Arial" w:hAnsi="Arial" w:cs="Arial"/>
          <w:lang w:val="fr-FR"/>
        </w:rPr>
        <w:t>Les récipients pour objets tranchants recommandés par le programme DHS sont faits de plastique résistant à la perforation, de sorte que tout objet placé à l'intérieur ne perforera pas le matériau. Un autre avantage de l'utilisation de conteneurs pour objets tranchants est que, contrairement au sac à déchets biodangereux, les articles ne peuvent pas être récupérés du conteneur pour objets tranchants une fois qu'ils sont scellés ; par exemple une tentative par un membre du ménage de récupérer une cartouche de test du VIH pour vérifier les résultats du VIH sera vouée à l’échec.</w:t>
      </w:r>
    </w:p>
    <w:p w14:paraId="4C91F173" w14:textId="77777777" w:rsidR="00E755EC" w:rsidRPr="005A48A4" w:rsidRDefault="00E755EC" w:rsidP="00E755EC">
      <w:pPr>
        <w:spacing w:after="120"/>
        <w:jc w:val="both"/>
        <w:rPr>
          <w:rFonts w:ascii="Arial" w:hAnsi="Arial" w:cs="Arial"/>
          <w:b/>
          <w:bCs/>
          <w:lang w:val="fr-FR"/>
        </w:rPr>
      </w:pPr>
      <w:r w:rsidRPr="11BE5ED9">
        <w:rPr>
          <w:rFonts w:ascii="Arial" w:hAnsi="Arial" w:cs="Arial"/>
          <w:b/>
          <w:bCs/>
          <w:lang w:val="fr-FR"/>
        </w:rPr>
        <w:t xml:space="preserve">Remarque : vous ne devez JAMAIS tenter d'éliminer des déchets biologiques dangereux une fois qu'ils ont été jetés dans le sac à déchets biologiques dangereux ou le conteneur pour objets tranchants ! </w:t>
      </w:r>
    </w:p>
    <w:p w14:paraId="4EC80877" w14:textId="77777777" w:rsidR="00E755EC" w:rsidRPr="00152FE5" w:rsidRDefault="00E755EC" w:rsidP="00E755EC">
      <w:pPr>
        <w:spacing w:after="120"/>
        <w:jc w:val="both"/>
        <w:rPr>
          <w:rFonts w:ascii="Arial" w:hAnsi="Arial" w:cs="Arial"/>
          <w:lang w:val="fr-FR"/>
        </w:rPr>
      </w:pPr>
      <w:r w:rsidRPr="00152FE5">
        <w:rPr>
          <w:rFonts w:ascii="Arial" w:hAnsi="Arial" w:cs="Arial"/>
          <w:lang w:val="fr-FR"/>
        </w:rPr>
        <w:t>Voir le tableau ci-dessous pour les conteneurs pour objets tranchants et leur utilisation appropriée</w:t>
      </w:r>
    </w:p>
    <w:tbl>
      <w:tblPr>
        <w:tblW w:w="0" w:type="auto"/>
        <w:jc w:val="center"/>
        <w:tblCellMar>
          <w:left w:w="0" w:type="dxa"/>
          <w:right w:w="0" w:type="dxa"/>
        </w:tblCellMar>
        <w:tblLook w:val="04A0" w:firstRow="1" w:lastRow="0" w:firstColumn="1" w:lastColumn="0" w:noHBand="0" w:noVBand="1"/>
      </w:tblPr>
      <w:tblGrid>
        <w:gridCol w:w="2374"/>
        <w:gridCol w:w="3687"/>
        <w:gridCol w:w="3279"/>
      </w:tblGrid>
      <w:tr w:rsidR="00E755EC" w14:paraId="0701BB29" w14:textId="77777777" w:rsidTr="00A26410">
        <w:trPr>
          <w:jc w:val="center"/>
        </w:trPr>
        <w:tc>
          <w:tcPr>
            <w:tcW w:w="2374" w:type="dxa"/>
            <w:tcBorders>
              <w:top w:val="single" w:sz="8" w:space="0" w:color="105E9B"/>
              <w:left w:val="single" w:sz="8" w:space="0" w:color="105E9B"/>
              <w:bottom w:val="single" w:sz="8" w:space="0" w:color="105E9B"/>
              <w:right w:val="single" w:sz="8" w:space="0" w:color="105E9B"/>
            </w:tcBorders>
            <w:shd w:val="clear" w:color="auto" w:fill="105E9B"/>
            <w:tcMar>
              <w:top w:w="0" w:type="dxa"/>
              <w:left w:w="108" w:type="dxa"/>
              <w:bottom w:w="0" w:type="dxa"/>
              <w:right w:w="108" w:type="dxa"/>
            </w:tcMar>
            <w:hideMark/>
          </w:tcPr>
          <w:p w14:paraId="6AF98FCD" w14:textId="77777777" w:rsidR="00E755EC" w:rsidRDefault="00E755EC" w:rsidP="00A26410">
            <w:pPr>
              <w:spacing w:after="240"/>
              <w:jc w:val="center"/>
              <w:rPr>
                <w:rFonts w:ascii="Arial" w:hAnsi="Arial" w:cs="Arial"/>
                <w:b/>
                <w:bCs/>
                <w:color w:val="FFFFFF"/>
                <w:sz w:val="20"/>
                <w:szCs w:val="20"/>
                <w:lang w:val="fr-FR"/>
              </w:rPr>
            </w:pPr>
            <w:r w:rsidRPr="11BE5ED9">
              <w:rPr>
                <w:rFonts w:ascii="Arial" w:hAnsi="Arial" w:cs="Arial"/>
                <w:b/>
                <w:bCs/>
                <w:color w:val="FFFFFF" w:themeColor="background1"/>
                <w:sz w:val="20"/>
                <w:szCs w:val="20"/>
                <w:lang w:val="fr-FR"/>
              </w:rPr>
              <w:t>Conteneurs pour objets tranchants</w:t>
            </w:r>
          </w:p>
        </w:tc>
        <w:tc>
          <w:tcPr>
            <w:tcW w:w="3687"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030E8BC2" w14:textId="77777777" w:rsidR="00E755EC" w:rsidRDefault="00E755EC" w:rsidP="00A26410">
            <w:pPr>
              <w:spacing w:after="240"/>
              <w:jc w:val="center"/>
              <w:rPr>
                <w:rFonts w:ascii="Arial" w:hAnsi="Arial" w:cs="Arial"/>
                <w:b/>
                <w:bCs/>
                <w:color w:val="FFFFFF"/>
                <w:sz w:val="20"/>
                <w:szCs w:val="20"/>
                <w:lang w:val="fr-FR"/>
              </w:rPr>
            </w:pPr>
            <w:r w:rsidRPr="11BE5ED9">
              <w:rPr>
                <w:rFonts w:ascii="Arial" w:hAnsi="Arial" w:cs="Arial"/>
                <w:b/>
                <w:bCs/>
                <w:color w:val="FFFFFF" w:themeColor="background1"/>
                <w:sz w:val="20"/>
                <w:szCs w:val="20"/>
                <w:lang w:val="fr-FR"/>
              </w:rPr>
              <w:t>Utilisation appropriée</w:t>
            </w:r>
          </w:p>
        </w:tc>
        <w:tc>
          <w:tcPr>
            <w:tcW w:w="3279"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601454B0" w14:textId="77777777" w:rsidR="00E755EC" w:rsidRDefault="00E755EC" w:rsidP="00A26410">
            <w:pPr>
              <w:spacing w:after="240"/>
              <w:jc w:val="center"/>
              <w:rPr>
                <w:rFonts w:ascii="Arial" w:hAnsi="Arial" w:cs="Arial"/>
                <w:b/>
                <w:bCs/>
                <w:color w:val="FFFFFF"/>
                <w:sz w:val="20"/>
                <w:szCs w:val="20"/>
                <w:lang w:val="fr-FR"/>
              </w:rPr>
            </w:pPr>
            <w:r w:rsidRPr="11BE5ED9">
              <w:rPr>
                <w:rFonts w:ascii="Arial" w:hAnsi="Arial" w:cs="Arial"/>
                <w:b/>
                <w:bCs/>
                <w:color w:val="FFFFFF" w:themeColor="background1"/>
                <w:sz w:val="20"/>
                <w:szCs w:val="20"/>
                <w:lang w:val="fr-FR"/>
              </w:rPr>
              <w:t>Stockage une fois rempli</w:t>
            </w:r>
          </w:p>
        </w:tc>
      </w:tr>
      <w:tr w:rsidR="00E755EC" w:rsidRPr="00724954" w14:paraId="327FEACB" w14:textId="77777777" w:rsidTr="00A26410">
        <w:trPr>
          <w:jc w:val="center"/>
        </w:trPr>
        <w:tc>
          <w:tcPr>
            <w:tcW w:w="2374"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6875C87E" w14:textId="77777777" w:rsidR="00E755EC" w:rsidRDefault="00E755EC" w:rsidP="00A26410">
            <w:pPr>
              <w:spacing w:before="60" w:after="60" w:line="288" w:lineRule="auto"/>
              <w:jc w:val="center"/>
              <w:rPr>
                <w:rFonts w:ascii="Arial" w:hAnsi="Arial" w:cs="Arial"/>
                <w:b/>
                <w:bCs/>
                <w:sz w:val="20"/>
                <w:szCs w:val="20"/>
                <w:lang w:val="fr-FR"/>
              </w:rPr>
            </w:pPr>
            <w:r w:rsidRPr="11BE5ED9">
              <w:rPr>
                <w:rFonts w:ascii="Arial" w:hAnsi="Arial" w:cs="Arial"/>
                <w:b/>
                <w:bCs/>
                <w:sz w:val="20"/>
                <w:szCs w:val="20"/>
                <w:lang w:val="fr-FR"/>
              </w:rPr>
              <w:t xml:space="preserve">5 quarts </w:t>
            </w:r>
          </w:p>
          <w:p w14:paraId="0999773F" w14:textId="77777777" w:rsidR="00E755EC" w:rsidRDefault="00E755EC" w:rsidP="00A26410">
            <w:pPr>
              <w:spacing w:before="60" w:after="60" w:line="288" w:lineRule="auto"/>
              <w:jc w:val="center"/>
              <w:rPr>
                <w:rFonts w:ascii="Arial" w:hAnsi="Arial" w:cs="Arial"/>
                <w:b/>
                <w:bCs/>
                <w:sz w:val="20"/>
                <w:szCs w:val="20"/>
                <w:lang w:val="fr-FR"/>
              </w:rPr>
            </w:pPr>
            <w:r w:rsidRPr="11BE5ED9">
              <w:rPr>
                <w:rFonts w:ascii="Arial" w:hAnsi="Arial" w:cs="Arial"/>
                <w:b/>
                <w:bCs/>
                <w:sz w:val="20"/>
                <w:szCs w:val="20"/>
                <w:lang w:val="fr-FR"/>
              </w:rPr>
              <w:t xml:space="preserve">(4,7 litres) </w:t>
            </w:r>
          </w:p>
        </w:tc>
        <w:tc>
          <w:tcPr>
            <w:tcW w:w="3687" w:type="dxa"/>
            <w:tcBorders>
              <w:top w:val="nil"/>
              <w:left w:val="nil"/>
              <w:bottom w:val="single" w:sz="8" w:space="0" w:color="105E9B"/>
              <w:right w:val="single" w:sz="8" w:space="0" w:color="105E9B"/>
            </w:tcBorders>
            <w:tcMar>
              <w:top w:w="0" w:type="dxa"/>
              <w:left w:w="108" w:type="dxa"/>
              <w:bottom w:w="0" w:type="dxa"/>
              <w:right w:w="108" w:type="dxa"/>
            </w:tcMar>
            <w:hideMark/>
          </w:tcPr>
          <w:p w14:paraId="5F806DD2" w14:textId="77777777" w:rsidR="00E755EC" w:rsidRDefault="00E755EC" w:rsidP="00893399">
            <w:pPr>
              <w:spacing w:before="60" w:after="60" w:line="288" w:lineRule="auto"/>
              <w:rPr>
                <w:rFonts w:ascii="Arial" w:hAnsi="Arial" w:cs="Arial"/>
                <w:sz w:val="20"/>
                <w:szCs w:val="20"/>
                <w:lang w:val="fr-FR"/>
              </w:rPr>
            </w:pPr>
            <w:r w:rsidRPr="11BE5ED9">
              <w:rPr>
                <w:rFonts w:ascii="Arial" w:hAnsi="Arial" w:cs="Arial"/>
                <w:sz w:val="20"/>
                <w:szCs w:val="20"/>
                <w:lang w:val="fr-FR"/>
              </w:rPr>
              <w:t>Déchets biologiquement dangereux provenant d'une grappe</w:t>
            </w:r>
          </w:p>
        </w:tc>
        <w:tc>
          <w:tcPr>
            <w:tcW w:w="3279" w:type="dxa"/>
            <w:tcBorders>
              <w:top w:val="single" w:sz="8" w:space="0" w:color="105E9B"/>
              <w:left w:val="nil"/>
              <w:bottom w:val="single" w:sz="4" w:space="0" w:color="auto"/>
              <w:right w:val="single" w:sz="8" w:space="0" w:color="105E9B"/>
            </w:tcBorders>
            <w:tcMar>
              <w:top w:w="0" w:type="dxa"/>
              <w:left w:w="108" w:type="dxa"/>
              <w:bottom w:w="0" w:type="dxa"/>
              <w:right w:w="108" w:type="dxa"/>
            </w:tcMar>
            <w:hideMark/>
          </w:tcPr>
          <w:p w14:paraId="5D020B7F" w14:textId="77777777" w:rsidR="00E755EC" w:rsidRDefault="00E755EC" w:rsidP="00893399">
            <w:pPr>
              <w:spacing w:before="60" w:after="60" w:line="288" w:lineRule="auto"/>
              <w:rPr>
                <w:rFonts w:ascii="Arial" w:hAnsi="Arial" w:cs="Arial"/>
                <w:sz w:val="20"/>
                <w:szCs w:val="20"/>
                <w:lang w:val="fr-FR"/>
              </w:rPr>
            </w:pPr>
            <w:r w:rsidRPr="11BE5ED9">
              <w:rPr>
                <w:rFonts w:ascii="Arial" w:hAnsi="Arial" w:cs="Arial"/>
                <w:sz w:val="20"/>
                <w:szCs w:val="20"/>
                <w:lang w:val="fr-FR"/>
              </w:rPr>
              <w:t>Stocker dans l'espace réservé aux équipes jusqu'à l'élimination dans un établissement de santé local</w:t>
            </w:r>
          </w:p>
        </w:tc>
      </w:tr>
    </w:tbl>
    <w:p w14:paraId="705F378C" w14:textId="77777777" w:rsidR="00E755EC" w:rsidRDefault="00E755EC" w:rsidP="00E755EC">
      <w:pPr>
        <w:spacing w:after="120"/>
        <w:jc w:val="both"/>
        <w:rPr>
          <w:rFonts w:ascii="Arial" w:hAnsi="Arial" w:cs="Arial"/>
          <w:lang w:val="fr-FR"/>
        </w:rPr>
      </w:pPr>
    </w:p>
    <w:p w14:paraId="0FE2F2D8" w14:textId="77777777" w:rsidR="00E755EC" w:rsidRDefault="00E755EC" w:rsidP="00E755EC">
      <w:pPr>
        <w:spacing w:after="120"/>
        <w:jc w:val="both"/>
        <w:rPr>
          <w:lang w:val="fr-FR"/>
        </w:rPr>
      </w:pPr>
      <w:r w:rsidRPr="11BE5ED9">
        <w:rPr>
          <w:rFonts w:ascii="Arial" w:hAnsi="Arial" w:cs="Arial"/>
          <w:lang w:val="fr-FR"/>
        </w:rPr>
        <w:t>Les conteneurs pour objets tranchants recommandés par le programme DHS ont une ligne de remplissage imprimée à l'extérieur. Ne remplissez pas les conteneurs d'objets pointus avec du matériel au-delà de cette ligne. Les conteneurs pour objets tranchants une fois remplis et scellés ne peuvent pas être réutilisés. Ils sont jetables dans les établissements de santé désignés pour un traitement approprié. Démarrez chaque grappe avec un nouveau conteneur d'objets pointus même si le dernier conteneur d'objets pointus de la grappe précédente n'a pas encore atteint la ligne de remplissage.</w:t>
      </w:r>
      <w:r w:rsidRPr="11BE5ED9">
        <w:rPr>
          <w:lang w:val="fr-FR"/>
        </w:rPr>
        <w:t xml:space="preserve"> </w:t>
      </w:r>
    </w:p>
    <w:p w14:paraId="108AFB0C" w14:textId="77777777" w:rsidR="00E755EC" w:rsidRPr="009C4ED1" w:rsidRDefault="00E755EC" w:rsidP="00E755EC">
      <w:pPr>
        <w:spacing w:after="120"/>
        <w:jc w:val="both"/>
        <w:rPr>
          <w:rFonts w:ascii="Arial" w:hAnsi="Arial" w:cs="Arial"/>
          <w:b/>
          <w:bCs/>
          <w:i/>
          <w:iCs/>
          <w:sz w:val="20"/>
          <w:szCs w:val="20"/>
          <w:lang w:val="fr-FR"/>
        </w:rPr>
      </w:pPr>
      <w:r w:rsidRPr="11BE5ED9">
        <w:rPr>
          <w:rFonts w:ascii="Arial" w:hAnsi="Arial" w:cs="Arial"/>
          <w:b/>
          <w:bCs/>
          <w:i/>
          <w:iCs/>
          <w:sz w:val="20"/>
          <w:szCs w:val="20"/>
          <w:lang w:val="fr-FR"/>
        </w:rPr>
        <w:t>Étiquettes de conteneurs pour objets tranchants</w:t>
      </w:r>
    </w:p>
    <w:p w14:paraId="3ECDC623" w14:textId="77777777" w:rsidR="00E755EC" w:rsidRPr="008B0B4A" w:rsidRDefault="00E755EC" w:rsidP="00E755EC">
      <w:pPr>
        <w:spacing w:after="120"/>
        <w:jc w:val="center"/>
        <w:rPr>
          <w:rFonts w:ascii="Arial" w:hAnsi="Arial" w:cs="Arial"/>
        </w:rPr>
      </w:pPr>
      <w:r>
        <w:rPr>
          <w:noProof/>
        </w:rPr>
        <w:drawing>
          <wp:inline distT="0" distB="0" distL="0" distR="0" wp14:anchorId="6DDFE70C" wp14:editId="41AFB41D">
            <wp:extent cx="1741450" cy="2042491"/>
            <wp:effectExtent l="0" t="0" r="0" b="0"/>
            <wp:docPr id="1271432260" name="Picture 127143226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32260" name="Picture 1271432260" descr="Text&#10;&#10;Description automatically generated"/>
                    <pic:cNvPicPr/>
                  </pic:nvPicPr>
                  <pic:blipFill rotWithShape="1">
                    <a:blip r:embed="rId136"/>
                    <a:srcRect l="24667" t="2527" r="29763" b="2454"/>
                    <a:stretch/>
                  </pic:blipFill>
                  <pic:spPr bwMode="auto">
                    <a:xfrm>
                      <a:off x="0" y="0"/>
                      <a:ext cx="1748906" cy="2051236"/>
                    </a:xfrm>
                    <a:prstGeom prst="rect">
                      <a:avLst/>
                    </a:prstGeom>
                    <a:ln>
                      <a:noFill/>
                    </a:ln>
                    <a:extLst>
                      <a:ext uri="{53640926-AAD7-44D8-BBD7-CCE9431645EC}">
                        <a14:shadowObscured xmlns:a14="http://schemas.microsoft.com/office/drawing/2010/main"/>
                      </a:ext>
                    </a:extLst>
                  </pic:spPr>
                </pic:pic>
              </a:graphicData>
            </a:graphic>
          </wp:inline>
        </w:drawing>
      </w:r>
    </w:p>
    <w:p w14:paraId="77371131" w14:textId="77777777" w:rsidR="00E755EC" w:rsidRPr="005A48A4" w:rsidRDefault="00E755EC" w:rsidP="00E755EC">
      <w:pPr>
        <w:pStyle w:val="Heading2"/>
        <w:jc w:val="both"/>
        <w:rPr>
          <w:lang w:val="fr-FR"/>
        </w:rPr>
      </w:pPr>
      <w:bookmarkStart w:id="156" w:name="_Toc85546967"/>
      <w:r w:rsidRPr="005A48A4">
        <w:rPr>
          <w:rFonts w:ascii="Arial" w:hAnsi="Arial"/>
          <w:lang w:val="fr-FR"/>
        </w:rPr>
        <w:lastRenderedPageBreak/>
        <w:t>Procédures d'élimination des déchets biodangereux</w:t>
      </w:r>
      <w:bookmarkEnd w:id="150"/>
      <w:bookmarkEnd w:id="151"/>
      <w:bookmarkEnd w:id="152"/>
      <w:bookmarkEnd w:id="153"/>
      <w:bookmarkEnd w:id="154"/>
      <w:bookmarkEnd w:id="156"/>
    </w:p>
    <w:p w14:paraId="169B74E5" w14:textId="77777777" w:rsidR="00E755EC" w:rsidRPr="00CB7DF1" w:rsidRDefault="00E755EC" w:rsidP="00E755EC">
      <w:pPr>
        <w:pStyle w:val="BodyText"/>
        <w:jc w:val="both"/>
        <w:rPr>
          <w:lang w:val="fr-FR"/>
        </w:rPr>
      </w:pPr>
      <w:r w:rsidRPr="00CB7DF1">
        <w:rPr>
          <w:lang w:val="fr-FR"/>
        </w:rPr>
        <w:t>Avant de générer des déchets biodangereux pendant la formation et avant la collecte de données sur le terrain, [l'agence de mise en œuvre] en partenariat avec le [ministère de la Santé, le NACP ou d'autres agences spécifiques au pays] doit identifier les établissements de santé qui élimineront les déchets biodangereux collectés conformément à [pays] normes nationales. Une liste de ces établissements de santé et leurs coordonnées doivent être fournies aux superviseurs d'équipe par [l'agence d'exécution] ainsi qu'une lettre du ministère de la Santé détaillant la mission de l'enquête, présentant l'équipe et décrivant les services nécessaires à partir de cet établissement.</w:t>
      </w:r>
    </w:p>
    <w:p w14:paraId="64E044D7" w14:textId="77777777" w:rsidR="00E755EC" w:rsidRPr="00CB7DF1" w:rsidRDefault="00E755EC" w:rsidP="00E755EC">
      <w:pPr>
        <w:pStyle w:val="BodyText"/>
        <w:jc w:val="both"/>
        <w:rPr>
          <w:lang w:val="fr-FR"/>
        </w:rPr>
      </w:pPr>
      <w:r w:rsidRPr="00CB7DF1">
        <w:rPr>
          <w:lang w:val="fr-FR"/>
        </w:rPr>
        <w:t>À la fin de la formation et après chaque prélèvement sanguin au sein du ménage, tout le matériel utilisé pendant le test (c. Tous les objets tranchants (c.-à-d. les lancettes et les microcuvettes) doit être placés dans le conteneur pour objets tranchants. Tous les matériaux présentant un risque biologique doivent être immédiatement placés dans le sac ou le conteneur à déchets approprié après utilisation. Par exemple, une fois que vous avez piqué le doigt ou le talon avec la lancette, vous devez placer la lancette directement dans le conteneur pour objets tranchants, ne replacez pas la lancette sur la feuille absorbante.</w:t>
      </w:r>
    </w:p>
    <w:p w14:paraId="0ABDC92C" w14:textId="77777777" w:rsidR="00E755EC" w:rsidRDefault="00E755EC" w:rsidP="00E755EC">
      <w:pPr>
        <w:pStyle w:val="BodyText"/>
        <w:jc w:val="both"/>
        <w:rPr>
          <w:lang w:val="fr-FR"/>
        </w:rPr>
      </w:pPr>
      <w:r w:rsidRPr="00CB7DF1">
        <w:rPr>
          <w:lang w:val="fr-FR"/>
        </w:rPr>
        <w:t>Avant d'entrer dans une nouvelle grappe, les superviseurs d'équipe doivent identifier (à partir de la liste des installations fournie par [l'agence de mise en œuvre], l'établissement de santé local où les déchets peuvent être détruits en toute sécurité. Les superviseurs d'équipe doivent contacter l'établissement de santé avant ou peu après l'entrée dans le cluster se présenter et informer l'établissement de santé local que l'équipe a l'intention d'éliminer les déchets biodangereux du ou des clusters. Un établissement de santé peut être utilisé pour l'élimination des déchets de plusieurs clusters ; il est donc prudent d'informer établissement de santé à l'avance.</w:t>
      </w:r>
    </w:p>
    <w:p w14:paraId="2DDB4107" w14:textId="77777777" w:rsidR="00E755EC" w:rsidRPr="008B0B4A" w:rsidRDefault="00E755EC" w:rsidP="00E755EC">
      <w:pPr>
        <w:pStyle w:val="Heading2"/>
        <w:rPr>
          <w:rFonts w:ascii="Arial" w:hAnsi="Arial"/>
          <w:lang w:val="fr-FR"/>
        </w:rPr>
      </w:pPr>
      <w:bookmarkStart w:id="157" w:name="_Toc85546968"/>
      <w:r w:rsidRPr="11BE5ED9">
        <w:rPr>
          <w:rFonts w:ascii="Arial" w:hAnsi="Arial"/>
          <w:lang w:val="fr-FR"/>
        </w:rPr>
        <w:t>Méthodes de destruction / décontamination des déchets biodangereux</w:t>
      </w:r>
      <w:bookmarkEnd w:id="157"/>
      <w:r w:rsidRPr="11BE5ED9">
        <w:rPr>
          <w:rFonts w:ascii="Arial" w:hAnsi="Arial"/>
          <w:lang w:val="fr-FR"/>
        </w:rPr>
        <w:t xml:space="preserve"> </w:t>
      </w:r>
    </w:p>
    <w:p w14:paraId="4F5A6B2E" w14:textId="77777777" w:rsidR="00E755EC" w:rsidRDefault="00E755EC" w:rsidP="00E755EC">
      <w:pPr>
        <w:jc w:val="both"/>
        <w:rPr>
          <w:rFonts w:ascii="Arial" w:hAnsi="Arial" w:cs="Arial"/>
          <w:lang w:val="fr-FR"/>
        </w:rPr>
      </w:pPr>
      <w:r w:rsidRPr="11BE5ED9">
        <w:rPr>
          <w:rFonts w:ascii="Arial" w:hAnsi="Arial" w:cs="Arial"/>
          <w:lang w:val="fr-FR"/>
        </w:rPr>
        <w:t xml:space="preserve">Il est probable que les établissements de santé locaux identifiés par le gouvernement pour l'élimination en toute sécurité des déchets biologiques dangereux au cours de l'EDS de [ANNÉE] [PAYS] utiliseront une ou une combinaison des méthodes suivantes pour détruire ou décontaminer les déchets biologiques dangereux. Les deux méthodes répertoriées ci-dessous constituent les meilleures options de traitement des déchets infectieux solides pour des activités à petite échelle.  </w:t>
      </w:r>
    </w:p>
    <w:p w14:paraId="5ACEA20B" w14:textId="77777777" w:rsidR="00E755EC" w:rsidRPr="006D04DB" w:rsidRDefault="00E755EC" w:rsidP="00E755EC">
      <w:pPr>
        <w:jc w:val="both"/>
        <w:rPr>
          <w:rFonts w:ascii="Arial" w:hAnsi="Arial" w:cs="Arial"/>
          <w:b/>
          <w:bCs/>
          <w:i/>
          <w:iCs/>
          <w:lang w:val="fr-FR"/>
        </w:rPr>
      </w:pPr>
      <w:r w:rsidRPr="11BE5ED9">
        <w:rPr>
          <w:rFonts w:ascii="Arial" w:hAnsi="Arial" w:cs="Arial"/>
          <w:b/>
          <w:bCs/>
          <w:i/>
          <w:iCs/>
          <w:lang w:val="fr-FR"/>
        </w:rPr>
        <w:t>Incinération</w:t>
      </w:r>
    </w:p>
    <w:p w14:paraId="442B7423" w14:textId="77777777" w:rsidR="00E755EC" w:rsidRPr="006D04DB" w:rsidRDefault="00E755EC" w:rsidP="00E755EC">
      <w:pPr>
        <w:jc w:val="both"/>
        <w:rPr>
          <w:rFonts w:ascii="Arial" w:hAnsi="Arial" w:cs="Arial"/>
          <w:lang w:val="fr-FR"/>
        </w:rPr>
      </w:pPr>
      <w:r w:rsidRPr="11BE5ED9">
        <w:rPr>
          <w:rFonts w:ascii="Arial" w:hAnsi="Arial" w:cs="Arial"/>
          <w:lang w:val="fr-FR"/>
        </w:rPr>
        <w:t xml:space="preserve">L'incinération est le processus qui consiste à brûler les déchets biologiques dangereux et à réduire le volume des déchets d'environ 80%. L'incinération peut avoir lieu dans une chambre ou un four à tambour / brique. Grâce à cette méthode, 99% des micro-organismes présents sur les déchets biologiques dangereux et les objets tranchants contaminés sont détruits. Cependant, les objets tranchants trouvés dans les cendres peuvent toujours présenter un danger physique. L'incinération en plein air est moins efficace pour la désinfection ; en effet, il y a un risque que la </w:t>
      </w:r>
      <w:r w:rsidRPr="11BE5ED9">
        <w:rPr>
          <w:rFonts w:ascii="Arial" w:hAnsi="Arial" w:cs="Arial"/>
          <w:lang w:val="fr-FR"/>
        </w:rPr>
        <w:lastRenderedPageBreak/>
        <w:t xml:space="preserve">destruction soit incomplète, laissant derrière elle des matières infectieuses, ce qui est dangereux pour le personnel impliqué et qui présente, en outre, un plus grand risque que </w:t>
      </w:r>
      <w:proofErr w:type="gramStart"/>
      <w:r w:rsidRPr="11BE5ED9">
        <w:rPr>
          <w:rFonts w:ascii="Arial" w:hAnsi="Arial" w:cs="Arial"/>
          <w:lang w:val="fr-FR"/>
        </w:rPr>
        <w:t>les matériaux non brûlées</w:t>
      </w:r>
      <w:proofErr w:type="gramEnd"/>
      <w:r w:rsidRPr="11BE5ED9">
        <w:rPr>
          <w:rFonts w:ascii="Arial" w:hAnsi="Arial" w:cs="Arial"/>
          <w:lang w:val="fr-FR"/>
        </w:rPr>
        <w:t xml:space="preserve"> soient récupérées par les personnes et les animaux. Lorsque les incinérateurs recommandés ne sont pas disponibles, il est possible de creuser un trou, de brûler les déchets dans le trou et de le recouvrir après avoir brûlé les déchets afin qu’il ne soit pas possible de récupérer quoi que ce soit. Cela devrait être fait avec les conseils de l'agence d'exécution.</w:t>
      </w:r>
    </w:p>
    <w:p w14:paraId="52132B05" w14:textId="77777777" w:rsidR="00E755EC" w:rsidRPr="00556DBE" w:rsidRDefault="00E755EC" w:rsidP="00E755EC">
      <w:pPr>
        <w:jc w:val="both"/>
        <w:rPr>
          <w:rFonts w:ascii="Arial" w:hAnsi="Arial" w:cs="Arial"/>
          <w:b/>
          <w:bCs/>
          <w:i/>
          <w:iCs/>
          <w:lang w:val="fr-FR"/>
        </w:rPr>
      </w:pPr>
      <w:r w:rsidRPr="11BE5ED9">
        <w:rPr>
          <w:rFonts w:ascii="Arial" w:hAnsi="Arial" w:cs="Arial"/>
          <w:b/>
          <w:bCs/>
          <w:i/>
          <w:iCs/>
          <w:lang w:val="fr-FR"/>
        </w:rPr>
        <w:t>Autoclave</w:t>
      </w:r>
    </w:p>
    <w:p w14:paraId="44664385" w14:textId="77777777" w:rsidR="00E755EC" w:rsidRDefault="00E755EC" w:rsidP="00E755EC">
      <w:pPr>
        <w:jc w:val="both"/>
        <w:rPr>
          <w:lang w:val="fr-FR"/>
        </w:rPr>
      </w:pPr>
      <w:r w:rsidRPr="11BE5ED9">
        <w:rPr>
          <w:rFonts w:ascii="Arial" w:hAnsi="Arial" w:cs="Arial"/>
          <w:lang w:val="fr-FR"/>
        </w:rPr>
        <w:t>L'autoclavage est le processus de stérilisation des déchets avec un traitement à la vapeur à haute température et pression. Pour être efficace, la vapeur doit pouvoir pénétrer les déchets. L'autoclavage peut également être utilisé pour stériliser les déchets médicaux réutilisables. Le programme DHS ne recommande pas cette méthode d'élimination des déchets. Nous n'autoclaverons et ne réutilisons aucun des matériaux utilisés dans le programme DHS</w:t>
      </w:r>
      <w:r w:rsidRPr="11BE5ED9">
        <w:rPr>
          <w:lang w:val="fr-FR"/>
        </w:rPr>
        <w:t xml:space="preserve"> </w:t>
      </w:r>
    </w:p>
    <w:p w14:paraId="223923F4" w14:textId="77777777" w:rsidR="00E755EC" w:rsidRDefault="00E755EC" w:rsidP="00E755EC">
      <w:pPr>
        <w:jc w:val="both"/>
        <w:rPr>
          <w:rFonts w:ascii="Arial" w:hAnsi="Arial" w:cs="Arial"/>
          <w:lang w:val="fr-FR"/>
        </w:rPr>
      </w:pPr>
      <w:r w:rsidRPr="11BE5ED9">
        <w:rPr>
          <w:rFonts w:ascii="Arial" w:hAnsi="Arial" w:cs="Arial"/>
          <w:lang w:val="fr-FR"/>
        </w:rPr>
        <w:t>Quelques points à retenir lorsque vous collectez et stockez des déchets biodangereux sur le terrain :</w:t>
      </w:r>
    </w:p>
    <w:p w14:paraId="05250AEE" w14:textId="77777777" w:rsidR="00E755EC" w:rsidRPr="005C359F" w:rsidRDefault="00E755EC" w:rsidP="00E755EC">
      <w:pPr>
        <w:pStyle w:val="ListParagraph"/>
        <w:numPr>
          <w:ilvl w:val="0"/>
          <w:numId w:val="57"/>
        </w:numPr>
        <w:jc w:val="both"/>
        <w:rPr>
          <w:rFonts w:ascii="Arial" w:hAnsi="Arial" w:cs="Arial"/>
          <w:lang w:val="fr-FR"/>
        </w:rPr>
      </w:pPr>
      <w:r w:rsidRPr="11BE5ED9">
        <w:rPr>
          <w:rFonts w:ascii="Arial" w:hAnsi="Arial" w:cs="Arial"/>
          <w:b/>
          <w:bCs/>
          <w:lang w:val="fr-FR"/>
        </w:rPr>
        <w:t>NE JAMAIS</w:t>
      </w:r>
      <w:r w:rsidRPr="11BE5ED9">
        <w:rPr>
          <w:rFonts w:ascii="Arial" w:hAnsi="Arial" w:cs="Arial"/>
          <w:lang w:val="fr-FR"/>
        </w:rPr>
        <w:t xml:space="preserve"> laisser de déchets biodangereux dans les ménages</w:t>
      </w:r>
    </w:p>
    <w:p w14:paraId="79210448" w14:textId="77777777" w:rsidR="00E755EC" w:rsidRPr="005C359F" w:rsidRDefault="00E755EC" w:rsidP="00E755EC">
      <w:pPr>
        <w:pStyle w:val="ListParagraph"/>
        <w:numPr>
          <w:ilvl w:val="0"/>
          <w:numId w:val="57"/>
        </w:numPr>
        <w:jc w:val="both"/>
        <w:rPr>
          <w:rFonts w:ascii="Arial" w:hAnsi="Arial" w:cs="Arial"/>
          <w:lang w:val="fr-FR"/>
        </w:rPr>
      </w:pPr>
      <w:r w:rsidRPr="11BE5ED9">
        <w:rPr>
          <w:rFonts w:ascii="Arial" w:hAnsi="Arial" w:cs="Arial"/>
          <w:lang w:val="fr-FR"/>
        </w:rPr>
        <w:t xml:space="preserve">Les déchets biodangereux ne doivent </w:t>
      </w:r>
      <w:r w:rsidRPr="11BE5ED9">
        <w:rPr>
          <w:rFonts w:ascii="Arial" w:hAnsi="Arial" w:cs="Arial"/>
          <w:b/>
          <w:bCs/>
          <w:lang w:val="fr-FR"/>
        </w:rPr>
        <w:t>JAMAIS</w:t>
      </w:r>
      <w:r w:rsidRPr="11BE5ED9">
        <w:rPr>
          <w:rFonts w:ascii="Arial" w:hAnsi="Arial" w:cs="Arial"/>
          <w:lang w:val="fr-FR"/>
        </w:rPr>
        <w:t xml:space="preserve"> être jetés dans des conteneurs ou des installations de déchets solides généraux</w:t>
      </w:r>
    </w:p>
    <w:p w14:paraId="02AE245D" w14:textId="77777777" w:rsidR="00E755EC" w:rsidRPr="005C359F" w:rsidRDefault="00E755EC" w:rsidP="00E755EC">
      <w:pPr>
        <w:pStyle w:val="ListParagraph"/>
        <w:numPr>
          <w:ilvl w:val="0"/>
          <w:numId w:val="57"/>
        </w:numPr>
        <w:jc w:val="both"/>
        <w:rPr>
          <w:rFonts w:ascii="Arial" w:hAnsi="Arial" w:cs="Arial"/>
          <w:lang w:val="fr-FR"/>
        </w:rPr>
      </w:pPr>
      <w:r w:rsidRPr="11BE5ED9">
        <w:rPr>
          <w:rFonts w:ascii="Arial" w:hAnsi="Arial" w:cs="Arial"/>
          <w:lang w:val="fr-FR"/>
        </w:rPr>
        <w:t>Ne stockez jamais rien dans les sacs de déchets biologiques dangereux ou dans les conteneurs pour objets tranchants autres que les déchets biologiques dangereux</w:t>
      </w:r>
    </w:p>
    <w:p w14:paraId="6DB5ADF8" w14:textId="77777777" w:rsidR="00E755EC" w:rsidRPr="005C359F" w:rsidRDefault="00E755EC" w:rsidP="00E755EC">
      <w:pPr>
        <w:pStyle w:val="ListParagraph"/>
        <w:numPr>
          <w:ilvl w:val="0"/>
          <w:numId w:val="57"/>
        </w:numPr>
        <w:jc w:val="both"/>
        <w:rPr>
          <w:rFonts w:ascii="Arial" w:hAnsi="Arial" w:cs="Arial"/>
          <w:lang w:val="fr-FR"/>
        </w:rPr>
      </w:pPr>
      <w:r w:rsidRPr="11BE5ED9">
        <w:rPr>
          <w:rFonts w:ascii="Arial" w:hAnsi="Arial" w:cs="Arial"/>
          <w:lang w:val="fr-FR"/>
        </w:rPr>
        <w:t>Une fois fermés, les conteneurs pour objets tranchants ne peuvent pas être réouverts, alors faites attention lorsque vous vous déplacez sur le terrain de ne pas fermer le conteneur avant d'atteindre la ligne de remplissage.</w:t>
      </w:r>
    </w:p>
    <w:p w14:paraId="67DF6106" w14:textId="1FD02596" w:rsidR="00E755EC" w:rsidRPr="00C10BCA" w:rsidRDefault="0075419E" w:rsidP="00C10BCA">
      <w:pPr>
        <w:pStyle w:val="Heading1"/>
        <w:numPr>
          <w:ilvl w:val="0"/>
          <w:numId w:val="1"/>
        </w:numPr>
        <w:rPr>
          <w:lang w:val="en-US"/>
        </w:rPr>
      </w:pPr>
      <w:bookmarkStart w:id="158" w:name="_Toc85546969"/>
      <w:r w:rsidRPr="00C10BCA">
        <w:rPr>
          <w:lang w:val="en-US"/>
        </w:rPr>
        <w:lastRenderedPageBreak/>
        <w:t>ANNEXE</w:t>
      </w:r>
      <w:bookmarkEnd w:id="158"/>
    </w:p>
    <w:p w14:paraId="7F9A18D0" w14:textId="77777777" w:rsidR="00E755EC" w:rsidRPr="00C436C1" w:rsidRDefault="00E755EC" w:rsidP="00E755EC">
      <w:pPr>
        <w:pStyle w:val="Heading2"/>
      </w:pPr>
      <w:bookmarkStart w:id="159" w:name="_Toc85546970"/>
      <w:r w:rsidRPr="00C436C1">
        <w:t>Brochure d</w:t>
      </w:r>
      <w:r>
        <w:t>’</w:t>
      </w:r>
      <w:r w:rsidRPr="00C436C1">
        <w:t>information</w:t>
      </w:r>
      <w:bookmarkEnd w:id="159"/>
    </w:p>
    <w:p w14:paraId="55B6EA82" w14:textId="77777777" w:rsidR="00E755EC" w:rsidRDefault="00E755EC" w:rsidP="00E755EC">
      <w:pPr>
        <w:jc w:val="center"/>
        <w:rPr>
          <w:lang w:val="en-US"/>
        </w:rPr>
      </w:pPr>
      <w:r w:rsidRPr="00F10262">
        <w:rPr>
          <w:noProof/>
          <w:lang w:val="en-US"/>
        </w:rPr>
        <w:drawing>
          <wp:inline distT="0" distB="0" distL="0" distR="0" wp14:anchorId="3BFF1483" wp14:editId="43C2BD2E">
            <wp:extent cx="4645152" cy="3577600"/>
            <wp:effectExtent l="0" t="0" r="3175" b="3810"/>
            <wp:docPr id="1271432262" name="Picture 1271432262" descr="Graphical user interfac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able&#10;&#10;Description automatically generated with medium confidence"/>
                    <pic:cNvPicPr/>
                  </pic:nvPicPr>
                  <pic:blipFill>
                    <a:blip r:embed="rId137"/>
                    <a:stretch>
                      <a:fillRect/>
                    </a:stretch>
                  </pic:blipFill>
                  <pic:spPr>
                    <a:xfrm>
                      <a:off x="0" y="0"/>
                      <a:ext cx="4674386" cy="3600115"/>
                    </a:xfrm>
                    <a:prstGeom prst="rect">
                      <a:avLst/>
                    </a:prstGeom>
                  </pic:spPr>
                </pic:pic>
              </a:graphicData>
            </a:graphic>
          </wp:inline>
        </w:drawing>
      </w:r>
    </w:p>
    <w:p w14:paraId="654F5C4F" w14:textId="77777777" w:rsidR="00E755EC" w:rsidRDefault="00E755EC" w:rsidP="00E755EC">
      <w:pPr>
        <w:jc w:val="center"/>
        <w:rPr>
          <w:lang w:val="en-US"/>
        </w:rPr>
      </w:pPr>
      <w:r w:rsidRPr="00F10262">
        <w:rPr>
          <w:noProof/>
          <w:lang w:val="en-US"/>
        </w:rPr>
        <w:drawing>
          <wp:inline distT="0" distB="0" distL="0" distR="0" wp14:anchorId="20E07484" wp14:editId="5DE2A785">
            <wp:extent cx="4860191" cy="3522675"/>
            <wp:effectExtent l="0" t="0" r="0" b="1905"/>
            <wp:docPr id="1271432263" name="Picture 127143226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138"/>
                    <a:stretch>
                      <a:fillRect/>
                    </a:stretch>
                  </pic:blipFill>
                  <pic:spPr>
                    <a:xfrm>
                      <a:off x="0" y="0"/>
                      <a:ext cx="4862363" cy="3524249"/>
                    </a:xfrm>
                    <a:prstGeom prst="rect">
                      <a:avLst/>
                    </a:prstGeom>
                  </pic:spPr>
                </pic:pic>
              </a:graphicData>
            </a:graphic>
          </wp:inline>
        </w:drawing>
      </w:r>
    </w:p>
    <w:p w14:paraId="66576A91" w14:textId="77777777" w:rsidR="00E755EC" w:rsidRPr="00873ADB" w:rsidRDefault="00E755EC" w:rsidP="00E755EC">
      <w:pPr>
        <w:pStyle w:val="Heading2"/>
        <w:rPr>
          <w:lang w:val="fr-FR"/>
        </w:rPr>
      </w:pPr>
      <w:bookmarkStart w:id="160" w:name="_Toc85546971"/>
      <w:r w:rsidRPr="00873ADB">
        <w:rPr>
          <w:lang w:val="fr-FR"/>
        </w:rPr>
        <w:lastRenderedPageBreak/>
        <w:t>Formulaire de référence pour la malnutrition aiguë sévère</w:t>
      </w:r>
      <w:bookmarkEnd w:id="160"/>
    </w:p>
    <w:p w14:paraId="42A02520" w14:textId="77777777" w:rsidR="00E755EC" w:rsidRPr="00873ADB" w:rsidRDefault="00E755EC" w:rsidP="00E755EC">
      <w:pPr>
        <w:rPr>
          <w:lang w:val="pt-PT"/>
        </w:rPr>
      </w:pPr>
      <w:r>
        <w:rPr>
          <w:noProof/>
          <w:lang w:val="en-US"/>
        </w:rPr>
        <mc:AlternateContent>
          <mc:Choice Requires="wps">
            <w:drawing>
              <wp:anchor distT="0" distB="0" distL="114300" distR="114300" simplePos="0" relativeHeight="251687939" behindDoc="0" locked="0" layoutInCell="1" allowOverlap="1" wp14:anchorId="5B4182AA" wp14:editId="7B3E9C6E">
                <wp:simplePos x="0" y="0"/>
                <wp:positionH relativeFrom="margin">
                  <wp:align>left</wp:align>
                </wp:positionH>
                <wp:positionV relativeFrom="paragraph">
                  <wp:posOffset>212801</wp:posOffset>
                </wp:positionV>
                <wp:extent cx="5809615" cy="4163060"/>
                <wp:effectExtent l="0" t="0" r="19685" b="27940"/>
                <wp:wrapSquare wrapText="bothSides"/>
                <wp:docPr id="1271432261" name="Text Box 1271432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9615" cy="4163060"/>
                        </a:xfrm>
                        <a:prstGeom prst="rect">
                          <a:avLst/>
                        </a:prstGeom>
                        <a:solidFill>
                          <a:srgbClr val="FFFFFF"/>
                        </a:solidFill>
                        <a:ln w="9525">
                          <a:solidFill>
                            <a:srgbClr val="000000"/>
                          </a:solidFill>
                          <a:miter lim="800000"/>
                          <a:headEnd/>
                          <a:tailEnd/>
                        </a:ln>
                      </wps:spPr>
                      <wps:txbx>
                        <w:txbxContent>
                          <w:p w14:paraId="32309142" w14:textId="77777777" w:rsidR="00E755EC" w:rsidRDefault="00E755EC" w:rsidP="00E755EC">
                            <w:pPr>
                              <w:tabs>
                                <w:tab w:val="right" w:leader="underscore" w:pos="8460"/>
                                <w:tab w:val="right" w:leader="underscore" w:pos="8640"/>
                              </w:tabs>
                              <w:spacing w:after="100" w:line="240" w:lineRule="auto"/>
                              <w:jc w:val="center"/>
                              <w:rPr>
                                <w:rFonts w:cs="Arial"/>
                                <w:b/>
                                <w:sz w:val="28"/>
                                <w:szCs w:val="28"/>
                                <w:lang w:val="pt-PT"/>
                              </w:rPr>
                            </w:pPr>
                            <w:r>
                              <w:rPr>
                                <w:rFonts w:cs="Arial"/>
                                <w:b/>
                                <w:sz w:val="28"/>
                                <w:szCs w:val="28"/>
                                <w:lang w:val="pt-PT"/>
                              </w:rPr>
                              <w:t>[</w:t>
                            </w:r>
                            <w:r w:rsidRPr="008E4899">
                              <w:rPr>
                                <w:rFonts w:cs="Arial"/>
                                <w:b/>
                                <w:sz w:val="28"/>
                                <w:szCs w:val="28"/>
                                <w:lang w:val="pt-PT"/>
                              </w:rPr>
                              <w:t>ANNÉE</w:t>
                            </w:r>
                            <w:r>
                              <w:rPr>
                                <w:rFonts w:cs="Arial"/>
                                <w:b/>
                                <w:sz w:val="28"/>
                                <w:szCs w:val="28"/>
                                <w:lang w:val="pt-PT"/>
                              </w:rPr>
                              <w:t>] [</w:t>
                            </w:r>
                            <w:r w:rsidRPr="008E4899">
                              <w:rPr>
                                <w:rFonts w:cs="Arial"/>
                                <w:b/>
                                <w:sz w:val="28"/>
                                <w:szCs w:val="28"/>
                                <w:lang w:val="pt-PT"/>
                              </w:rPr>
                              <w:t>PAYS</w:t>
                            </w:r>
                            <w:r>
                              <w:rPr>
                                <w:rFonts w:cs="Arial"/>
                                <w:b/>
                                <w:sz w:val="28"/>
                                <w:szCs w:val="28"/>
                                <w:lang w:val="pt-PT"/>
                              </w:rPr>
                              <w:t xml:space="preserve">] </w:t>
                            </w:r>
                            <w:r w:rsidRPr="008E4899">
                              <w:rPr>
                                <w:rFonts w:cs="Arial"/>
                                <w:b/>
                                <w:sz w:val="28"/>
                                <w:szCs w:val="28"/>
                                <w:lang w:val="pt-PT"/>
                              </w:rPr>
                              <w:t>ENQUÊTE DÉMOGRAPHIQUE ET SANITÉ</w:t>
                            </w:r>
                            <w:r w:rsidRPr="00493799">
                              <w:rPr>
                                <w:rFonts w:cs="Arial"/>
                                <w:b/>
                                <w:sz w:val="28"/>
                                <w:szCs w:val="28"/>
                                <w:lang w:val="pt-PT"/>
                              </w:rPr>
                              <w:t xml:space="preserve">: </w:t>
                            </w:r>
                          </w:p>
                          <w:p w14:paraId="0C416473" w14:textId="77777777" w:rsidR="00E755EC" w:rsidRDefault="00E755EC" w:rsidP="00E755EC">
                            <w:pPr>
                              <w:tabs>
                                <w:tab w:val="right" w:leader="underscore" w:pos="8460"/>
                                <w:tab w:val="right" w:leader="underscore" w:pos="8640"/>
                              </w:tabs>
                              <w:spacing w:line="360" w:lineRule="auto"/>
                              <w:rPr>
                                <w:rFonts w:cs="Arial"/>
                                <w:b/>
                                <w:sz w:val="28"/>
                                <w:szCs w:val="28"/>
                                <w:lang w:val="pt-PT"/>
                              </w:rPr>
                            </w:pPr>
                            <w:r w:rsidRPr="008E4899">
                              <w:rPr>
                                <w:rFonts w:cs="Arial"/>
                                <w:b/>
                                <w:sz w:val="28"/>
                                <w:szCs w:val="28"/>
                                <w:lang w:val="pt-PT"/>
                              </w:rPr>
                              <w:t>Formulaire de référence pour la malnutrition aiguë sévère</w:t>
                            </w:r>
                          </w:p>
                          <w:p w14:paraId="43B75097" w14:textId="77777777" w:rsidR="00E755EC" w:rsidRPr="00A75E2F" w:rsidRDefault="00E755EC" w:rsidP="00E755EC">
                            <w:pPr>
                              <w:tabs>
                                <w:tab w:val="right" w:leader="underscore" w:pos="8460"/>
                                <w:tab w:val="right" w:leader="underscore" w:pos="8640"/>
                              </w:tabs>
                              <w:spacing w:line="360" w:lineRule="auto"/>
                              <w:rPr>
                                <w:rFonts w:cs="Arial"/>
                                <w:sz w:val="24"/>
                                <w:szCs w:val="24"/>
                                <w:lang w:val="fr-FR"/>
                              </w:rPr>
                            </w:pPr>
                            <w:r w:rsidRPr="00A75E2F">
                              <w:rPr>
                                <w:rFonts w:cs="Arial"/>
                                <w:sz w:val="24"/>
                                <w:szCs w:val="24"/>
                                <w:lang w:val="fr-FR"/>
                              </w:rPr>
                              <w:t xml:space="preserve">Au cours de l'EDS [ANNÉE] [PAYS] </w:t>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t>_________________________</w:t>
                            </w:r>
                            <w:r w:rsidRPr="00A75E2F">
                              <w:rPr>
                                <w:rFonts w:cs="Arial"/>
                                <w:sz w:val="24"/>
                                <w:szCs w:val="24"/>
                                <w:lang w:val="fr-FR"/>
                              </w:rPr>
                              <w:tab/>
                              <w:t xml:space="preserve"> (Nom), ag</w:t>
                            </w:r>
                            <w:r w:rsidRPr="00A75E2F">
                              <w:rPr>
                                <w:rFonts w:cs="Arial"/>
                                <w:bCs/>
                                <w:sz w:val="24"/>
                                <w:szCs w:val="24"/>
                                <w:lang w:val="pt-PT"/>
                              </w:rPr>
                              <w:t>é</w:t>
                            </w:r>
                            <w:r w:rsidRPr="00A75E2F">
                              <w:rPr>
                                <w:rFonts w:cs="Arial"/>
                                <w:sz w:val="24"/>
                                <w:szCs w:val="24"/>
                                <w:lang w:val="fr-FR"/>
                              </w:rPr>
                              <w:t xml:space="preserve">__ __ mois / ans, a été évalué pour la malnutrition aiguë.  </w:t>
                            </w:r>
                          </w:p>
                          <w:p w14:paraId="6A9B8F43" w14:textId="77777777" w:rsidR="00E755EC" w:rsidRPr="00A75E2F" w:rsidRDefault="00E755EC" w:rsidP="00E755EC">
                            <w:pPr>
                              <w:tabs>
                                <w:tab w:val="right" w:leader="underscore" w:pos="8460"/>
                                <w:tab w:val="right" w:leader="underscore" w:pos="8640"/>
                              </w:tabs>
                              <w:spacing w:line="360" w:lineRule="auto"/>
                              <w:rPr>
                                <w:rFonts w:cs="Arial"/>
                                <w:sz w:val="24"/>
                                <w:szCs w:val="24"/>
                                <w:lang w:val="fr-FR"/>
                              </w:rPr>
                            </w:pPr>
                            <w:r w:rsidRPr="00A75E2F">
                              <w:rPr>
                                <w:rFonts w:cs="Arial"/>
                                <w:sz w:val="24"/>
                                <w:szCs w:val="24"/>
                                <w:lang w:val="fr-FR"/>
                              </w:rPr>
                              <w:t>Son poids était __ _</w:t>
                            </w:r>
                            <w:proofErr w:type="gramStart"/>
                            <w:r w:rsidRPr="00A75E2F">
                              <w:rPr>
                                <w:rFonts w:cs="Arial"/>
                                <w:sz w:val="24"/>
                                <w:szCs w:val="24"/>
                                <w:lang w:val="fr-FR"/>
                              </w:rPr>
                              <w:t>_ .</w:t>
                            </w:r>
                            <w:proofErr w:type="gramEnd"/>
                            <w:r w:rsidRPr="00A75E2F">
                              <w:rPr>
                                <w:rFonts w:cs="Arial"/>
                                <w:sz w:val="24"/>
                                <w:szCs w:val="24"/>
                                <w:lang w:val="fr-FR"/>
                              </w:rPr>
                              <w:t xml:space="preserve"> __ __ kg et sa taille était __ __ _</w:t>
                            </w:r>
                            <w:proofErr w:type="gramStart"/>
                            <w:r w:rsidRPr="00A75E2F">
                              <w:rPr>
                                <w:rFonts w:cs="Arial"/>
                                <w:sz w:val="24"/>
                                <w:szCs w:val="24"/>
                                <w:lang w:val="fr-FR"/>
                              </w:rPr>
                              <w:t>_ .</w:t>
                            </w:r>
                            <w:proofErr w:type="gramEnd"/>
                            <w:r w:rsidRPr="00A75E2F">
                              <w:rPr>
                                <w:rFonts w:cs="Arial"/>
                                <w:sz w:val="24"/>
                                <w:szCs w:val="24"/>
                                <w:lang w:val="fr-FR"/>
                              </w:rPr>
                              <w:t xml:space="preserve"> __ cm</w:t>
                            </w:r>
                          </w:p>
                          <w:p w14:paraId="6CD3F872" w14:textId="77777777" w:rsidR="00E755EC" w:rsidRPr="00A75E2F" w:rsidRDefault="00E755EC" w:rsidP="00E755EC">
                            <w:pPr>
                              <w:tabs>
                                <w:tab w:val="right" w:leader="underscore" w:pos="8460"/>
                                <w:tab w:val="right" w:leader="underscore" w:pos="8640"/>
                              </w:tabs>
                              <w:spacing w:line="360" w:lineRule="auto"/>
                              <w:rPr>
                                <w:rFonts w:cs="Arial"/>
                                <w:sz w:val="24"/>
                                <w:szCs w:val="24"/>
                                <w:lang w:val="fr-FR"/>
                              </w:rPr>
                            </w:pPr>
                            <w:r>
                              <w:rPr>
                                <w:rFonts w:cs="Arial"/>
                                <w:sz w:val="24"/>
                                <w:szCs w:val="24"/>
                                <w:lang w:val="fr-FR"/>
                              </w:rPr>
                              <w:t>S</w:t>
                            </w:r>
                            <w:r w:rsidRPr="00A75E2F">
                              <w:rPr>
                                <w:rFonts w:cs="Arial"/>
                                <w:sz w:val="24"/>
                                <w:szCs w:val="24"/>
                                <w:lang w:val="fr-FR"/>
                              </w:rPr>
                              <w:t>on poids-pour-taille était - _</w:t>
                            </w:r>
                            <w:proofErr w:type="gramStart"/>
                            <w:r w:rsidRPr="00A75E2F">
                              <w:rPr>
                                <w:rFonts w:cs="Arial"/>
                                <w:sz w:val="24"/>
                                <w:szCs w:val="24"/>
                                <w:lang w:val="fr-FR"/>
                              </w:rPr>
                              <w:t>_ .</w:t>
                            </w:r>
                            <w:proofErr w:type="gramEnd"/>
                            <w:r w:rsidRPr="00A75E2F">
                              <w:rPr>
                                <w:rFonts w:cs="Arial"/>
                                <w:sz w:val="24"/>
                                <w:szCs w:val="24"/>
                                <w:lang w:val="fr-FR"/>
                              </w:rPr>
                              <w:t xml:space="preserve"> __ __</w:t>
                            </w:r>
                            <w:r w:rsidRPr="00A75E2F">
                              <w:rPr>
                                <w:lang w:val="fr-FR"/>
                              </w:rPr>
                              <w:t xml:space="preserve"> </w:t>
                            </w:r>
                            <w:r w:rsidRPr="00A75E2F">
                              <w:rPr>
                                <w:rFonts w:cs="Arial"/>
                                <w:sz w:val="24"/>
                                <w:szCs w:val="24"/>
                                <w:lang w:val="fr-FR"/>
                              </w:rPr>
                              <w:t>Z-scores, qui indiquent qu'il/elle souffre de malnutrition aiguë sévère.</w:t>
                            </w:r>
                          </w:p>
                          <w:p w14:paraId="1AEF17F7" w14:textId="77777777" w:rsidR="00E755EC" w:rsidRPr="00A75E2F" w:rsidRDefault="00E755EC" w:rsidP="00E755EC">
                            <w:pPr>
                              <w:tabs>
                                <w:tab w:val="left" w:pos="2400"/>
                              </w:tabs>
                              <w:rPr>
                                <w:rFonts w:cs="Arial"/>
                                <w:b/>
                                <w:sz w:val="24"/>
                                <w:szCs w:val="24"/>
                                <w:lang w:val="fr-FR"/>
                              </w:rPr>
                            </w:pPr>
                            <w:r w:rsidRPr="00A75E2F">
                              <w:rPr>
                                <w:rFonts w:cs="Arial"/>
                                <w:b/>
                                <w:sz w:val="24"/>
                                <w:szCs w:val="24"/>
                                <w:lang w:val="fr-FR"/>
                              </w:rPr>
                              <w:t>CET ENFANT A BESOIN IMMÉDIATEMENT DE SOINS MÉDICAUX POUR MALNUTRITION AIGU DANS UN ÉTABLISSEMENT DE SANTÉ.</w:t>
                            </w:r>
                          </w:p>
                          <w:p w14:paraId="61771D98" w14:textId="77777777" w:rsidR="00E755EC" w:rsidRPr="00A75E2F" w:rsidRDefault="00E755EC" w:rsidP="00E755EC">
                            <w:pPr>
                              <w:rPr>
                                <w:b/>
                                <w:sz w:val="24"/>
                                <w:szCs w:val="24"/>
                                <w:lang w:val="fr-FR"/>
                              </w:rPr>
                            </w:pPr>
                            <w:r w:rsidRPr="00A75E2F">
                              <w:rPr>
                                <w:b/>
                                <w:sz w:val="24"/>
                                <w:szCs w:val="24"/>
                                <w:lang w:val="fr-FR"/>
                              </w:rPr>
                              <w:t xml:space="preserve">Le formulaire de référence pour la malnutrition aiguë est remis lorsque le rapport </w:t>
                            </w:r>
                            <w:r w:rsidRPr="00A75E2F">
                              <w:rPr>
                                <w:rFonts w:cs="Arial"/>
                                <w:sz w:val="24"/>
                                <w:szCs w:val="24"/>
                                <w:lang w:val="fr-FR"/>
                              </w:rPr>
                              <w:t>poids-pour-taille</w:t>
                            </w:r>
                            <w:r w:rsidRPr="00A75E2F">
                              <w:rPr>
                                <w:b/>
                                <w:sz w:val="24"/>
                                <w:szCs w:val="24"/>
                                <w:lang w:val="fr-FR"/>
                              </w:rPr>
                              <w:t xml:space="preserve"> de l'enfant est inférieur à -3,0 Z-scores.</w:t>
                            </w:r>
                          </w:p>
                          <w:p w14:paraId="31B73945" w14:textId="77777777" w:rsidR="00E755EC" w:rsidRDefault="00E755EC" w:rsidP="00E755EC">
                            <w:pPr>
                              <w:rPr>
                                <w:rFonts w:cs="Arial"/>
                                <w:sz w:val="24"/>
                                <w:szCs w:val="24"/>
                              </w:rPr>
                            </w:pPr>
                            <w:r>
                              <w:t>Date______________________      Signature____________________________</w:t>
                            </w:r>
                          </w:p>
                          <w:p w14:paraId="5D1CD8DE" w14:textId="77777777" w:rsidR="00E755EC" w:rsidRPr="00493799" w:rsidRDefault="00E755EC" w:rsidP="00E755EC">
                            <w:pPr>
                              <w:tabs>
                                <w:tab w:val="right" w:leader="underscore" w:pos="8460"/>
                                <w:tab w:val="right" w:leader="underscore" w:pos="8640"/>
                              </w:tabs>
                              <w:spacing w:line="360" w:lineRule="auto"/>
                              <w:rPr>
                                <w:rFonts w:cs="Arial"/>
                                <w:sz w:val="24"/>
                                <w:szCs w:val="24"/>
                              </w:rPr>
                            </w:pPr>
                          </w:p>
                          <w:p w14:paraId="36B89D75" w14:textId="77777777" w:rsidR="00E755EC" w:rsidRPr="00493799" w:rsidRDefault="00E755EC" w:rsidP="00E755EC">
                            <w:pPr>
                              <w:tabs>
                                <w:tab w:val="right" w:leader="underscore" w:pos="8460"/>
                                <w:tab w:val="right" w:leader="underscore" w:pos="8640"/>
                              </w:tabs>
                              <w:spacing w:line="360" w:lineRule="auto"/>
                              <w:rPr>
                                <w:rFonts w:cs="Arial"/>
                                <w:sz w:val="24"/>
                                <w:szCs w:val="24"/>
                              </w:rPr>
                            </w:pPr>
                          </w:p>
                          <w:p w14:paraId="637D5F0E" w14:textId="77777777" w:rsidR="00E755EC" w:rsidRPr="00493799" w:rsidRDefault="00E755EC" w:rsidP="00E755EC">
                            <w:pPr>
                              <w:tabs>
                                <w:tab w:val="left" w:pos="2400"/>
                              </w:tabs>
                              <w:rPr>
                                <w:sz w:val="24"/>
                                <w:szCs w:val="24"/>
                              </w:rPr>
                            </w:pPr>
                            <w:r w:rsidRPr="00493799">
                              <w:rPr>
                                <w:b/>
                                <w:sz w:val="24"/>
                                <w:szCs w:val="24"/>
                              </w:rPr>
                              <w:t>Anemia Referral Form</w:t>
                            </w:r>
                            <w:r w:rsidRPr="00493799">
                              <w:rPr>
                                <w:sz w:val="24"/>
                                <w:szCs w:val="24"/>
                              </w:rPr>
                              <w:t xml:space="preserve"> to be given when child’s hemoglobin level is </w:t>
                            </w:r>
                            <w:r w:rsidRPr="00493799">
                              <w:rPr>
                                <w:b/>
                                <w:sz w:val="24"/>
                                <w:szCs w:val="24"/>
                              </w:rPr>
                              <w:t>less than [</w:t>
                            </w:r>
                            <w:proofErr w:type="gramStart"/>
                            <w:r w:rsidRPr="00493799">
                              <w:rPr>
                                <w:b/>
                                <w:sz w:val="24"/>
                                <w:szCs w:val="24"/>
                              </w:rPr>
                              <w:t>7.0]g</w:t>
                            </w:r>
                            <w:proofErr w:type="gramEnd"/>
                            <w:r w:rsidRPr="00493799">
                              <w:rPr>
                                <w:b/>
                                <w:sz w:val="24"/>
                                <w:szCs w:val="24"/>
                              </w:rPr>
                              <w:t>/dL</w:t>
                            </w:r>
                            <w:r w:rsidRPr="00493799">
                              <w:rPr>
                                <w:sz w:val="24"/>
                                <w:szCs w:val="24"/>
                              </w:rPr>
                              <w:t xml:space="preserve">. </w:t>
                            </w:r>
                          </w:p>
                          <w:p w14:paraId="5BB475D9" w14:textId="77777777" w:rsidR="00E755EC" w:rsidRPr="0024360E" w:rsidRDefault="00E755EC" w:rsidP="00E755EC">
                            <w:pPr>
                              <w:tabs>
                                <w:tab w:val="right" w:leader="underscore" w:pos="8460"/>
                                <w:tab w:val="right" w:leader="underscore" w:pos="8640"/>
                              </w:tabs>
                              <w:spacing w:line="360" w:lineRule="auto"/>
                              <w:rPr>
                                <w:rFonts w:cs="Arial"/>
                              </w:rPr>
                            </w:pPr>
                          </w:p>
                          <w:p w14:paraId="3519F6E6" w14:textId="77777777" w:rsidR="00E755EC" w:rsidRDefault="00E755EC" w:rsidP="00E755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182AA" id="Text Box 1271432261" o:spid="_x0000_s1032" type="#_x0000_t202" style="position:absolute;margin-left:0;margin-top:16.75pt;width:457.45pt;height:327.8pt;z-index:25168793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">
                <v:textbox>
                  <w:txbxContent>
                    <w:p w14:paraId="32309142" w14:textId="77777777" w:rsidR="00E755EC" w:rsidRDefault="00E755EC" w:rsidP="00E755EC">
                      <w:pPr>
                        <w:tabs>
                          <w:tab w:val="right" w:leader="underscore" w:pos="8460"/>
                          <w:tab w:val="right" w:leader="underscore" w:pos="8640"/>
                        </w:tabs>
                        <w:spacing w:after="100" w:line="240" w:lineRule="auto"/>
                        <w:jc w:val="center"/>
                        <w:rPr>
                          <w:rFonts w:cs="Arial"/>
                          <w:b/>
                          <w:sz w:val="28"/>
                          <w:szCs w:val="28"/>
                          <w:lang w:val="pt-PT"/>
                        </w:rPr>
                      </w:pPr>
                      <w:r>
                        <w:rPr>
                          <w:rFonts w:cs="Arial"/>
                          <w:b/>
                          <w:sz w:val="28"/>
                          <w:szCs w:val="28"/>
                          <w:lang w:val="pt-PT"/>
                        </w:rPr>
                        <w:t>[</w:t>
                      </w:r>
                      <w:r w:rsidRPr="008E4899">
                        <w:rPr>
                          <w:rFonts w:cs="Arial"/>
                          <w:b/>
                          <w:sz w:val="28"/>
                          <w:szCs w:val="28"/>
                          <w:lang w:val="pt-PT"/>
                        </w:rPr>
                        <w:t>ANNÉE</w:t>
                      </w:r>
                      <w:r>
                        <w:rPr>
                          <w:rFonts w:cs="Arial"/>
                          <w:b/>
                          <w:sz w:val="28"/>
                          <w:szCs w:val="28"/>
                          <w:lang w:val="pt-PT"/>
                        </w:rPr>
                        <w:t>] [</w:t>
                      </w:r>
                      <w:r w:rsidRPr="008E4899">
                        <w:rPr>
                          <w:rFonts w:cs="Arial"/>
                          <w:b/>
                          <w:sz w:val="28"/>
                          <w:szCs w:val="28"/>
                          <w:lang w:val="pt-PT"/>
                        </w:rPr>
                        <w:t>PAYS</w:t>
                      </w:r>
                      <w:r>
                        <w:rPr>
                          <w:rFonts w:cs="Arial"/>
                          <w:b/>
                          <w:sz w:val="28"/>
                          <w:szCs w:val="28"/>
                          <w:lang w:val="pt-PT"/>
                        </w:rPr>
                        <w:t xml:space="preserve">] </w:t>
                      </w:r>
                      <w:r w:rsidRPr="008E4899">
                        <w:rPr>
                          <w:rFonts w:cs="Arial"/>
                          <w:b/>
                          <w:sz w:val="28"/>
                          <w:szCs w:val="28"/>
                          <w:lang w:val="pt-PT"/>
                        </w:rPr>
                        <w:t>ENQUÊTE DÉMOGRAPHIQUE ET SANITÉ</w:t>
                      </w:r>
                      <w:r w:rsidRPr="00493799">
                        <w:rPr>
                          <w:rFonts w:cs="Arial"/>
                          <w:b/>
                          <w:sz w:val="28"/>
                          <w:szCs w:val="28"/>
                          <w:lang w:val="pt-PT"/>
                        </w:rPr>
                        <w:t xml:space="preserve">: </w:t>
                      </w:r>
                    </w:p>
                    <w:p w14:paraId="0C416473" w14:textId="77777777" w:rsidR="00E755EC" w:rsidRDefault="00E755EC" w:rsidP="00E755EC">
                      <w:pPr>
                        <w:tabs>
                          <w:tab w:val="right" w:leader="underscore" w:pos="8460"/>
                          <w:tab w:val="right" w:leader="underscore" w:pos="8640"/>
                        </w:tabs>
                        <w:spacing w:line="360" w:lineRule="auto"/>
                        <w:rPr>
                          <w:rFonts w:cs="Arial"/>
                          <w:b/>
                          <w:sz w:val="28"/>
                          <w:szCs w:val="28"/>
                          <w:lang w:val="pt-PT"/>
                        </w:rPr>
                      </w:pPr>
                      <w:r w:rsidRPr="008E4899">
                        <w:rPr>
                          <w:rFonts w:cs="Arial"/>
                          <w:b/>
                          <w:sz w:val="28"/>
                          <w:szCs w:val="28"/>
                          <w:lang w:val="pt-PT"/>
                        </w:rPr>
                        <w:t>Formulaire de référence pour la malnutrition aiguë sévère</w:t>
                      </w:r>
                    </w:p>
                    <w:p w14:paraId="43B75097" w14:textId="77777777" w:rsidR="00E755EC" w:rsidRPr="00A75E2F" w:rsidRDefault="00E755EC" w:rsidP="00E755EC">
                      <w:pPr>
                        <w:tabs>
                          <w:tab w:val="right" w:leader="underscore" w:pos="8460"/>
                          <w:tab w:val="right" w:leader="underscore" w:pos="8640"/>
                        </w:tabs>
                        <w:spacing w:line="360" w:lineRule="auto"/>
                        <w:rPr>
                          <w:rFonts w:cs="Arial"/>
                          <w:sz w:val="24"/>
                          <w:szCs w:val="24"/>
                          <w:lang w:val="fr-FR"/>
                        </w:rPr>
                      </w:pPr>
                      <w:r w:rsidRPr="00A75E2F">
                        <w:rPr>
                          <w:rFonts w:cs="Arial"/>
                          <w:sz w:val="24"/>
                          <w:szCs w:val="24"/>
                          <w:lang w:val="fr-FR"/>
                        </w:rPr>
                        <w:t xml:space="preserve">Au cours de l'EDS [ANNÉE] [PAYS] </w:t>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r>
                      <w:r w:rsidRPr="00A75E2F">
                        <w:rPr>
                          <w:rFonts w:cs="Arial"/>
                          <w:sz w:val="24"/>
                          <w:szCs w:val="24"/>
                          <w:lang w:val="fr-FR"/>
                        </w:rPr>
                        <w:softHyphen/>
                        <w:t>_________________________</w:t>
                      </w:r>
                      <w:r w:rsidRPr="00A75E2F">
                        <w:rPr>
                          <w:rFonts w:cs="Arial"/>
                          <w:sz w:val="24"/>
                          <w:szCs w:val="24"/>
                          <w:lang w:val="fr-FR"/>
                        </w:rPr>
                        <w:tab/>
                        <w:t xml:space="preserve"> (Nom), ag</w:t>
                      </w:r>
                      <w:r w:rsidRPr="00A75E2F">
                        <w:rPr>
                          <w:rFonts w:cs="Arial"/>
                          <w:bCs/>
                          <w:sz w:val="24"/>
                          <w:szCs w:val="24"/>
                          <w:lang w:val="pt-PT"/>
                        </w:rPr>
                        <w:t>é</w:t>
                      </w:r>
                      <w:r w:rsidRPr="00A75E2F">
                        <w:rPr>
                          <w:rFonts w:cs="Arial"/>
                          <w:sz w:val="24"/>
                          <w:szCs w:val="24"/>
                          <w:lang w:val="fr-FR"/>
                        </w:rPr>
                        <w:t xml:space="preserve">__ __ mois / ans, a été évalué pour la malnutrition aiguë.  </w:t>
                      </w:r>
                    </w:p>
                    <w:p w14:paraId="6A9B8F43" w14:textId="77777777" w:rsidR="00E755EC" w:rsidRPr="00A75E2F" w:rsidRDefault="00E755EC" w:rsidP="00E755EC">
                      <w:pPr>
                        <w:tabs>
                          <w:tab w:val="right" w:leader="underscore" w:pos="8460"/>
                          <w:tab w:val="right" w:leader="underscore" w:pos="8640"/>
                        </w:tabs>
                        <w:spacing w:line="360" w:lineRule="auto"/>
                        <w:rPr>
                          <w:rFonts w:cs="Arial"/>
                          <w:sz w:val="24"/>
                          <w:szCs w:val="24"/>
                          <w:lang w:val="fr-FR"/>
                        </w:rPr>
                      </w:pPr>
                      <w:r w:rsidRPr="00A75E2F">
                        <w:rPr>
                          <w:rFonts w:cs="Arial"/>
                          <w:sz w:val="24"/>
                          <w:szCs w:val="24"/>
                          <w:lang w:val="fr-FR"/>
                        </w:rPr>
                        <w:t>Son poids était __ _</w:t>
                      </w:r>
                      <w:proofErr w:type="gramStart"/>
                      <w:r w:rsidRPr="00A75E2F">
                        <w:rPr>
                          <w:rFonts w:cs="Arial"/>
                          <w:sz w:val="24"/>
                          <w:szCs w:val="24"/>
                          <w:lang w:val="fr-FR"/>
                        </w:rPr>
                        <w:t>_ .</w:t>
                      </w:r>
                      <w:proofErr w:type="gramEnd"/>
                      <w:r w:rsidRPr="00A75E2F">
                        <w:rPr>
                          <w:rFonts w:cs="Arial"/>
                          <w:sz w:val="24"/>
                          <w:szCs w:val="24"/>
                          <w:lang w:val="fr-FR"/>
                        </w:rPr>
                        <w:t xml:space="preserve"> __ __ kg et sa taille était __ __ _</w:t>
                      </w:r>
                      <w:proofErr w:type="gramStart"/>
                      <w:r w:rsidRPr="00A75E2F">
                        <w:rPr>
                          <w:rFonts w:cs="Arial"/>
                          <w:sz w:val="24"/>
                          <w:szCs w:val="24"/>
                          <w:lang w:val="fr-FR"/>
                        </w:rPr>
                        <w:t>_ .</w:t>
                      </w:r>
                      <w:proofErr w:type="gramEnd"/>
                      <w:r w:rsidRPr="00A75E2F">
                        <w:rPr>
                          <w:rFonts w:cs="Arial"/>
                          <w:sz w:val="24"/>
                          <w:szCs w:val="24"/>
                          <w:lang w:val="fr-FR"/>
                        </w:rPr>
                        <w:t xml:space="preserve"> __ cm</w:t>
                      </w:r>
                    </w:p>
                    <w:p w14:paraId="6CD3F872" w14:textId="77777777" w:rsidR="00E755EC" w:rsidRPr="00A75E2F" w:rsidRDefault="00E755EC" w:rsidP="00E755EC">
                      <w:pPr>
                        <w:tabs>
                          <w:tab w:val="right" w:leader="underscore" w:pos="8460"/>
                          <w:tab w:val="right" w:leader="underscore" w:pos="8640"/>
                        </w:tabs>
                        <w:spacing w:line="360" w:lineRule="auto"/>
                        <w:rPr>
                          <w:rFonts w:cs="Arial"/>
                          <w:sz w:val="24"/>
                          <w:szCs w:val="24"/>
                          <w:lang w:val="fr-FR"/>
                        </w:rPr>
                      </w:pPr>
                      <w:r>
                        <w:rPr>
                          <w:rFonts w:cs="Arial"/>
                          <w:sz w:val="24"/>
                          <w:szCs w:val="24"/>
                          <w:lang w:val="fr-FR"/>
                        </w:rPr>
                        <w:t>S</w:t>
                      </w:r>
                      <w:r w:rsidRPr="00A75E2F">
                        <w:rPr>
                          <w:rFonts w:cs="Arial"/>
                          <w:sz w:val="24"/>
                          <w:szCs w:val="24"/>
                          <w:lang w:val="fr-FR"/>
                        </w:rPr>
                        <w:t>on poids-pour-taille était - _</w:t>
                      </w:r>
                      <w:proofErr w:type="gramStart"/>
                      <w:r w:rsidRPr="00A75E2F">
                        <w:rPr>
                          <w:rFonts w:cs="Arial"/>
                          <w:sz w:val="24"/>
                          <w:szCs w:val="24"/>
                          <w:lang w:val="fr-FR"/>
                        </w:rPr>
                        <w:t>_ .</w:t>
                      </w:r>
                      <w:proofErr w:type="gramEnd"/>
                      <w:r w:rsidRPr="00A75E2F">
                        <w:rPr>
                          <w:rFonts w:cs="Arial"/>
                          <w:sz w:val="24"/>
                          <w:szCs w:val="24"/>
                          <w:lang w:val="fr-FR"/>
                        </w:rPr>
                        <w:t xml:space="preserve"> __ __</w:t>
                      </w:r>
                      <w:r w:rsidRPr="00A75E2F">
                        <w:rPr>
                          <w:lang w:val="fr-FR"/>
                        </w:rPr>
                        <w:t xml:space="preserve"> </w:t>
                      </w:r>
                      <w:r w:rsidRPr="00A75E2F">
                        <w:rPr>
                          <w:rFonts w:cs="Arial"/>
                          <w:sz w:val="24"/>
                          <w:szCs w:val="24"/>
                          <w:lang w:val="fr-FR"/>
                        </w:rPr>
                        <w:t>Z-scores, qui indiquent qu'il/elle souffre de malnutrition aiguë sévère.</w:t>
                      </w:r>
                    </w:p>
                    <w:p w14:paraId="1AEF17F7" w14:textId="77777777" w:rsidR="00E755EC" w:rsidRPr="00A75E2F" w:rsidRDefault="00E755EC" w:rsidP="00E755EC">
                      <w:pPr>
                        <w:tabs>
                          <w:tab w:val="left" w:pos="2400"/>
                        </w:tabs>
                        <w:rPr>
                          <w:rFonts w:cs="Arial"/>
                          <w:b/>
                          <w:sz w:val="24"/>
                          <w:szCs w:val="24"/>
                          <w:lang w:val="fr-FR"/>
                        </w:rPr>
                      </w:pPr>
                      <w:r w:rsidRPr="00A75E2F">
                        <w:rPr>
                          <w:rFonts w:cs="Arial"/>
                          <w:b/>
                          <w:sz w:val="24"/>
                          <w:szCs w:val="24"/>
                          <w:lang w:val="fr-FR"/>
                        </w:rPr>
                        <w:t>CET ENFANT A BESOIN IMMÉDIATEMENT DE SOINS MÉDICAUX POUR MALNUTRITION AIGU DANS UN ÉTABLISSEMENT DE SANTÉ.</w:t>
                      </w:r>
                    </w:p>
                    <w:p w14:paraId="61771D98" w14:textId="77777777" w:rsidR="00E755EC" w:rsidRPr="00A75E2F" w:rsidRDefault="00E755EC" w:rsidP="00E755EC">
                      <w:pPr>
                        <w:rPr>
                          <w:b/>
                          <w:sz w:val="24"/>
                          <w:szCs w:val="24"/>
                          <w:lang w:val="fr-FR"/>
                        </w:rPr>
                      </w:pPr>
                      <w:r w:rsidRPr="00A75E2F">
                        <w:rPr>
                          <w:b/>
                          <w:sz w:val="24"/>
                          <w:szCs w:val="24"/>
                          <w:lang w:val="fr-FR"/>
                        </w:rPr>
                        <w:t xml:space="preserve">Le formulaire de référence pour la malnutrition aiguë est remis lorsque le rapport </w:t>
                      </w:r>
                      <w:r w:rsidRPr="00A75E2F">
                        <w:rPr>
                          <w:rFonts w:cs="Arial"/>
                          <w:sz w:val="24"/>
                          <w:szCs w:val="24"/>
                          <w:lang w:val="fr-FR"/>
                        </w:rPr>
                        <w:t>poids-pour-taille</w:t>
                      </w:r>
                      <w:r w:rsidRPr="00A75E2F">
                        <w:rPr>
                          <w:b/>
                          <w:sz w:val="24"/>
                          <w:szCs w:val="24"/>
                          <w:lang w:val="fr-FR"/>
                        </w:rPr>
                        <w:t xml:space="preserve"> de l'enfant est inférieur à -3,0 Z-scores.</w:t>
                      </w:r>
                    </w:p>
                    <w:p w14:paraId="31B73945" w14:textId="77777777" w:rsidR="00E755EC" w:rsidRDefault="00E755EC" w:rsidP="00E755EC">
                      <w:pPr>
                        <w:rPr>
                          <w:rFonts w:cs="Arial"/>
                          <w:sz w:val="24"/>
                          <w:szCs w:val="24"/>
                        </w:rPr>
                      </w:pPr>
                      <w:r>
                        <w:t>Date______________________      Signature____________________________</w:t>
                      </w:r>
                    </w:p>
                    <w:p w14:paraId="5D1CD8DE" w14:textId="77777777" w:rsidR="00E755EC" w:rsidRPr="00493799" w:rsidRDefault="00E755EC" w:rsidP="00E755EC">
                      <w:pPr>
                        <w:tabs>
                          <w:tab w:val="right" w:leader="underscore" w:pos="8460"/>
                          <w:tab w:val="right" w:leader="underscore" w:pos="8640"/>
                        </w:tabs>
                        <w:spacing w:line="360" w:lineRule="auto"/>
                        <w:rPr>
                          <w:rFonts w:cs="Arial"/>
                          <w:sz w:val="24"/>
                          <w:szCs w:val="24"/>
                        </w:rPr>
                      </w:pPr>
                    </w:p>
                    <w:p w14:paraId="36B89D75" w14:textId="77777777" w:rsidR="00E755EC" w:rsidRPr="00493799" w:rsidRDefault="00E755EC" w:rsidP="00E755EC">
                      <w:pPr>
                        <w:tabs>
                          <w:tab w:val="right" w:leader="underscore" w:pos="8460"/>
                          <w:tab w:val="right" w:leader="underscore" w:pos="8640"/>
                        </w:tabs>
                        <w:spacing w:line="360" w:lineRule="auto"/>
                        <w:rPr>
                          <w:rFonts w:cs="Arial"/>
                          <w:sz w:val="24"/>
                          <w:szCs w:val="24"/>
                        </w:rPr>
                      </w:pPr>
                    </w:p>
                    <w:p w14:paraId="637D5F0E" w14:textId="77777777" w:rsidR="00E755EC" w:rsidRPr="00493799" w:rsidRDefault="00E755EC" w:rsidP="00E755EC">
                      <w:pPr>
                        <w:tabs>
                          <w:tab w:val="left" w:pos="2400"/>
                        </w:tabs>
                        <w:rPr>
                          <w:sz w:val="24"/>
                          <w:szCs w:val="24"/>
                        </w:rPr>
                      </w:pPr>
                      <w:r w:rsidRPr="00493799">
                        <w:rPr>
                          <w:b/>
                          <w:sz w:val="24"/>
                          <w:szCs w:val="24"/>
                        </w:rPr>
                        <w:t>Anemia Referral Form</w:t>
                      </w:r>
                      <w:r w:rsidRPr="00493799">
                        <w:rPr>
                          <w:sz w:val="24"/>
                          <w:szCs w:val="24"/>
                        </w:rPr>
                        <w:t xml:space="preserve"> to be given when child’s hemoglobin level is </w:t>
                      </w:r>
                      <w:r w:rsidRPr="00493799">
                        <w:rPr>
                          <w:b/>
                          <w:sz w:val="24"/>
                          <w:szCs w:val="24"/>
                        </w:rPr>
                        <w:t>less than [</w:t>
                      </w:r>
                      <w:proofErr w:type="gramStart"/>
                      <w:r w:rsidRPr="00493799">
                        <w:rPr>
                          <w:b/>
                          <w:sz w:val="24"/>
                          <w:szCs w:val="24"/>
                        </w:rPr>
                        <w:t>7.0]g</w:t>
                      </w:r>
                      <w:proofErr w:type="gramEnd"/>
                      <w:r w:rsidRPr="00493799">
                        <w:rPr>
                          <w:b/>
                          <w:sz w:val="24"/>
                          <w:szCs w:val="24"/>
                        </w:rPr>
                        <w:t>/dL</w:t>
                      </w:r>
                      <w:r w:rsidRPr="00493799">
                        <w:rPr>
                          <w:sz w:val="24"/>
                          <w:szCs w:val="24"/>
                        </w:rPr>
                        <w:t xml:space="preserve">. </w:t>
                      </w:r>
                    </w:p>
                    <w:p w14:paraId="5BB475D9" w14:textId="77777777" w:rsidR="00E755EC" w:rsidRPr="0024360E" w:rsidRDefault="00E755EC" w:rsidP="00E755EC">
                      <w:pPr>
                        <w:tabs>
                          <w:tab w:val="right" w:leader="underscore" w:pos="8460"/>
                          <w:tab w:val="right" w:leader="underscore" w:pos="8640"/>
                        </w:tabs>
                        <w:spacing w:line="360" w:lineRule="auto"/>
                        <w:rPr>
                          <w:rFonts w:cs="Arial"/>
                        </w:rPr>
                      </w:pPr>
                    </w:p>
                    <w:p w14:paraId="3519F6E6" w14:textId="77777777" w:rsidR="00E755EC" w:rsidRDefault="00E755EC" w:rsidP="00E755EC"/>
                  </w:txbxContent>
                </v:textbox>
                <w10:wrap type="square" anchorx="margin"/>
              </v:shape>
            </w:pict>
          </mc:Fallback>
        </mc:AlternateContent>
      </w:r>
    </w:p>
    <w:p w14:paraId="14BD1E69" w14:textId="77777777" w:rsidR="00E755EC" w:rsidRPr="00A1588C" w:rsidRDefault="00E755EC" w:rsidP="00E755EC">
      <w:pPr>
        <w:rPr>
          <w:lang w:val="fr-FR"/>
        </w:rPr>
      </w:pPr>
    </w:p>
    <w:p w14:paraId="36445732" w14:textId="77777777" w:rsidR="00E755EC" w:rsidRPr="00A1588C" w:rsidRDefault="00E755EC" w:rsidP="00E755EC">
      <w:pPr>
        <w:widowControl/>
        <w:spacing w:after="160" w:line="259" w:lineRule="auto"/>
        <w:rPr>
          <w:rFonts w:ascii="Gill Sans MT" w:hAnsi="Gill Sans MT" w:cs="Arial"/>
          <w:b/>
          <w:bCs/>
          <w:spacing w:val="-2"/>
          <w:sz w:val="24"/>
          <w:szCs w:val="26"/>
          <w:u w:color="000000"/>
          <w:lang w:val="fr-FR"/>
        </w:rPr>
      </w:pPr>
      <w:r w:rsidRPr="00A1588C">
        <w:rPr>
          <w:lang w:val="fr-FR"/>
        </w:rPr>
        <w:br w:type="page"/>
      </w:r>
    </w:p>
    <w:p w14:paraId="76D1E3B7" w14:textId="77777777" w:rsidR="00E755EC" w:rsidRPr="0094394C" w:rsidRDefault="00E755EC" w:rsidP="00E755EC">
      <w:pPr>
        <w:pStyle w:val="Heading2"/>
        <w:rPr>
          <w:lang w:val="fr-FR"/>
        </w:rPr>
      </w:pPr>
      <w:bookmarkStart w:id="161" w:name="_Toc85546972"/>
      <w:r w:rsidRPr="0094394C">
        <w:rPr>
          <w:lang w:val="fr-FR"/>
        </w:rPr>
        <w:lastRenderedPageBreak/>
        <w:t>Journal de maintenance quotidien p</w:t>
      </w:r>
      <w:r>
        <w:rPr>
          <w:lang w:val="fr-FR"/>
        </w:rPr>
        <w:t>endant l’enquête</w:t>
      </w:r>
      <w:bookmarkEnd w:id="161"/>
    </w:p>
    <w:p w14:paraId="13B6B41E" w14:textId="4C42DACB" w:rsidR="00E755EC" w:rsidRDefault="00E755EC" w:rsidP="00E955A6">
      <w:pPr>
        <w:rPr>
          <w:rFonts w:ascii="Gill Sans MT" w:hAnsi="Gill Sans MT" w:cs="Arial"/>
          <w:b/>
          <w:bCs/>
          <w:spacing w:val="-2"/>
          <w:sz w:val="24"/>
          <w:szCs w:val="26"/>
          <w:u w:color="000000"/>
          <w:lang w:val="en-US"/>
        </w:rPr>
      </w:pPr>
      <w:r w:rsidRPr="0094394C">
        <w:rPr>
          <w:noProof/>
        </w:rPr>
        <w:drawing>
          <wp:inline distT="0" distB="0" distL="0" distR="0" wp14:anchorId="2C041EA6" wp14:editId="3518955B">
            <wp:extent cx="3217824" cy="3891686"/>
            <wp:effectExtent l="0" t="0" r="1905" b="0"/>
            <wp:docPr id="1271432264" name="Picture 127143226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39"/>
                    <a:stretch>
                      <a:fillRect/>
                    </a:stretch>
                  </pic:blipFill>
                  <pic:spPr>
                    <a:xfrm>
                      <a:off x="0" y="0"/>
                      <a:ext cx="3225862" cy="3901407"/>
                    </a:xfrm>
                    <a:prstGeom prst="rect">
                      <a:avLst/>
                    </a:prstGeom>
                  </pic:spPr>
                </pic:pic>
              </a:graphicData>
            </a:graphic>
          </wp:inline>
        </w:drawing>
      </w:r>
      <w:r w:rsidRPr="0094394C">
        <w:rPr>
          <w:noProof/>
        </w:rPr>
        <w:drawing>
          <wp:inline distT="0" distB="0" distL="0" distR="0" wp14:anchorId="0B268FBD" wp14:editId="5540557B">
            <wp:extent cx="3102253" cy="3734466"/>
            <wp:effectExtent l="0" t="0" r="3175" b="0"/>
            <wp:docPr id="1271432265" name="Picture 127143226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40"/>
                    <a:stretch>
                      <a:fillRect/>
                    </a:stretch>
                  </pic:blipFill>
                  <pic:spPr>
                    <a:xfrm>
                      <a:off x="0" y="0"/>
                      <a:ext cx="3104224" cy="3736839"/>
                    </a:xfrm>
                    <a:prstGeom prst="rect">
                      <a:avLst/>
                    </a:prstGeom>
                  </pic:spPr>
                </pic:pic>
              </a:graphicData>
            </a:graphic>
          </wp:inline>
        </w:drawing>
      </w:r>
      <w:r w:rsidRPr="0094394C">
        <w:rPr>
          <w:noProof/>
        </w:rPr>
        <w:t xml:space="preserve"> </w:t>
      </w:r>
      <w:r>
        <w:br w:type="page"/>
      </w:r>
    </w:p>
    <w:p w14:paraId="63289912" w14:textId="77777777" w:rsidR="00E755EC" w:rsidRDefault="00E755EC" w:rsidP="00E755EC">
      <w:pPr>
        <w:pStyle w:val="Heading2"/>
      </w:pPr>
      <w:bookmarkStart w:id="162" w:name="_Toc85546973"/>
      <w:r>
        <w:lastRenderedPageBreak/>
        <w:t>Formulaire de Normalization</w:t>
      </w:r>
      <w:bookmarkEnd w:id="162"/>
    </w:p>
    <w:p w14:paraId="27852DE5" w14:textId="77777777" w:rsidR="00E755EC" w:rsidRPr="0040055B" w:rsidRDefault="00E755EC" w:rsidP="00E755EC">
      <w:pPr>
        <w:rPr>
          <w:lang w:val="en-US"/>
        </w:rPr>
      </w:pPr>
      <w:r w:rsidRPr="0040055B">
        <w:rPr>
          <w:noProof/>
          <w:lang w:val="en-US"/>
        </w:rPr>
        <w:drawing>
          <wp:inline distT="0" distB="0" distL="0" distR="0" wp14:anchorId="7C57271F" wp14:editId="3684CAC5">
            <wp:extent cx="5943600" cy="5426710"/>
            <wp:effectExtent l="0" t="0" r="0" b="2540"/>
            <wp:docPr id="1271432266" name="Picture 127143226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141"/>
                    <a:stretch>
                      <a:fillRect/>
                    </a:stretch>
                  </pic:blipFill>
                  <pic:spPr>
                    <a:xfrm>
                      <a:off x="0" y="0"/>
                      <a:ext cx="5943600" cy="5426710"/>
                    </a:xfrm>
                    <a:prstGeom prst="rect">
                      <a:avLst/>
                    </a:prstGeom>
                  </pic:spPr>
                </pic:pic>
              </a:graphicData>
            </a:graphic>
          </wp:inline>
        </w:drawing>
      </w:r>
    </w:p>
    <w:p w14:paraId="3B3E6250" w14:textId="77777777" w:rsidR="00E755EC" w:rsidRDefault="00E755EC" w:rsidP="00E755EC">
      <w:pPr>
        <w:widowControl/>
        <w:spacing w:after="160" w:line="259" w:lineRule="auto"/>
        <w:rPr>
          <w:rFonts w:ascii="Gill Sans MT" w:hAnsi="Gill Sans MT" w:cs="Arial"/>
          <w:b/>
          <w:bCs/>
          <w:spacing w:val="-2"/>
          <w:sz w:val="24"/>
          <w:szCs w:val="26"/>
          <w:u w:color="000000"/>
          <w:lang w:val="en-US"/>
        </w:rPr>
      </w:pPr>
      <w:r>
        <w:br w:type="page"/>
      </w:r>
    </w:p>
    <w:p w14:paraId="634E72C6" w14:textId="77777777" w:rsidR="00E755EC" w:rsidRPr="00FA37E6" w:rsidRDefault="00E755EC" w:rsidP="00E755EC">
      <w:pPr>
        <w:pStyle w:val="Heading2"/>
        <w:rPr>
          <w:lang w:val="fr-FR"/>
        </w:rPr>
      </w:pPr>
      <w:bookmarkStart w:id="163" w:name="_Toc85546974"/>
      <w:r w:rsidRPr="00FA37E6">
        <w:rPr>
          <w:lang w:val="fr-FR"/>
        </w:rPr>
        <w:lastRenderedPageBreak/>
        <w:t>Référence pour l’anémie sévère</w:t>
      </w:r>
      <w:bookmarkEnd w:id="163"/>
    </w:p>
    <w:p w14:paraId="5395FC5B" w14:textId="77777777" w:rsidR="00E755EC" w:rsidRPr="008E1A86" w:rsidRDefault="00E755EC" w:rsidP="00E755EC">
      <w:pPr>
        <w:jc w:val="center"/>
        <w:rPr>
          <w:lang w:val="en-US"/>
        </w:rPr>
      </w:pPr>
      <w:r>
        <w:rPr>
          <w:noProof/>
        </w:rPr>
        <w:drawing>
          <wp:inline distT="0" distB="0" distL="0" distR="0" wp14:anchorId="1F63C0CF" wp14:editId="50E8857D">
            <wp:extent cx="5943600" cy="2900680"/>
            <wp:effectExtent l="0" t="0" r="0" b="0"/>
            <wp:docPr id="1271432267" name="Picture 127143226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2900680"/>
                    </a:xfrm>
                    <a:prstGeom prst="rect">
                      <a:avLst/>
                    </a:prstGeom>
                    <a:noFill/>
                  </pic:spPr>
                </pic:pic>
              </a:graphicData>
            </a:graphic>
          </wp:inline>
        </w:drawing>
      </w:r>
    </w:p>
    <w:p w14:paraId="43780FF0" w14:textId="77777777" w:rsidR="006854DC" w:rsidRPr="00B604DE" w:rsidRDefault="006854DC" w:rsidP="00EF7B44">
      <w:pPr>
        <w:jc w:val="both"/>
        <w:rPr>
          <w:rFonts w:ascii="Arial" w:hAnsi="Arial" w:cs="Arial"/>
          <w:lang w:val="fr-FR"/>
        </w:rPr>
      </w:pPr>
    </w:p>
    <w:sectPr w:rsidR="006854DC" w:rsidRPr="00B604DE" w:rsidSect="00077186">
      <w:footerReference w:type="default" r:id="rId14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17986B" w14:textId="77777777" w:rsidR="00E80395" w:rsidRDefault="00E80395" w:rsidP="00694049">
      <w:pPr>
        <w:spacing w:after="0" w:line="240" w:lineRule="auto"/>
      </w:pPr>
      <w:r>
        <w:separator/>
      </w:r>
    </w:p>
  </w:endnote>
  <w:endnote w:type="continuationSeparator" w:id="0">
    <w:p w14:paraId="514D5F33" w14:textId="77777777" w:rsidR="00E80395" w:rsidRDefault="00E80395" w:rsidP="00694049">
      <w:pPr>
        <w:spacing w:after="0" w:line="240" w:lineRule="auto"/>
      </w:pPr>
      <w:r>
        <w:continuationSeparator/>
      </w:r>
    </w:p>
  </w:endnote>
  <w:endnote w:type="continuationNotice" w:id="1">
    <w:p w14:paraId="542E6D48" w14:textId="77777777" w:rsidR="00E80395" w:rsidRDefault="00E8039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ill Sans MT">
    <w:altName w:val="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A00002EF" w:usb1="4000004B"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Yu Gothic Light">
    <w:altName w:val="?a?S?V?b?N Light"/>
    <w:panose1 w:val="020B0300000000000000"/>
    <w:charset w:val="80"/>
    <w:family w:val="swiss"/>
    <w:pitch w:val="variable"/>
    <w:sig w:usb0="E00002FF" w:usb1="2AC7FDFF" w:usb2="00000016" w:usb3="00000000" w:csb0="0002009F" w:csb1="00000000"/>
  </w:font>
  <w:font w:name="Yu Mincho">
    <w:altName w:val="Yu Mincho"/>
    <w:charset w:val="80"/>
    <w:family w:val="roman"/>
    <w:pitch w:val="variable"/>
    <w:sig w:usb0="800002E7" w:usb1="2AC7FCFF" w:usb2="00000012" w:usb3="00000000" w:csb0="0002009F" w:csb1="00000000"/>
  </w:font>
  <w:font w:name="Arial,Calibri">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2628690"/>
      <w:docPartObj>
        <w:docPartGallery w:val="Page Numbers (Bottom of Page)"/>
        <w:docPartUnique/>
      </w:docPartObj>
    </w:sdtPr>
    <w:sdtEndPr>
      <w:rPr>
        <w:noProof/>
      </w:rPr>
    </w:sdtEndPr>
    <w:sdtContent>
      <w:p w14:paraId="53C9D734" w14:textId="38159C07" w:rsidR="006854DC" w:rsidRDefault="006854DC" w:rsidP="00BF488E">
        <w:pPr>
          <w:jc w:val="right"/>
        </w:pPr>
        <w:r>
          <w:fldChar w:fldCharType="begin"/>
        </w:r>
        <w:r>
          <w:instrText xml:space="preserve"> PAGE   \* MERGEFORMAT </w:instrText>
        </w:r>
        <w:r>
          <w:fldChar w:fldCharType="separate"/>
        </w:r>
        <w:r>
          <w:rPr>
            <w:noProof/>
          </w:rPr>
          <w:t>2</w:t>
        </w:r>
        <w:r>
          <w:rPr>
            <w:noProof/>
          </w:rPr>
          <w:fldChar w:fldCharType="end"/>
        </w:r>
      </w:p>
    </w:sdtContent>
  </w:sdt>
  <w:p w14:paraId="72765715" w14:textId="2EF03E1B" w:rsidR="006854DC" w:rsidRDefault="006854DC" w:rsidP="00B00033">
    <w:pPr>
      <w:tabs>
        <w:tab w:val="left" w:pos="2597"/>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77E08" w14:textId="77777777" w:rsidR="00352705" w:rsidRDefault="00352705" w:rsidP="005C5720">
    <w:pPr>
      <w:jc w:val="right"/>
    </w:pPr>
  </w:p>
  <w:p w14:paraId="35CABEF7" w14:textId="77777777" w:rsidR="00352705" w:rsidRPr="00DA1605" w:rsidRDefault="00352705" w:rsidP="006854D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8685443"/>
      <w:docPartObj>
        <w:docPartGallery w:val="Page Numbers (Bottom of Page)"/>
        <w:docPartUnique/>
      </w:docPartObj>
    </w:sdtPr>
    <w:sdtEndPr>
      <w:rPr>
        <w:noProof/>
      </w:rPr>
    </w:sdtEndPr>
    <w:sdtContent>
      <w:p w14:paraId="44B54CD3" w14:textId="77777777" w:rsidR="006854DC" w:rsidRDefault="006854DC" w:rsidP="005C5720">
        <w:pPr>
          <w:jc w:val="right"/>
        </w:pPr>
        <w:r>
          <w:fldChar w:fldCharType="begin"/>
        </w:r>
        <w:r>
          <w:instrText xml:space="preserve"> PAGE   \* MERGEFORMAT </w:instrText>
        </w:r>
        <w:r>
          <w:fldChar w:fldCharType="separate"/>
        </w:r>
        <w:r w:rsidR="00EC5699">
          <w:rPr>
            <w:noProof/>
          </w:rPr>
          <w:t>4</w:t>
        </w:r>
        <w:r>
          <w:rPr>
            <w:noProof/>
          </w:rPr>
          <w:fldChar w:fldCharType="end"/>
        </w:r>
      </w:p>
    </w:sdtContent>
  </w:sdt>
  <w:p w14:paraId="7A511F34" w14:textId="7B84BC20" w:rsidR="006854DC" w:rsidRPr="00DA1605" w:rsidRDefault="006854DC" w:rsidP="006854D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DCDC8B" w14:textId="77777777" w:rsidR="00E80395" w:rsidRDefault="00E80395" w:rsidP="00694049">
      <w:pPr>
        <w:spacing w:after="0" w:line="240" w:lineRule="auto"/>
      </w:pPr>
      <w:r>
        <w:separator/>
      </w:r>
    </w:p>
  </w:footnote>
  <w:footnote w:type="continuationSeparator" w:id="0">
    <w:p w14:paraId="703EE920" w14:textId="77777777" w:rsidR="00E80395" w:rsidRDefault="00E80395" w:rsidP="00694049">
      <w:pPr>
        <w:spacing w:after="0" w:line="240" w:lineRule="auto"/>
      </w:pPr>
      <w:r>
        <w:continuationSeparator/>
      </w:r>
    </w:p>
  </w:footnote>
  <w:footnote w:type="continuationNotice" w:id="1">
    <w:p w14:paraId="7F1E0789" w14:textId="77777777" w:rsidR="00E80395" w:rsidRDefault="00E80395">
      <w:pPr>
        <w:spacing w:after="0" w:line="240" w:lineRule="auto"/>
      </w:pPr>
    </w:p>
  </w:footnote>
  <w:footnote w:id="2">
    <w:p w14:paraId="1177D2CA" w14:textId="77777777" w:rsidR="002506EA" w:rsidRPr="00DA1265" w:rsidRDefault="002506EA" w:rsidP="002506EA">
      <w:pPr>
        <w:rPr>
          <w:lang w:val="fr-FR"/>
        </w:rPr>
      </w:pPr>
      <w:r w:rsidRPr="00445A8C">
        <w:rPr>
          <w:vertAlign w:val="superscript"/>
        </w:rPr>
        <w:footnoteRef/>
      </w:r>
      <w:r w:rsidRPr="00DA1265">
        <w:rPr>
          <w:lang w:val="fr-FR"/>
        </w:rPr>
        <w:t xml:space="preserve"> </w:t>
      </w:r>
      <w:r w:rsidRPr="004305C4">
        <w:rPr>
          <w:rFonts w:ascii="Arial" w:hAnsi="Arial" w:cs="Arial"/>
          <w:sz w:val="16"/>
          <w:szCs w:val="16"/>
          <w:lang w:val="fr-FR"/>
        </w:rPr>
        <w:t>Définitions Biomarqueurs</w:t>
      </w:r>
      <w:r>
        <w:rPr>
          <w:rFonts w:ascii="Arial" w:hAnsi="Arial" w:cs="Arial"/>
          <w:sz w:val="16"/>
          <w:szCs w:val="16"/>
          <w:lang w:val="fr-FR"/>
        </w:rPr>
        <w:t xml:space="preserve"> Groupe de travail, Instituts Nationaux de santé, 2001</w:t>
      </w:r>
    </w:p>
  </w:footnote>
  <w:footnote w:id="3">
    <w:p w14:paraId="75A9036C" w14:textId="77777777" w:rsidR="00857FE5" w:rsidRPr="00E73175" w:rsidRDefault="00857FE5" w:rsidP="00857FE5">
      <w:pPr>
        <w:pStyle w:val="FootnoteText"/>
        <w:jc w:val="both"/>
        <w:rPr>
          <w:rFonts w:ascii="Times New Roman" w:hAnsi="Times New Roman"/>
          <w:lang w:val="fr-FR"/>
        </w:rPr>
      </w:pPr>
      <w:r w:rsidRPr="00A23BEB">
        <w:rPr>
          <w:rStyle w:val="FootnoteReference"/>
          <w:rFonts w:ascii="Times New Roman" w:hAnsi="Times New Roman"/>
          <w:lang w:val="fr-FR"/>
        </w:rPr>
        <w:t>2</w:t>
      </w:r>
      <w:r w:rsidRPr="00A23BEB">
        <w:rPr>
          <w:rFonts w:ascii="Times New Roman" w:hAnsi="Times New Roman"/>
          <w:lang w:val="fr-FR"/>
        </w:rPr>
        <w:t xml:space="preserve"> La balance au sol Seca 878 à affichage digital es</w:t>
      </w:r>
      <w:r>
        <w:rPr>
          <w:rFonts w:ascii="Times New Roman" w:hAnsi="Times New Roman"/>
          <w:lang w:val="fr-FR"/>
        </w:rPr>
        <w:t>t fabriquée par</w:t>
      </w:r>
      <w:r w:rsidRPr="00A23BEB">
        <w:rPr>
          <w:rFonts w:ascii="Times New Roman" w:hAnsi="Times New Roman"/>
          <w:lang w:val="fr-FR"/>
        </w:rPr>
        <w:t xml:space="preserve"> Seca Corporation, Munich, </w:t>
      </w:r>
      <w:r>
        <w:rPr>
          <w:rFonts w:ascii="Times New Roman" w:hAnsi="Times New Roman"/>
          <w:lang w:val="fr-FR"/>
        </w:rPr>
        <w:t>Allemagne</w:t>
      </w:r>
      <w:r w:rsidRPr="00A23BEB">
        <w:rPr>
          <w:rFonts w:ascii="Times New Roman" w:hAnsi="Times New Roman"/>
          <w:lang w:val="fr-FR"/>
        </w:rPr>
        <w:t xml:space="preserve">. </w:t>
      </w:r>
      <w:r w:rsidRPr="00E73175">
        <w:rPr>
          <w:rFonts w:ascii="Times New Roman" w:hAnsi="Times New Roman"/>
          <w:lang w:val="fr-FR"/>
        </w:rPr>
        <w:t xml:space="preserve">Ces instructions sont adaptées de celles fournies par Uniscale </w:t>
      </w:r>
      <w:r>
        <w:rPr>
          <w:rFonts w:ascii="Times New Roman" w:hAnsi="Times New Roman"/>
          <w:lang w:val="fr-FR"/>
        </w:rPr>
        <w:t>et revues par</w:t>
      </w:r>
      <w:r w:rsidRPr="00E73175">
        <w:rPr>
          <w:rFonts w:ascii="Times New Roman" w:hAnsi="Times New Roman"/>
          <w:lang w:val="fr-FR"/>
        </w:rPr>
        <w:t xml:space="preserve"> Irwin J. Shorr, MPH, MPS.</w:t>
      </w:r>
    </w:p>
  </w:footnote>
  <w:footnote w:id="4">
    <w:p w14:paraId="6FF53174" w14:textId="77777777" w:rsidR="00857FE5" w:rsidRPr="008368F4" w:rsidRDefault="00857FE5" w:rsidP="00857FE5">
      <w:pPr>
        <w:pStyle w:val="FootnoteText"/>
        <w:rPr>
          <w:lang w:val="fr-FR"/>
        </w:rPr>
      </w:pPr>
      <w:r>
        <w:rPr>
          <w:rStyle w:val="FootnoteReference"/>
        </w:rPr>
        <w:footnoteRef/>
      </w:r>
      <w:r w:rsidRPr="008368F4">
        <w:rPr>
          <w:lang w:val="fr-FR"/>
        </w:rPr>
        <w:t xml:space="preserve"> La procédure standardisation doit être effectuée Durant le prétest /</w:t>
      </w:r>
      <w:r>
        <w:rPr>
          <w:lang w:val="fr-FR"/>
        </w:rPr>
        <w:t>formation des formateurs</w:t>
      </w:r>
      <w:r w:rsidRPr="008368F4">
        <w:rPr>
          <w:lang w:val="fr-FR"/>
        </w:rPr>
        <w:t xml:space="preserve"> </w:t>
      </w:r>
      <w:r>
        <w:rPr>
          <w:lang w:val="fr-FR"/>
        </w:rPr>
        <w:t>et pendant la formation principale du personnel de terrain</w:t>
      </w:r>
      <w:r w:rsidRPr="008368F4">
        <w:rPr>
          <w:lang w:val="fr-FR"/>
        </w:rPr>
        <w:t xml:space="preserve">. </w:t>
      </w:r>
    </w:p>
  </w:footnote>
  <w:footnote w:id="5">
    <w:p w14:paraId="4EF8413A" w14:textId="77777777" w:rsidR="00E755EC" w:rsidRPr="00AF2AEE" w:rsidRDefault="00E755EC" w:rsidP="00E755EC">
      <w:pPr>
        <w:spacing w:after="0"/>
        <w:rPr>
          <w:rFonts w:ascii="Arial" w:hAnsi="Arial" w:cs="Arial"/>
          <w:sz w:val="20"/>
          <w:szCs w:val="20"/>
          <w:lang w:val="en-US"/>
        </w:rPr>
      </w:pPr>
      <w:r w:rsidRPr="00AF2AEE">
        <w:rPr>
          <w:rFonts w:ascii="Arial" w:hAnsi="Arial" w:cs="Arial"/>
          <w:sz w:val="20"/>
          <w:szCs w:val="20"/>
          <w:vertAlign w:val="superscript"/>
          <w:lang w:val="en-US"/>
        </w:rPr>
        <w:footnoteRef/>
      </w:r>
      <w:r w:rsidRPr="00AF2AEE">
        <w:rPr>
          <w:rFonts w:ascii="Arial" w:hAnsi="Arial" w:cs="Arial"/>
          <w:sz w:val="20"/>
          <w:szCs w:val="20"/>
          <w:lang w:val="en-US"/>
        </w:rPr>
        <w:t xml:space="preserve"> Adapted from </w:t>
      </w:r>
      <w:r w:rsidRPr="00AF2AEE">
        <w:rPr>
          <w:rFonts w:ascii="Arial" w:hAnsi="Arial" w:cs="Arial"/>
          <w:color w:val="000000"/>
          <w:sz w:val="20"/>
          <w:szCs w:val="20"/>
          <w:lang w:val="en-US"/>
        </w:rPr>
        <w:t>National Committee for Clinical Laboratory Standards (</w:t>
      </w:r>
      <w:r w:rsidRPr="00AF2AEE">
        <w:rPr>
          <w:rFonts w:ascii="Arial" w:hAnsi="Arial" w:cs="Arial"/>
          <w:sz w:val="20"/>
          <w:szCs w:val="20"/>
          <w:lang w:val="en-US"/>
        </w:rPr>
        <w:t>NCCLS) 1997</w:t>
      </w:r>
    </w:p>
  </w:footnote>
  <w:footnote w:id="6">
    <w:p w14:paraId="24EB2A9C" w14:textId="77777777" w:rsidR="00E755EC" w:rsidRDefault="00E755EC" w:rsidP="00E755EC">
      <w:pPr>
        <w:spacing w:after="0"/>
        <w:rPr>
          <w:rFonts w:ascii="Arial" w:hAnsi="Arial" w:cs="Arial"/>
          <w:sz w:val="16"/>
          <w:szCs w:val="16"/>
        </w:rPr>
      </w:pPr>
      <w:r w:rsidRPr="00AF2AEE">
        <w:rPr>
          <w:rFonts w:ascii="Arial" w:hAnsi="Arial" w:cs="Arial"/>
          <w:sz w:val="20"/>
          <w:szCs w:val="20"/>
          <w:vertAlign w:val="superscript"/>
        </w:rPr>
        <w:footnoteRef/>
      </w:r>
      <w:r w:rsidRPr="00AF2AEE">
        <w:rPr>
          <w:rFonts w:ascii="Arial" w:hAnsi="Arial" w:cs="Arial"/>
          <w:sz w:val="20"/>
          <w:szCs w:val="20"/>
          <w:vertAlign w:val="superscript"/>
        </w:rPr>
        <w:t xml:space="preserve"> </w:t>
      </w:r>
      <w:r w:rsidRPr="00AF2AEE">
        <w:rPr>
          <w:rFonts w:ascii="Arial" w:hAnsi="Arial" w:cs="Arial"/>
          <w:sz w:val="20"/>
          <w:szCs w:val="20"/>
        </w:rPr>
        <w:t>For the universal precautions regarding bloodborne pathogens, see the U.S. Centers for Disease Control and Prevention guidelines and the U.S. Occupational Safety and Health Administration (OSHA) standards for protection from exposure to bloodborne pathogen.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CF13E" w14:textId="77777777" w:rsidR="00352705" w:rsidRDefault="00352705">
    <w:pPr>
      <w:pStyle w:val="ListParagraph"/>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1A091" w14:textId="77777777" w:rsidR="00352705" w:rsidRDefault="00352705">
    <w:pPr>
      <w:pStyle w:val="ListParagraph"/>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ED4B5" w14:textId="77777777" w:rsidR="00352705" w:rsidRDefault="00352705">
    <w:pPr>
      <w:pStyle w:val="ListParagrap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28A064E"/>
    <w:lvl w:ilvl="0">
      <w:start w:val="1"/>
      <w:numFmt w:val="bullet"/>
      <w:pStyle w:val="ListBullet2"/>
      <w:lvlText w:val="■"/>
      <w:lvlJc w:val="left"/>
      <w:pPr>
        <w:ind w:left="1890" w:hanging="360"/>
      </w:pPr>
      <w:rPr>
        <w:rFonts w:ascii="Arial" w:hAnsi="Arial" w:hint="default"/>
        <w:color w:val="1F497D"/>
        <w:sz w:val="22"/>
      </w:rPr>
    </w:lvl>
  </w:abstractNum>
  <w:abstractNum w:abstractNumId="1" w15:restartNumberingAfterBreak="0">
    <w:nsid w:val="04735ECD"/>
    <w:multiLevelType w:val="hybridMultilevel"/>
    <w:tmpl w:val="3264B6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2B73E7"/>
    <w:multiLevelType w:val="hybridMultilevel"/>
    <w:tmpl w:val="550631CA"/>
    <w:lvl w:ilvl="0" w:tplc="E25092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D62954"/>
    <w:multiLevelType w:val="hybridMultilevel"/>
    <w:tmpl w:val="551C9394"/>
    <w:lvl w:ilvl="0" w:tplc="029A3944">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196842"/>
    <w:multiLevelType w:val="hybridMultilevel"/>
    <w:tmpl w:val="1382C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974FDA"/>
    <w:multiLevelType w:val="hybridMultilevel"/>
    <w:tmpl w:val="A42A4F54"/>
    <w:lvl w:ilvl="0" w:tplc="B8E6D746">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09006A3"/>
    <w:multiLevelType w:val="hybridMultilevel"/>
    <w:tmpl w:val="B580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1812515"/>
    <w:multiLevelType w:val="hybridMultilevel"/>
    <w:tmpl w:val="11E275D0"/>
    <w:lvl w:ilvl="0" w:tplc="F97CC306">
      <w:start w:val="1"/>
      <w:numFmt w:val="decimal"/>
      <w:lvlText w:val="%1."/>
      <w:lvlJc w:val="left"/>
      <w:pPr>
        <w:tabs>
          <w:tab w:val="num" w:pos="2880"/>
        </w:tabs>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0E38CE"/>
    <w:multiLevelType w:val="multilevel"/>
    <w:tmpl w:val="C9DC9022"/>
    <w:lvl w:ilvl="0">
      <w:start w:val="1"/>
      <w:numFmt w:val="decimal"/>
      <w:lvlText w:val="Chapitre %1."/>
      <w:lvlJc w:val="left"/>
      <w:pPr>
        <w:tabs>
          <w:tab w:val="num" w:pos="1350"/>
        </w:tabs>
        <w:ind w:left="1440" w:hanging="1440"/>
      </w:pPr>
      <w:rPr>
        <w:rFonts w:hint="default"/>
        <w:b/>
        <w:bCs w:val="0"/>
        <w:i w:val="0"/>
        <w:iCs w:val="0"/>
        <w:caps w:val="0"/>
        <w:smallCaps w:val="0"/>
        <w:strike w:val="0"/>
        <w:dstrike w:val="0"/>
        <w:snapToGrid w:val="0"/>
        <w:vanish w:val="0"/>
        <w:color w:val="105E9B"/>
        <w:spacing w:val="-6"/>
        <w:w w:val="100"/>
        <w:kern w:val="0"/>
        <w:position w:val="0"/>
        <w:sz w:val="30"/>
        <w:szCs w:val="0"/>
        <w:u w:val="none"/>
        <w:vertAlign w:val="baseline"/>
        <w:em w:val="none"/>
      </w:rPr>
    </w:lvl>
    <w:lvl w:ilvl="1">
      <w:start w:val="1"/>
      <w:numFmt w:val="upperLetter"/>
      <w:pStyle w:val="Heading2"/>
      <w:lvlText w:val="%1.%2."/>
      <w:lvlJc w:val="left"/>
      <w:pPr>
        <w:ind w:left="1260" w:hanging="1170"/>
      </w:pPr>
      <w:rPr>
        <w:rFonts w:hint="default"/>
      </w:rPr>
    </w:lvl>
    <w:lvl w:ilvl="2">
      <w:start w:val="1"/>
      <w:numFmt w:val="decimal"/>
      <w:pStyle w:val="Heading3"/>
      <w:lvlText w:val="%3."/>
      <w:lvlJc w:val="left"/>
      <w:pPr>
        <w:tabs>
          <w:tab w:val="num" w:pos="1440"/>
        </w:tabs>
        <w:ind w:left="720" w:hanging="720"/>
      </w:pPr>
      <w:rPr>
        <w:rFonts w:hint="default"/>
        <w:b w:val="0"/>
      </w:rPr>
    </w:lvl>
    <w:lvl w:ilvl="3">
      <w:start w:val="1"/>
      <w:numFmt w:val="upperLetter"/>
      <w:lvlRestart w:val="1"/>
      <w:lvlText w:val="Handout %1.%4"/>
      <w:lvlJc w:val="left"/>
      <w:pPr>
        <w:tabs>
          <w:tab w:val="num" w:pos="2610"/>
        </w:tabs>
        <w:ind w:left="1440" w:hanging="1440"/>
      </w:pPr>
      <w:rPr>
        <w:rFonts w:ascii="Arial" w:hAnsi="Arial" w:hint="default"/>
        <w:sz w:val="26"/>
      </w:rPr>
    </w:lvl>
    <w:lvl w:ilvl="4">
      <w:start w:val="1"/>
      <w:numFmt w:val="none"/>
      <w:lvlText w:val=""/>
      <w:lvlJc w:val="left"/>
      <w:pPr>
        <w:tabs>
          <w:tab w:val="num" w:pos="1440"/>
        </w:tabs>
        <w:ind w:left="1440" w:hanging="1440"/>
      </w:pPr>
      <w:rPr>
        <w:rFonts w:ascii="Arial" w:hAnsi="Arial" w:hint="default"/>
        <w:b/>
        <w:i w:val="0"/>
        <w:color w:val="4F81BD"/>
        <w:sz w:val="26"/>
      </w:rPr>
    </w:lvl>
    <w:lvl w:ilvl="5">
      <w:start w:val="1"/>
      <w:numFmt w:val="decimal"/>
      <w:lvlText w:val="%1.%2.%3.%4.%5.%6"/>
      <w:lvlJc w:val="left"/>
      <w:pPr>
        <w:tabs>
          <w:tab w:val="num" w:pos="1440"/>
        </w:tabs>
        <w:ind w:left="1440" w:hanging="720"/>
      </w:pPr>
      <w:rPr>
        <w:rFonts w:hint="default"/>
      </w:rPr>
    </w:lvl>
    <w:lvl w:ilvl="6">
      <w:start w:val="1"/>
      <w:numFmt w:val="decimal"/>
      <w:lvlText w:val="%1.%2.%3.%4.%5.%6.%7"/>
      <w:lvlJc w:val="left"/>
      <w:pPr>
        <w:tabs>
          <w:tab w:val="num" w:pos="1440"/>
        </w:tabs>
        <w:ind w:left="1440" w:hanging="720"/>
      </w:pPr>
      <w:rPr>
        <w:rFonts w:hint="default"/>
      </w:rPr>
    </w:lvl>
    <w:lvl w:ilvl="7">
      <w:start w:val="1"/>
      <w:numFmt w:val="decimal"/>
      <w:lvlText w:val="%1.%2.%3.%4.%5.%6.%7.%8"/>
      <w:lvlJc w:val="left"/>
      <w:pPr>
        <w:tabs>
          <w:tab w:val="num" w:pos="1440"/>
        </w:tabs>
        <w:ind w:left="1440" w:hanging="720"/>
      </w:pPr>
      <w:rPr>
        <w:rFonts w:hint="default"/>
      </w:rPr>
    </w:lvl>
    <w:lvl w:ilvl="8">
      <w:start w:val="1"/>
      <w:numFmt w:val="decimal"/>
      <w:lvlText w:val="%1.%2.%3.%4.%5.%6.%7.%8.%9"/>
      <w:lvlJc w:val="left"/>
      <w:pPr>
        <w:tabs>
          <w:tab w:val="num" w:pos="1440"/>
        </w:tabs>
        <w:ind w:left="1440" w:hanging="720"/>
      </w:pPr>
      <w:rPr>
        <w:rFonts w:hint="default"/>
      </w:rPr>
    </w:lvl>
  </w:abstractNum>
  <w:abstractNum w:abstractNumId="9" w15:restartNumberingAfterBreak="0">
    <w:nsid w:val="15591F4D"/>
    <w:multiLevelType w:val="hybridMultilevel"/>
    <w:tmpl w:val="04C2D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AA3B5C"/>
    <w:multiLevelType w:val="hybridMultilevel"/>
    <w:tmpl w:val="F3BAB8F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17095BED"/>
    <w:multiLevelType w:val="hybridMultilevel"/>
    <w:tmpl w:val="B31EF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8D5F9E"/>
    <w:multiLevelType w:val="hybridMultilevel"/>
    <w:tmpl w:val="A5DA0A12"/>
    <w:lvl w:ilvl="0" w:tplc="56927AA6">
      <w:start w:val="1"/>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4E188D"/>
    <w:multiLevelType w:val="hybridMultilevel"/>
    <w:tmpl w:val="66F8D082"/>
    <w:lvl w:ilvl="0" w:tplc="FDDA5D7C">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4" w15:restartNumberingAfterBreak="0">
    <w:nsid w:val="244236C5"/>
    <w:multiLevelType w:val="hybridMultilevel"/>
    <w:tmpl w:val="E4B2149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D8054C"/>
    <w:multiLevelType w:val="hybridMultilevel"/>
    <w:tmpl w:val="A4F4B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E93E43"/>
    <w:multiLevelType w:val="hybridMultilevel"/>
    <w:tmpl w:val="C5F862B8"/>
    <w:lvl w:ilvl="0" w:tplc="04090001">
      <w:start w:val="1"/>
      <w:numFmt w:val="bullet"/>
      <w:lvlText w:val=""/>
      <w:lvlJc w:val="left"/>
      <w:pPr>
        <w:ind w:left="1800" w:hanging="360"/>
      </w:pPr>
      <w:rPr>
        <w:rFonts w:ascii="Symbol" w:hAnsi="Symbol"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28447FD6"/>
    <w:multiLevelType w:val="hybridMultilevel"/>
    <w:tmpl w:val="F2648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91B2799"/>
    <w:multiLevelType w:val="hybridMultilevel"/>
    <w:tmpl w:val="BDE81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69358F"/>
    <w:multiLevelType w:val="hybridMultilevel"/>
    <w:tmpl w:val="D6566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5A4B96"/>
    <w:multiLevelType w:val="hybridMultilevel"/>
    <w:tmpl w:val="FBC6836E"/>
    <w:lvl w:ilvl="0" w:tplc="4BFA1A10">
      <w:start w:val="1"/>
      <w:numFmt w:val="bullet"/>
      <w:pStyle w:val="ListBullet"/>
      <w:lvlText w:val="■"/>
      <w:lvlJc w:val="left"/>
      <w:pPr>
        <w:ind w:left="450" w:hanging="360"/>
      </w:pPr>
      <w:rPr>
        <w:rFonts w:ascii="Arial" w:hAnsi="Arial" w:hint="default"/>
        <w:color w:val="1F497D"/>
        <w:sz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01C6968"/>
    <w:multiLevelType w:val="hybridMultilevel"/>
    <w:tmpl w:val="D74AE2D2"/>
    <w:lvl w:ilvl="0" w:tplc="5510C98C">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1ED0D7F"/>
    <w:multiLevelType w:val="hybridMultilevel"/>
    <w:tmpl w:val="DB607320"/>
    <w:lvl w:ilvl="0" w:tplc="F6AA5918">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236750C"/>
    <w:multiLevelType w:val="hybridMultilevel"/>
    <w:tmpl w:val="4336B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52C0B8B"/>
    <w:multiLevelType w:val="hybridMultilevel"/>
    <w:tmpl w:val="0CC66828"/>
    <w:lvl w:ilvl="0" w:tplc="757C77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56C3E9E"/>
    <w:multiLevelType w:val="hybridMultilevel"/>
    <w:tmpl w:val="52B8BEAE"/>
    <w:lvl w:ilvl="0" w:tplc="528A064E">
      <w:start w:val="1"/>
      <w:numFmt w:val="bullet"/>
      <w:lvlText w:val="■"/>
      <w:lvlJc w:val="left"/>
      <w:pPr>
        <w:ind w:left="360" w:hanging="360"/>
      </w:pPr>
      <w:rPr>
        <w:rFonts w:ascii="Arial" w:hAnsi="Arial" w:hint="default"/>
        <w:color w:val="1F497D"/>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673136E"/>
    <w:multiLevelType w:val="hybridMultilevel"/>
    <w:tmpl w:val="36001916"/>
    <w:lvl w:ilvl="0" w:tplc="A036AE32">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8014B88"/>
    <w:multiLevelType w:val="hybridMultilevel"/>
    <w:tmpl w:val="5C049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8A66E85"/>
    <w:multiLevelType w:val="hybridMultilevel"/>
    <w:tmpl w:val="628045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3B474DD6"/>
    <w:multiLevelType w:val="hybridMultilevel"/>
    <w:tmpl w:val="CDEA33E2"/>
    <w:lvl w:ilvl="0" w:tplc="9440F490">
      <w:start w:val="1"/>
      <w:numFmt w:val="bullet"/>
      <w:lvlText w:val="■"/>
      <w:lvlJc w:val="left"/>
      <w:pPr>
        <w:ind w:left="1440" w:hanging="360"/>
      </w:pPr>
      <w:rPr>
        <w:rFonts w:ascii="Arial" w:hAnsi="Arial" w:hint="default"/>
        <w:color w:val="44546A" w:themeColor="text2"/>
        <w:sz w:val="22"/>
      </w:rPr>
    </w:lvl>
    <w:lvl w:ilvl="1" w:tplc="CBCAC05E">
      <w:start w:val="1"/>
      <w:numFmt w:val="bullet"/>
      <w:pStyle w:val="ListBullet3"/>
      <w:lvlText w:val=""/>
      <w:lvlJc w:val="left"/>
      <w:pPr>
        <w:ind w:left="2160" w:hanging="360"/>
      </w:pPr>
      <w:rPr>
        <w:rFonts w:ascii="Symbol" w:hAnsi="Symbol" w:hint="default"/>
        <w:color w:val="105E9B"/>
        <w:sz w:val="18"/>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0" w15:restartNumberingAfterBreak="0">
    <w:nsid w:val="3D85633F"/>
    <w:multiLevelType w:val="hybridMultilevel"/>
    <w:tmpl w:val="4FDAE6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DDE22E0"/>
    <w:multiLevelType w:val="hybridMultilevel"/>
    <w:tmpl w:val="DDCEE278"/>
    <w:lvl w:ilvl="0" w:tplc="D686654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pStyle w:val="Heading8"/>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FC10F06"/>
    <w:multiLevelType w:val="hybridMultilevel"/>
    <w:tmpl w:val="2FC62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255863"/>
    <w:multiLevelType w:val="hybridMultilevel"/>
    <w:tmpl w:val="1396B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34034A2"/>
    <w:multiLevelType w:val="hybridMultilevel"/>
    <w:tmpl w:val="C06445F6"/>
    <w:lvl w:ilvl="0" w:tplc="4BFA1A10">
      <w:start w:val="1"/>
      <w:numFmt w:val="bullet"/>
      <w:lvlText w:val="■"/>
      <w:lvlJc w:val="left"/>
      <w:pPr>
        <w:ind w:left="720" w:hanging="360"/>
      </w:pPr>
      <w:rPr>
        <w:rFonts w:ascii="Arial" w:hAnsi="Arial" w:hint="default"/>
        <w:color w:val="1F497D"/>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42D405E"/>
    <w:multiLevelType w:val="hybridMultilevel"/>
    <w:tmpl w:val="B0B0CFAA"/>
    <w:lvl w:ilvl="0" w:tplc="FFFFFFFF">
      <w:start w:val="1"/>
      <w:numFmt w:val="decimal"/>
      <w:lvlText w:val="%1."/>
      <w:lvlJc w:val="left"/>
      <w:pPr>
        <w:ind w:left="375" w:hanging="375"/>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4FD61E3"/>
    <w:multiLevelType w:val="hybridMultilevel"/>
    <w:tmpl w:val="35C63A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51B51D3"/>
    <w:multiLevelType w:val="hybridMultilevel"/>
    <w:tmpl w:val="813091CC"/>
    <w:lvl w:ilvl="0" w:tplc="4BFA1A10">
      <w:start w:val="1"/>
      <w:numFmt w:val="bullet"/>
      <w:lvlText w:val="■"/>
      <w:lvlJc w:val="left"/>
      <w:pPr>
        <w:ind w:left="720" w:hanging="360"/>
      </w:pPr>
      <w:rPr>
        <w:rFonts w:ascii="Arial" w:hAnsi="Arial" w:hint="default"/>
        <w:color w:val="1F497D"/>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6AB4F88"/>
    <w:multiLevelType w:val="hybridMultilevel"/>
    <w:tmpl w:val="A6CC60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CD55814"/>
    <w:multiLevelType w:val="hybridMultilevel"/>
    <w:tmpl w:val="6D1A2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D3B1A4E"/>
    <w:multiLevelType w:val="hybridMultilevel"/>
    <w:tmpl w:val="5ABC4A9C"/>
    <w:lvl w:ilvl="0" w:tplc="004E0D4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FC61FD0"/>
    <w:multiLevelType w:val="hybridMultilevel"/>
    <w:tmpl w:val="62FE3138"/>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2" w15:restartNumberingAfterBreak="0">
    <w:nsid w:val="523E6DE5"/>
    <w:multiLevelType w:val="hybridMultilevel"/>
    <w:tmpl w:val="78665934"/>
    <w:lvl w:ilvl="0" w:tplc="04090001">
      <w:start w:val="1"/>
      <w:numFmt w:val="bullet"/>
      <w:lvlText w:val=""/>
      <w:lvlJc w:val="left"/>
      <w:pPr>
        <w:ind w:left="720" w:hanging="360"/>
      </w:pPr>
      <w:rPr>
        <w:rFonts w:ascii="Symbol" w:hAnsi="Symbol" w:hint="default"/>
      </w:rPr>
    </w:lvl>
    <w:lvl w:ilvl="1" w:tplc="A970A4D2">
      <w:start w:val="1"/>
      <w:numFmt w:val="bullet"/>
      <w:lvlText w:val=""/>
      <w:lvlJc w:val="left"/>
      <w:pPr>
        <w:ind w:left="1440" w:hanging="360"/>
      </w:pPr>
      <w:rPr>
        <w:rFonts w:ascii="Wingdings" w:hAnsi="Wingdings" w:hint="default"/>
        <w:color w:val="0085B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A460A0F"/>
    <w:multiLevelType w:val="hybridMultilevel"/>
    <w:tmpl w:val="337C6EB8"/>
    <w:lvl w:ilvl="0" w:tplc="19588C94">
      <w:start w:val="4"/>
      <w:numFmt w:val="decimal"/>
      <w:lvlText w:val="%1."/>
      <w:lvlJc w:val="left"/>
      <w:pPr>
        <w:tabs>
          <w:tab w:val="num" w:pos="720"/>
        </w:tabs>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BBC7DDC"/>
    <w:multiLevelType w:val="hybridMultilevel"/>
    <w:tmpl w:val="682E3A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4F146C6"/>
    <w:multiLevelType w:val="hybridMultilevel"/>
    <w:tmpl w:val="DBB44A0C"/>
    <w:lvl w:ilvl="0" w:tplc="EBFE14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66034DD"/>
    <w:multiLevelType w:val="hybridMultilevel"/>
    <w:tmpl w:val="81CA8522"/>
    <w:lvl w:ilvl="0" w:tplc="04090001">
      <w:start w:val="1"/>
      <w:numFmt w:val="bullet"/>
      <w:pStyle w:val="Abullet"/>
      <w:lvlText w:val=""/>
      <w:lvlJc w:val="left"/>
      <w:pPr>
        <w:ind w:left="45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68A54560"/>
    <w:multiLevelType w:val="hybridMultilevel"/>
    <w:tmpl w:val="0C962F82"/>
    <w:lvl w:ilvl="0" w:tplc="04090001">
      <w:start w:val="1"/>
      <w:numFmt w:val="bullet"/>
      <w:lvlText w:val=""/>
      <w:lvlJc w:val="left"/>
      <w:pPr>
        <w:ind w:left="735" w:hanging="375"/>
      </w:pPr>
      <w:rPr>
        <w:rFonts w:ascii="Symbol" w:hAnsi="Symbol" w:hint="default"/>
      </w:rPr>
    </w:lvl>
    <w:lvl w:ilvl="1" w:tplc="04090001">
      <w:start w:val="1"/>
      <w:numFmt w:val="bullet"/>
      <w:lvlText w:val=""/>
      <w:lvlJc w:val="left"/>
      <w:pPr>
        <w:ind w:left="1440" w:hanging="360"/>
      </w:pPr>
      <w:rPr>
        <w:rFonts w:ascii="Symbol" w:hAnsi="Symbol" w:hint="default"/>
      </w:rPr>
    </w:lvl>
    <w:lvl w:ilvl="2" w:tplc="8D44CFFC">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B5C6D90"/>
    <w:multiLevelType w:val="hybridMultilevel"/>
    <w:tmpl w:val="1460FD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C3736A0"/>
    <w:multiLevelType w:val="hybridMultilevel"/>
    <w:tmpl w:val="B2388F0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6E503748"/>
    <w:multiLevelType w:val="multilevel"/>
    <w:tmpl w:val="8AE63D68"/>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1" w15:restartNumberingAfterBreak="0">
    <w:nsid w:val="6F3C2F67"/>
    <w:multiLevelType w:val="hybridMultilevel"/>
    <w:tmpl w:val="7F7659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07B735C"/>
    <w:multiLevelType w:val="hybridMultilevel"/>
    <w:tmpl w:val="02BA15D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36D7570"/>
    <w:multiLevelType w:val="hybridMultilevel"/>
    <w:tmpl w:val="550C34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4B631B1"/>
    <w:multiLevelType w:val="hybridMultilevel"/>
    <w:tmpl w:val="593CD6F0"/>
    <w:lvl w:ilvl="0" w:tplc="E982AE9C">
      <w:start w:val="1"/>
      <w:numFmt w:val="bullet"/>
      <w:lvlText w:val=""/>
      <w:lvlJc w:val="left"/>
      <w:pPr>
        <w:ind w:left="720" w:hanging="360"/>
      </w:pPr>
      <w:rPr>
        <w:rFonts w:ascii="Symbol" w:hAnsi="Symbol" w:hint="default"/>
        <w:color w:val="2F5496" w:themeColor="accent1"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73D343A"/>
    <w:multiLevelType w:val="hybridMultilevel"/>
    <w:tmpl w:val="99FA9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AFF6AA5"/>
    <w:multiLevelType w:val="hybridMultilevel"/>
    <w:tmpl w:val="0A58454C"/>
    <w:lvl w:ilvl="0" w:tplc="DF6CDF60">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B815255"/>
    <w:multiLevelType w:val="hybridMultilevel"/>
    <w:tmpl w:val="A6CEA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DC70349"/>
    <w:multiLevelType w:val="hybridMultilevel"/>
    <w:tmpl w:val="C63C860E"/>
    <w:lvl w:ilvl="0" w:tplc="0409000F">
      <w:start w:val="1"/>
      <w:numFmt w:val="decimal"/>
      <w:lvlText w:val="%1."/>
      <w:lvlJc w:val="left"/>
      <w:pPr>
        <w:tabs>
          <w:tab w:val="num" w:pos="630"/>
        </w:tabs>
        <w:ind w:left="630" w:hanging="360"/>
      </w:pPr>
    </w:lvl>
    <w:lvl w:ilvl="1" w:tplc="04090001">
      <w:start w:val="1"/>
      <w:numFmt w:val="bullet"/>
      <w:lvlText w:val=""/>
      <w:lvlJc w:val="left"/>
      <w:pPr>
        <w:tabs>
          <w:tab w:val="num" w:pos="1440"/>
        </w:tabs>
        <w:ind w:left="1440" w:hanging="360"/>
      </w:pPr>
      <w:rPr>
        <w:rFonts w:ascii="Symbol" w:hAnsi="Symbol" w:hint="default"/>
        <w:b w:val="0"/>
      </w:rPr>
    </w:lvl>
    <w:lvl w:ilvl="2" w:tplc="0409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8"/>
  </w:num>
  <w:num w:numId="2">
    <w:abstractNumId w:val="0"/>
  </w:num>
  <w:num w:numId="3">
    <w:abstractNumId w:val="29"/>
  </w:num>
  <w:num w:numId="4">
    <w:abstractNumId w:val="46"/>
  </w:num>
  <w:num w:numId="5">
    <w:abstractNumId w:val="31"/>
  </w:num>
  <w:num w:numId="6">
    <w:abstractNumId w:val="20"/>
  </w:num>
  <w:num w:numId="7">
    <w:abstractNumId w:val="38"/>
  </w:num>
  <w:num w:numId="8">
    <w:abstractNumId w:val="19"/>
  </w:num>
  <w:num w:numId="9">
    <w:abstractNumId w:val="23"/>
  </w:num>
  <w:num w:numId="10">
    <w:abstractNumId w:val="1"/>
  </w:num>
  <w:num w:numId="11">
    <w:abstractNumId w:val="50"/>
  </w:num>
  <w:num w:numId="12">
    <w:abstractNumId w:val="58"/>
  </w:num>
  <w:num w:numId="13">
    <w:abstractNumId w:val="48"/>
  </w:num>
  <w:num w:numId="14">
    <w:abstractNumId w:val="35"/>
  </w:num>
  <w:num w:numId="15">
    <w:abstractNumId w:val="47"/>
  </w:num>
  <w:num w:numId="16">
    <w:abstractNumId w:val="30"/>
  </w:num>
  <w:num w:numId="17">
    <w:abstractNumId w:val="28"/>
  </w:num>
  <w:num w:numId="18">
    <w:abstractNumId w:val="26"/>
  </w:num>
  <w:num w:numId="19">
    <w:abstractNumId w:val="51"/>
  </w:num>
  <w:num w:numId="20">
    <w:abstractNumId w:val="16"/>
  </w:num>
  <w:num w:numId="21">
    <w:abstractNumId w:val="49"/>
  </w:num>
  <w:num w:numId="22">
    <w:abstractNumId w:val="52"/>
  </w:num>
  <w:num w:numId="23">
    <w:abstractNumId w:val="45"/>
  </w:num>
  <w:num w:numId="24">
    <w:abstractNumId w:val="14"/>
  </w:num>
  <w:num w:numId="25">
    <w:abstractNumId w:val="41"/>
  </w:num>
  <w:num w:numId="26">
    <w:abstractNumId w:val="27"/>
  </w:num>
  <w:num w:numId="27">
    <w:abstractNumId w:val="24"/>
  </w:num>
  <w:num w:numId="28">
    <w:abstractNumId w:val="9"/>
  </w:num>
  <w:num w:numId="29">
    <w:abstractNumId w:val="4"/>
  </w:num>
  <w:num w:numId="30">
    <w:abstractNumId w:val="55"/>
  </w:num>
  <w:num w:numId="31">
    <w:abstractNumId w:val="33"/>
  </w:num>
  <w:num w:numId="32">
    <w:abstractNumId w:val="21"/>
  </w:num>
  <w:num w:numId="33">
    <w:abstractNumId w:val="2"/>
  </w:num>
  <w:num w:numId="34">
    <w:abstractNumId w:val="53"/>
  </w:num>
  <w:num w:numId="35">
    <w:abstractNumId w:val="10"/>
  </w:num>
  <w:num w:numId="36">
    <w:abstractNumId w:val="54"/>
  </w:num>
  <w:num w:numId="37">
    <w:abstractNumId w:val="56"/>
  </w:num>
  <w:num w:numId="38">
    <w:abstractNumId w:val="15"/>
  </w:num>
  <w:num w:numId="39">
    <w:abstractNumId w:val="57"/>
  </w:num>
  <w:num w:numId="40">
    <w:abstractNumId w:val="18"/>
  </w:num>
  <w:num w:numId="41">
    <w:abstractNumId w:val="12"/>
  </w:num>
  <w:num w:numId="42">
    <w:abstractNumId w:val="37"/>
  </w:num>
  <w:num w:numId="43">
    <w:abstractNumId w:val="17"/>
  </w:num>
  <w:num w:numId="44">
    <w:abstractNumId w:val="44"/>
  </w:num>
  <w:num w:numId="45">
    <w:abstractNumId w:val="36"/>
  </w:num>
  <w:num w:numId="46">
    <w:abstractNumId w:val="22"/>
  </w:num>
  <w:num w:numId="47">
    <w:abstractNumId w:val="39"/>
  </w:num>
  <w:num w:numId="48">
    <w:abstractNumId w:val="5"/>
  </w:num>
  <w:num w:numId="49">
    <w:abstractNumId w:val="6"/>
  </w:num>
  <w:num w:numId="50">
    <w:abstractNumId w:val="13"/>
  </w:num>
  <w:num w:numId="51">
    <w:abstractNumId w:val="40"/>
  </w:num>
  <w:num w:numId="52">
    <w:abstractNumId w:val="3"/>
  </w:num>
  <w:num w:numId="53">
    <w:abstractNumId w:val="7"/>
  </w:num>
  <w:num w:numId="54">
    <w:abstractNumId w:val="11"/>
  </w:num>
  <w:num w:numId="55">
    <w:abstractNumId w:val="34"/>
  </w:num>
  <w:num w:numId="56">
    <w:abstractNumId w:val="43"/>
  </w:num>
  <w:num w:numId="57">
    <w:abstractNumId w:val="32"/>
  </w:num>
  <w:num w:numId="58">
    <w:abstractNumId w:val="42"/>
  </w:num>
  <w:num w:numId="59">
    <w:abstractNumId w:val="25"/>
  </w:num>
  <w:num w:numId="60">
    <w:abstractNumId w:val="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020E"/>
    <w:rsid w:val="000103F6"/>
    <w:rsid w:val="00022852"/>
    <w:rsid w:val="0002672D"/>
    <w:rsid w:val="0003770F"/>
    <w:rsid w:val="00066D69"/>
    <w:rsid w:val="00070ABB"/>
    <w:rsid w:val="00075D99"/>
    <w:rsid w:val="00077186"/>
    <w:rsid w:val="00085DE8"/>
    <w:rsid w:val="00087AA6"/>
    <w:rsid w:val="000C45A6"/>
    <w:rsid w:val="000C4CF5"/>
    <w:rsid w:val="000D623B"/>
    <w:rsid w:val="000E0A6B"/>
    <w:rsid w:val="000E3B0A"/>
    <w:rsid w:val="000F4FA4"/>
    <w:rsid w:val="001020FA"/>
    <w:rsid w:val="00103125"/>
    <w:rsid w:val="00122F56"/>
    <w:rsid w:val="001357C0"/>
    <w:rsid w:val="00137EEF"/>
    <w:rsid w:val="0014287D"/>
    <w:rsid w:val="001652C2"/>
    <w:rsid w:val="00175F48"/>
    <w:rsid w:val="00175F63"/>
    <w:rsid w:val="0019044B"/>
    <w:rsid w:val="00193F8E"/>
    <w:rsid w:val="001A1A26"/>
    <w:rsid w:val="001A64FC"/>
    <w:rsid w:val="001B2995"/>
    <w:rsid w:val="001C3D27"/>
    <w:rsid w:val="001C7846"/>
    <w:rsid w:val="001D19BA"/>
    <w:rsid w:val="001D547F"/>
    <w:rsid w:val="001E792D"/>
    <w:rsid w:val="0020356B"/>
    <w:rsid w:val="00207293"/>
    <w:rsid w:val="00210B86"/>
    <w:rsid w:val="002160AD"/>
    <w:rsid w:val="00221F88"/>
    <w:rsid w:val="00230040"/>
    <w:rsid w:val="00243370"/>
    <w:rsid w:val="002461D3"/>
    <w:rsid w:val="002506EA"/>
    <w:rsid w:val="00251ABB"/>
    <w:rsid w:val="00260EBA"/>
    <w:rsid w:val="002611A2"/>
    <w:rsid w:val="00265F12"/>
    <w:rsid w:val="002764EA"/>
    <w:rsid w:val="00281E14"/>
    <w:rsid w:val="00295426"/>
    <w:rsid w:val="002971F9"/>
    <w:rsid w:val="002A1C2A"/>
    <w:rsid w:val="002C0AA7"/>
    <w:rsid w:val="002C503E"/>
    <w:rsid w:val="002D27EC"/>
    <w:rsid w:val="002E1ACD"/>
    <w:rsid w:val="003109FF"/>
    <w:rsid w:val="00352705"/>
    <w:rsid w:val="003634E6"/>
    <w:rsid w:val="00365BBE"/>
    <w:rsid w:val="00365E81"/>
    <w:rsid w:val="003B1202"/>
    <w:rsid w:val="003B1223"/>
    <w:rsid w:val="003B29D5"/>
    <w:rsid w:val="003B2CB2"/>
    <w:rsid w:val="003D5150"/>
    <w:rsid w:val="003D754B"/>
    <w:rsid w:val="003E5461"/>
    <w:rsid w:val="0040251A"/>
    <w:rsid w:val="0040454C"/>
    <w:rsid w:val="0041128D"/>
    <w:rsid w:val="00423FC8"/>
    <w:rsid w:val="00441DEF"/>
    <w:rsid w:val="00443670"/>
    <w:rsid w:val="00450AB9"/>
    <w:rsid w:val="0048311A"/>
    <w:rsid w:val="004875C6"/>
    <w:rsid w:val="0048799A"/>
    <w:rsid w:val="004905E1"/>
    <w:rsid w:val="00494D6C"/>
    <w:rsid w:val="004972D4"/>
    <w:rsid w:val="004A2B40"/>
    <w:rsid w:val="004A37FA"/>
    <w:rsid w:val="004B1584"/>
    <w:rsid w:val="004C41E4"/>
    <w:rsid w:val="004C5344"/>
    <w:rsid w:val="004D0AA4"/>
    <w:rsid w:val="004D2F16"/>
    <w:rsid w:val="004D6A5E"/>
    <w:rsid w:val="004E289B"/>
    <w:rsid w:val="004E733A"/>
    <w:rsid w:val="004F1E40"/>
    <w:rsid w:val="004F2508"/>
    <w:rsid w:val="004F4B33"/>
    <w:rsid w:val="004F68CB"/>
    <w:rsid w:val="0050020E"/>
    <w:rsid w:val="00516FE5"/>
    <w:rsid w:val="00530C44"/>
    <w:rsid w:val="005549F9"/>
    <w:rsid w:val="005632FC"/>
    <w:rsid w:val="00565D84"/>
    <w:rsid w:val="00576055"/>
    <w:rsid w:val="005840F6"/>
    <w:rsid w:val="005A4B59"/>
    <w:rsid w:val="005B7575"/>
    <w:rsid w:val="005C371F"/>
    <w:rsid w:val="005C5720"/>
    <w:rsid w:val="005D60D1"/>
    <w:rsid w:val="005F2931"/>
    <w:rsid w:val="00605808"/>
    <w:rsid w:val="006065C7"/>
    <w:rsid w:val="00616993"/>
    <w:rsid w:val="0062293C"/>
    <w:rsid w:val="0063047E"/>
    <w:rsid w:val="00633EC6"/>
    <w:rsid w:val="00643D46"/>
    <w:rsid w:val="006509AB"/>
    <w:rsid w:val="00651B3C"/>
    <w:rsid w:val="00652623"/>
    <w:rsid w:val="00653C56"/>
    <w:rsid w:val="006634FE"/>
    <w:rsid w:val="00665C89"/>
    <w:rsid w:val="006854DC"/>
    <w:rsid w:val="00687D69"/>
    <w:rsid w:val="00693D00"/>
    <w:rsid w:val="00694049"/>
    <w:rsid w:val="00694225"/>
    <w:rsid w:val="00694C36"/>
    <w:rsid w:val="00697CF9"/>
    <w:rsid w:val="006A4D3C"/>
    <w:rsid w:val="006A5917"/>
    <w:rsid w:val="006A647A"/>
    <w:rsid w:val="006B0F7A"/>
    <w:rsid w:val="006C3F10"/>
    <w:rsid w:val="006D092C"/>
    <w:rsid w:val="006F07CD"/>
    <w:rsid w:val="00707896"/>
    <w:rsid w:val="00713F36"/>
    <w:rsid w:val="00714406"/>
    <w:rsid w:val="00724954"/>
    <w:rsid w:val="00726444"/>
    <w:rsid w:val="00727075"/>
    <w:rsid w:val="0073229F"/>
    <w:rsid w:val="00747B9C"/>
    <w:rsid w:val="0075419E"/>
    <w:rsid w:val="00760969"/>
    <w:rsid w:val="007705F9"/>
    <w:rsid w:val="00772558"/>
    <w:rsid w:val="007843C9"/>
    <w:rsid w:val="00787721"/>
    <w:rsid w:val="007A35D2"/>
    <w:rsid w:val="007B4701"/>
    <w:rsid w:val="007C2D55"/>
    <w:rsid w:val="007C6705"/>
    <w:rsid w:val="007D4609"/>
    <w:rsid w:val="007E0A7F"/>
    <w:rsid w:val="007E782E"/>
    <w:rsid w:val="007F0318"/>
    <w:rsid w:val="007F1218"/>
    <w:rsid w:val="00800DCD"/>
    <w:rsid w:val="00802920"/>
    <w:rsid w:val="008075B9"/>
    <w:rsid w:val="008303CB"/>
    <w:rsid w:val="008327E3"/>
    <w:rsid w:val="008424E5"/>
    <w:rsid w:val="00844057"/>
    <w:rsid w:val="0084532E"/>
    <w:rsid w:val="00853A29"/>
    <w:rsid w:val="00857FE5"/>
    <w:rsid w:val="008601C3"/>
    <w:rsid w:val="0086272F"/>
    <w:rsid w:val="00873DD3"/>
    <w:rsid w:val="00886B76"/>
    <w:rsid w:val="00893399"/>
    <w:rsid w:val="00894751"/>
    <w:rsid w:val="00894EB6"/>
    <w:rsid w:val="008C40E1"/>
    <w:rsid w:val="008D1699"/>
    <w:rsid w:val="008E4EB3"/>
    <w:rsid w:val="008F7A34"/>
    <w:rsid w:val="00900B77"/>
    <w:rsid w:val="0090334D"/>
    <w:rsid w:val="00904026"/>
    <w:rsid w:val="009069B9"/>
    <w:rsid w:val="00924B24"/>
    <w:rsid w:val="00932235"/>
    <w:rsid w:val="009441A8"/>
    <w:rsid w:val="00955568"/>
    <w:rsid w:val="00976265"/>
    <w:rsid w:val="00994C45"/>
    <w:rsid w:val="009963D7"/>
    <w:rsid w:val="009A1DFE"/>
    <w:rsid w:val="009A2BCA"/>
    <w:rsid w:val="009B4DAD"/>
    <w:rsid w:val="009B6108"/>
    <w:rsid w:val="009C25D0"/>
    <w:rsid w:val="009C3FA7"/>
    <w:rsid w:val="009D1246"/>
    <w:rsid w:val="009D232B"/>
    <w:rsid w:val="009E2108"/>
    <w:rsid w:val="009E4743"/>
    <w:rsid w:val="009E4834"/>
    <w:rsid w:val="009E574C"/>
    <w:rsid w:val="009E6050"/>
    <w:rsid w:val="009F1DCA"/>
    <w:rsid w:val="00A16147"/>
    <w:rsid w:val="00A17509"/>
    <w:rsid w:val="00A175FB"/>
    <w:rsid w:val="00A26399"/>
    <w:rsid w:val="00A30D49"/>
    <w:rsid w:val="00A31F1F"/>
    <w:rsid w:val="00A32D50"/>
    <w:rsid w:val="00A44A1E"/>
    <w:rsid w:val="00A72700"/>
    <w:rsid w:val="00A7754F"/>
    <w:rsid w:val="00A82357"/>
    <w:rsid w:val="00A944FD"/>
    <w:rsid w:val="00AB73BA"/>
    <w:rsid w:val="00AC2D0A"/>
    <w:rsid w:val="00AC2ED8"/>
    <w:rsid w:val="00AD011B"/>
    <w:rsid w:val="00AF6568"/>
    <w:rsid w:val="00B00033"/>
    <w:rsid w:val="00B07018"/>
    <w:rsid w:val="00B17C3C"/>
    <w:rsid w:val="00B30C93"/>
    <w:rsid w:val="00B41E8C"/>
    <w:rsid w:val="00B45F8B"/>
    <w:rsid w:val="00B47FDB"/>
    <w:rsid w:val="00B604DE"/>
    <w:rsid w:val="00B61F60"/>
    <w:rsid w:val="00B72787"/>
    <w:rsid w:val="00B85906"/>
    <w:rsid w:val="00B92B5D"/>
    <w:rsid w:val="00BA2730"/>
    <w:rsid w:val="00BA29D8"/>
    <w:rsid w:val="00BA35CC"/>
    <w:rsid w:val="00BB380D"/>
    <w:rsid w:val="00BC2DB4"/>
    <w:rsid w:val="00BE55B9"/>
    <w:rsid w:val="00BF3BC0"/>
    <w:rsid w:val="00BF488E"/>
    <w:rsid w:val="00BF75C0"/>
    <w:rsid w:val="00C03653"/>
    <w:rsid w:val="00C05C0A"/>
    <w:rsid w:val="00C10BCA"/>
    <w:rsid w:val="00C14030"/>
    <w:rsid w:val="00C166B3"/>
    <w:rsid w:val="00C26EB1"/>
    <w:rsid w:val="00C3346D"/>
    <w:rsid w:val="00C37426"/>
    <w:rsid w:val="00C46DF1"/>
    <w:rsid w:val="00C54C4C"/>
    <w:rsid w:val="00C813C5"/>
    <w:rsid w:val="00C82CAF"/>
    <w:rsid w:val="00C87A94"/>
    <w:rsid w:val="00C91D91"/>
    <w:rsid w:val="00C92520"/>
    <w:rsid w:val="00CA1B97"/>
    <w:rsid w:val="00CA228A"/>
    <w:rsid w:val="00CA6E88"/>
    <w:rsid w:val="00CB0BB7"/>
    <w:rsid w:val="00CB4A92"/>
    <w:rsid w:val="00CC13AB"/>
    <w:rsid w:val="00CC2274"/>
    <w:rsid w:val="00CC2F6D"/>
    <w:rsid w:val="00CE7893"/>
    <w:rsid w:val="00D30246"/>
    <w:rsid w:val="00D40BF0"/>
    <w:rsid w:val="00D4409E"/>
    <w:rsid w:val="00D47762"/>
    <w:rsid w:val="00D549C3"/>
    <w:rsid w:val="00D60E98"/>
    <w:rsid w:val="00D61150"/>
    <w:rsid w:val="00D75E64"/>
    <w:rsid w:val="00D841DE"/>
    <w:rsid w:val="00D86598"/>
    <w:rsid w:val="00D874EB"/>
    <w:rsid w:val="00D97BE4"/>
    <w:rsid w:val="00DD134A"/>
    <w:rsid w:val="00DE391D"/>
    <w:rsid w:val="00DF14ED"/>
    <w:rsid w:val="00DF1CB6"/>
    <w:rsid w:val="00DF2688"/>
    <w:rsid w:val="00DF276C"/>
    <w:rsid w:val="00E126C0"/>
    <w:rsid w:val="00E1367C"/>
    <w:rsid w:val="00E1783C"/>
    <w:rsid w:val="00E3252D"/>
    <w:rsid w:val="00E35529"/>
    <w:rsid w:val="00E41009"/>
    <w:rsid w:val="00E5273A"/>
    <w:rsid w:val="00E60E2C"/>
    <w:rsid w:val="00E755EC"/>
    <w:rsid w:val="00E7703D"/>
    <w:rsid w:val="00E80395"/>
    <w:rsid w:val="00E830CD"/>
    <w:rsid w:val="00E865FF"/>
    <w:rsid w:val="00E936B9"/>
    <w:rsid w:val="00E951C9"/>
    <w:rsid w:val="00E955A6"/>
    <w:rsid w:val="00EA2F02"/>
    <w:rsid w:val="00EB7EB3"/>
    <w:rsid w:val="00EC5699"/>
    <w:rsid w:val="00EE04C5"/>
    <w:rsid w:val="00EF459D"/>
    <w:rsid w:val="00EF7B44"/>
    <w:rsid w:val="00F20111"/>
    <w:rsid w:val="00F22ABB"/>
    <w:rsid w:val="00F246C2"/>
    <w:rsid w:val="00F31987"/>
    <w:rsid w:val="00F3412C"/>
    <w:rsid w:val="00F34CAB"/>
    <w:rsid w:val="00F36563"/>
    <w:rsid w:val="00F41C9C"/>
    <w:rsid w:val="00F437A1"/>
    <w:rsid w:val="00F55F82"/>
    <w:rsid w:val="00F638A5"/>
    <w:rsid w:val="00F6473A"/>
    <w:rsid w:val="00F67C6B"/>
    <w:rsid w:val="00F70002"/>
    <w:rsid w:val="00F72AF7"/>
    <w:rsid w:val="00F833D0"/>
    <w:rsid w:val="00F842EB"/>
    <w:rsid w:val="00F92185"/>
    <w:rsid w:val="00F9277A"/>
    <w:rsid w:val="00F940C9"/>
    <w:rsid w:val="00FA3ACB"/>
    <w:rsid w:val="00FB0C58"/>
    <w:rsid w:val="00FB3659"/>
    <w:rsid w:val="00FB7470"/>
    <w:rsid w:val="00FC1F12"/>
    <w:rsid w:val="00FD585D"/>
    <w:rsid w:val="00FE37E5"/>
    <w:rsid w:val="00FE5733"/>
    <w:rsid w:val="00FF677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66D1B6B"/>
  <w15:chartTrackingRefBased/>
  <w15:docId w15:val="{B3D7D203-C346-49A3-B1D6-AC281A95B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4C36"/>
    <w:pPr>
      <w:widowControl w:val="0"/>
      <w:spacing w:after="200" w:line="276" w:lineRule="auto"/>
    </w:pPr>
    <w:rPr>
      <w:rFonts w:ascii="Calibri" w:eastAsia="Calibri" w:hAnsi="Calibri" w:cs="Times New Roman"/>
      <w:lang w:val="en-IN" w:eastAsia="en-IN"/>
    </w:rPr>
  </w:style>
  <w:style w:type="paragraph" w:styleId="Heading1">
    <w:name w:val="heading 1"/>
    <w:next w:val="Normal"/>
    <w:link w:val="Heading1Char"/>
    <w:uiPriority w:val="9"/>
    <w:qFormat/>
    <w:rsid w:val="00694C36"/>
    <w:pPr>
      <w:pageBreakBefore/>
      <w:widowControl w:val="0"/>
      <w:spacing w:before="360" w:after="240" w:line="276" w:lineRule="auto"/>
      <w:outlineLvl w:val="0"/>
    </w:pPr>
    <w:rPr>
      <w:rFonts w:ascii="Gill Sans MT" w:eastAsia="Calibri" w:hAnsi="Gill Sans MT" w:cs="Arial"/>
      <w:b/>
      <w:caps/>
      <w:noProof/>
      <w:color w:val="105E9B"/>
      <w:spacing w:val="-6"/>
      <w:sz w:val="30"/>
      <w:lang w:val="fr-FR" w:eastAsia="en-IN"/>
    </w:rPr>
  </w:style>
  <w:style w:type="paragraph" w:styleId="Heading2">
    <w:name w:val="heading 2"/>
    <w:basedOn w:val="Heading3"/>
    <w:next w:val="Normal"/>
    <w:link w:val="Heading2Char"/>
    <w:uiPriority w:val="9"/>
    <w:qFormat/>
    <w:rsid w:val="0050020E"/>
    <w:pPr>
      <w:keepNext/>
      <w:keepLines/>
      <w:widowControl/>
      <w:numPr>
        <w:ilvl w:val="1"/>
      </w:numPr>
      <w:tabs>
        <w:tab w:val="left" w:pos="900"/>
      </w:tabs>
      <w:outlineLvl w:val="1"/>
    </w:pPr>
    <w:rPr>
      <w:rFonts w:ascii="Gill Sans MT" w:hAnsi="Gill Sans MT"/>
      <w:b/>
      <w:sz w:val="24"/>
      <w:lang w:val="en-US"/>
    </w:rPr>
  </w:style>
  <w:style w:type="paragraph" w:styleId="Heading3">
    <w:name w:val="heading 3"/>
    <w:next w:val="Normal"/>
    <w:link w:val="Heading3Char"/>
    <w:uiPriority w:val="9"/>
    <w:qFormat/>
    <w:rsid w:val="0050020E"/>
    <w:pPr>
      <w:widowControl w:val="0"/>
      <w:numPr>
        <w:ilvl w:val="2"/>
        <w:numId w:val="1"/>
      </w:numPr>
      <w:spacing w:before="120" w:after="120" w:line="288" w:lineRule="auto"/>
      <w:outlineLvl w:val="2"/>
    </w:pPr>
    <w:rPr>
      <w:rFonts w:ascii="Arial" w:eastAsia="Calibri" w:hAnsi="Arial" w:cs="Arial"/>
      <w:bCs/>
      <w:spacing w:val="-2"/>
      <w:szCs w:val="26"/>
      <w:u w:color="000000"/>
      <w:lang w:val="en-GB" w:eastAsia="en-IN"/>
    </w:rPr>
  </w:style>
  <w:style w:type="paragraph" w:styleId="Heading4">
    <w:name w:val="heading 4"/>
    <w:basedOn w:val="Heading3"/>
    <w:next w:val="Normal"/>
    <w:link w:val="Heading4Char"/>
    <w:uiPriority w:val="9"/>
    <w:qFormat/>
    <w:rsid w:val="00857FE5"/>
    <w:pPr>
      <w:keepNext/>
      <w:keepLines/>
      <w:numPr>
        <w:ilvl w:val="3"/>
        <w:numId w:val="11"/>
      </w:numPr>
      <w:outlineLvl w:val="3"/>
    </w:pPr>
    <w:rPr>
      <w:rFonts w:ascii="Gill Sans MT" w:hAnsi="Gill Sans MT"/>
      <w:b/>
      <w:i/>
    </w:rPr>
  </w:style>
  <w:style w:type="paragraph" w:styleId="Heading5">
    <w:name w:val="heading 5"/>
    <w:basedOn w:val="Normal"/>
    <w:next w:val="Normal"/>
    <w:link w:val="Heading5Char"/>
    <w:uiPriority w:val="9"/>
    <w:unhideWhenUsed/>
    <w:qFormat/>
    <w:rsid w:val="00857FE5"/>
    <w:pPr>
      <w:numPr>
        <w:ilvl w:val="4"/>
        <w:numId w:val="11"/>
      </w:numPr>
      <w:spacing w:before="240" w:after="60"/>
      <w:outlineLvl w:val="4"/>
    </w:pPr>
    <w:rPr>
      <w:b/>
      <w:bCs/>
      <w:i/>
      <w:iCs/>
      <w:sz w:val="26"/>
      <w:szCs w:val="26"/>
      <w:lang w:bidi="en-US"/>
    </w:rPr>
  </w:style>
  <w:style w:type="paragraph" w:styleId="Heading6">
    <w:name w:val="heading 6"/>
    <w:basedOn w:val="Normal"/>
    <w:next w:val="Normal"/>
    <w:link w:val="Heading6Char"/>
    <w:uiPriority w:val="9"/>
    <w:semiHidden/>
    <w:unhideWhenUsed/>
    <w:qFormat/>
    <w:rsid w:val="00857FE5"/>
    <w:pPr>
      <w:keepNext/>
      <w:keepLines/>
      <w:numPr>
        <w:ilvl w:val="5"/>
        <w:numId w:val="11"/>
      </w:numPr>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rsid w:val="00857FE5"/>
    <w:pPr>
      <w:keepNext/>
      <w:keepLines/>
      <w:numPr>
        <w:ilvl w:val="6"/>
        <w:numId w:val="11"/>
      </w:numPr>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694049"/>
    <w:pPr>
      <w:keepNext/>
      <w:keepLines/>
      <w:numPr>
        <w:ilvl w:val="7"/>
        <w:numId w:val="5"/>
      </w:numPr>
      <w:tabs>
        <w:tab w:val="num" w:pos="5760"/>
      </w:tabs>
      <w:spacing w:before="200" w:after="0"/>
      <w:ind w:left="0" w:firstLine="0"/>
      <w:outlineLvl w:val="7"/>
    </w:pPr>
    <w:rPr>
      <w:rFonts w:ascii="Cambria" w:eastAsia="Times New Roman" w:hAnsi="Cambria"/>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94C36"/>
    <w:rPr>
      <w:rFonts w:ascii="Gill Sans MT" w:eastAsia="Calibri" w:hAnsi="Gill Sans MT" w:cs="Arial"/>
      <w:b/>
      <w:caps/>
      <w:noProof/>
      <w:color w:val="105E9B"/>
      <w:spacing w:val="-6"/>
      <w:sz w:val="30"/>
      <w:lang w:val="fr-FR" w:eastAsia="en-IN"/>
    </w:rPr>
  </w:style>
  <w:style w:type="character" w:customStyle="1" w:styleId="Heading3Char">
    <w:name w:val="Heading 3 Char"/>
    <w:basedOn w:val="DefaultParagraphFont"/>
    <w:link w:val="Heading3"/>
    <w:uiPriority w:val="9"/>
    <w:rsid w:val="0050020E"/>
    <w:rPr>
      <w:rFonts w:ascii="Arial" w:eastAsia="Calibri" w:hAnsi="Arial" w:cs="Arial"/>
      <w:bCs/>
      <w:spacing w:val="-2"/>
      <w:szCs w:val="26"/>
      <w:u w:color="000000"/>
      <w:lang w:val="en-GB" w:eastAsia="en-IN"/>
    </w:rPr>
  </w:style>
  <w:style w:type="character" w:customStyle="1" w:styleId="Heading2Char">
    <w:name w:val="Heading 2 Char"/>
    <w:basedOn w:val="DefaultParagraphFont"/>
    <w:link w:val="Heading2"/>
    <w:uiPriority w:val="9"/>
    <w:rsid w:val="0050020E"/>
    <w:rPr>
      <w:rFonts w:ascii="Gill Sans MT" w:eastAsia="Calibri" w:hAnsi="Gill Sans MT" w:cs="Arial"/>
      <w:b/>
      <w:bCs/>
      <w:spacing w:val="-2"/>
      <w:sz w:val="24"/>
      <w:szCs w:val="26"/>
      <w:u w:color="000000"/>
      <w:lang w:eastAsia="en-IN"/>
    </w:rPr>
  </w:style>
  <w:style w:type="character" w:customStyle="1" w:styleId="Heading4Char">
    <w:name w:val="Heading 4 Char"/>
    <w:basedOn w:val="DefaultParagraphFont"/>
    <w:link w:val="Heading4"/>
    <w:uiPriority w:val="9"/>
    <w:rsid w:val="00857FE5"/>
    <w:rPr>
      <w:rFonts w:ascii="Gill Sans MT" w:eastAsia="Calibri" w:hAnsi="Gill Sans MT" w:cs="Arial"/>
      <w:b/>
      <w:bCs/>
      <w:i/>
      <w:spacing w:val="-2"/>
      <w:szCs w:val="26"/>
      <w:u w:color="000000"/>
      <w:lang w:val="en-GB" w:eastAsia="en-IN"/>
    </w:rPr>
  </w:style>
  <w:style w:type="character" w:customStyle="1" w:styleId="Heading5Char">
    <w:name w:val="Heading 5 Char"/>
    <w:basedOn w:val="DefaultParagraphFont"/>
    <w:link w:val="Heading5"/>
    <w:uiPriority w:val="9"/>
    <w:rsid w:val="00857FE5"/>
    <w:rPr>
      <w:rFonts w:ascii="Calibri" w:eastAsia="Calibri" w:hAnsi="Calibri" w:cs="Times New Roman"/>
      <w:b/>
      <w:bCs/>
      <w:i/>
      <w:iCs/>
      <w:sz w:val="26"/>
      <w:szCs w:val="26"/>
      <w:lang w:val="en-IN" w:eastAsia="en-IN" w:bidi="en-US"/>
    </w:rPr>
  </w:style>
  <w:style w:type="character" w:customStyle="1" w:styleId="Heading6Char">
    <w:name w:val="Heading 6 Char"/>
    <w:basedOn w:val="DefaultParagraphFont"/>
    <w:link w:val="Heading6"/>
    <w:uiPriority w:val="9"/>
    <w:semiHidden/>
    <w:rsid w:val="00857FE5"/>
    <w:rPr>
      <w:rFonts w:ascii="Cambria" w:eastAsia="Times New Roman" w:hAnsi="Cambria" w:cs="Times New Roman"/>
      <w:i/>
      <w:iCs/>
      <w:color w:val="243F60"/>
      <w:lang w:val="en-IN" w:eastAsia="en-IN"/>
    </w:rPr>
  </w:style>
  <w:style w:type="character" w:customStyle="1" w:styleId="Heading7Char">
    <w:name w:val="Heading 7 Char"/>
    <w:basedOn w:val="DefaultParagraphFont"/>
    <w:link w:val="Heading7"/>
    <w:uiPriority w:val="9"/>
    <w:semiHidden/>
    <w:rsid w:val="00857FE5"/>
    <w:rPr>
      <w:rFonts w:ascii="Cambria" w:eastAsia="Times New Roman" w:hAnsi="Cambria" w:cs="Times New Roman"/>
      <w:i/>
      <w:iCs/>
      <w:color w:val="404040"/>
      <w:lang w:val="en-IN" w:eastAsia="en-IN"/>
    </w:rPr>
  </w:style>
  <w:style w:type="character" w:customStyle="1" w:styleId="Heading8Char">
    <w:name w:val="Heading 8 Char"/>
    <w:basedOn w:val="DefaultParagraphFont"/>
    <w:link w:val="Heading8"/>
    <w:uiPriority w:val="9"/>
    <w:semiHidden/>
    <w:rsid w:val="00694049"/>
    <w:rPr>
      <w:rFonts w:ascii="Cambria" w:eastAsia="Times New Roman" w:hAnsi="Cambria" w:cs="Times New Roman"/>
      <w:color w:val="404040"/>
      <w:sz w:val="20"/>
      <w:szCs w:val="20"/>
      <w:lang w:val="en-IN" w:eastAsia="en-IN"/>
    </w:rPr>
  </w:style>
  <w:style w:type="paragraph" w:styleId="BodyText">
    <w:name w:val="Body Text"/>
    <w:basedOn w:val="Normal"/>
    <w:link w:val="BodyTextChar"/>
    <w:qFormat/>
    <w:rsid w:val="0050020E"/>
    <w:pPr>
      <w:spacing w:before="120" w:after="120" w:line="288" w:lineRule="auto"/>
    </w:pPr>
    <w:rPr>
      <w:rFonts w:ascii="Arial" w:eastAsia="Arial" w:hAnsi="Arial" w:cs="Arial"/>
      <w:szCs w:val="19"/>
    </w:rPr>
  </w:style>
  <w:style w:type="character" w:customStyle="1" w:styleId="BodyTextChar">
    <w:name w:val="Body Text Char"/>
    <w:basedOn w:val="DefaultParagraphFont"/>
    <w:link w:val="BodyText"/>
    <w:rsid w:val="0050020E"/>
    <w:rPr>
      <w:rFonts w:ascii="Arial" w:eastAsia="Arial" w:hAnsi="Arial" w:cs="Arial"/>
      <w:szCs w:val="19"/>
      <w:lang w:val="en-IN" w:eastAsia="en-IN"/>
    </w:rPr>
  </w:style>
  <w:style w:type="paragraph" w:styleId="Footer">
    <w:name w:val="footer"/>
    <w:basedOn w:val="Normal"/>
    <w:link w:val="FooterChar"/>
    <w:uiPriority w:val="99"/>
    <w:unhideWhenUsed/>
    <w:rsid w:val="0050020E"/>
    <w:pPr>
      <w:pBdr>
        <w:top w:val="single" w:sz="24" w:space="1" w:color="222A35" w:themeColor="text2" w:themeShade="80"/>
      </w:pBdr>
      <w:tabs>
        <w:tab w:val="center" w:pos="4680"/>
        <w:tab w:val="right" w:pos="10080"/>
      </w:tabs>
    </w:pPr>
  </w:style>
  <w:style w:type="character" w:customStyle="1" w:styleId="FooterChar">
    <w:name w:val="Footer Char"/>
    <w:basedOn w:val="DefaultParagraphFont"/>
    <w:link w:val="Footer"/>
    <w:uiPriority w:val="99"/>
    <w:rsid w:val="0050020E"/>
    <w:rPr>
      <w:rFonts w:ascii="Calibri" w:eastAsia="Calibri" w:hAnsi="Calibri" w:cs="Times New Roman"/>
      <w:lang w:val="en-IN" w:eastAsia="en-IN"/>
    </w:rPr>
  </w:style>
  <w:style w:type="paragraph" w:customStyle="1" w:styleId="ListBullet2">
    <w:name w:val="List Bullet2"/>
    <w:basedOn w:val="ListBullet"/>
    <w:qFormat/>
    <w:rsid w:val="0050020E"/>
    <w:pPr>
      <w:numPr>
        <w:numId w:val="2"/>
      </w:numPr>
      <w:tabs>
        <w:tab w:val="num" w:pos="360"/>
      </w:tabs>
      <w:spacing w:before="60" w:after="60" w:line="288" w:lineRule="auto"/>
      <w:ind w:left="720" w:hanging="1440"/>
      <w:contextualSpacing w:val="0"/>
    </w:pPr>
    <w:rPr>
      <w:rFonts w:ascii="Arial" w:hAnsi="Arial" w:cs="Arial"/>
      <w:w w:val="104"/>
      <w:lang w:val="en-US"/>
    </w:rPr>
  </w:style>
  <w:style w:type="paragraph" w:styleId="ListBullet">
    <w:name w:val="List Bullet"/>
    <w:basedOn w:val="Normal"/>
    <w:uiPriority w:val="99"/>
    <w:unhideWhenUsed/>
    <w:rsid w:val="0050020E"/>
    <w:pPr>
      <w:numPr>
        <w:numId w:val="6"/>
      </w:numPr>
      <w:tabs>
        <w:tab w:val="num" w:pos="1350"/>
      </w:tabs>
      <w:contextualSpacing/>
    </w:pPr>
  </w:style>
  <w:style w:type="paragraph" w:customStyle="1" w:styleId="ListBullet3">
    <w:name w:val="List Bullet3"/>
    <w:basedOn w:val="Normal"/>
    <w:link w:val="ListBullet3Char"/>
    <w:qFormat/>
    <w:rsid w:val="0050020E"/>
    <w:pPr>
      <w:numPr>
        <w:ilvl w:val="1"/>
        <w:numId w:val="3"/>
      </w:numPr>
      <w:spacing w:before="60" w:after="60" w:line="288" w:lineRule="auto"/>
      <w:ind w:left="1080"/>
    </w:pPr>
    <w:rPr>
      <w:rFonts w:ascii="Arial" w:hAnsi="Arial" w:cs="Arial"/>
      <w:lang w:val="en-US"/>
    </w:rPr>
  </w:style>
  <w:style w:type="character" w:customStyle="1" w:styleId="ListBullet3Char">
    <w:name w:val="List Bullet3 Char"/>
    <w:link w:val="ListBullet3"/>
    <w:rsid w:val="0050020E"/>
    <w:rPr>
      <w:rFonts w:ascii="Arial" w:eastAsia="Calibri" w:hAnsi="Arial" w:cs="Arial"/>
      <w:lang w:eastAsia="en-IN"/>
    </w:rPr>
  </w:style>
  <w:style w:type="paragraph" w:styleId="ListParagraph">
    <w:name w:val="List Paragraph"/>
    <w:basedOn w:val="Normal"/>
    <w:uiPriority w:val="34"/>
    <w:qFormat/>
    <w:rsid w:val="00694049"/>
    <w:pPr>
      <w:ind w:left="720"/>
      <w:contextualSpacing/>
    </w:pPr>
  </w:style>
  <w:style w:type="paragraph" w:customStyle="1" w:styleId="Abullet">
    <w:name w:val="A_bullet"/>
    <w:basedOn w:val="Normal"/>
    <w:link w:val="AbulletChar"/>
    <w:qFormat/>
    <w:rsid w:val="00694049"/>
    <w:pPr>
      <w:numPr>
        <w:numId w:val="4"/>
      </w:numPr>
      <w:spacing w:before="120" w:after="120"/>
      <w:ind w:left="720"/>
      <w:jc w:val="both"/>
    </w:pPr>
    <w:rPr>
      <w:rFonts w:ascii="Arial" w:hAnsi="Arial" w:cs="Arial"/>
      <w:lang w:bidi="en-US"/>
    </w:rPr>
  </w:style>
  <w:style w:type="character" w:styleId="Hyperlink">
    <w:name w:val="Hyperlink"/>
    <w:uiPriority w:val="99"/>
    <w:unhideWhenUsed/>
    <w:rsid w:val="00694049"/>
    <w:rPr>
      <w:color w:val="0000FF"/>
      <w:u w:val="single"/>
    </w:rPr>
  </w:style>
  <w:style w:type="table" w:customStyle="1" w:styleId="LightList-Accent12">
    <w:name w:val="Light List - Accent 12"/>
    <w:aliases w:val="EnCompass Table"/>
    <w:basedOn w:val="TableNormal"/>
    <w:next w:val="TableNormal"/>
    <w:uiPriority w:val="61"/>
    <w:rsid w:val="00694049"/>
    <w:pPr>
      <w:spacing w:after="0" w:line="240" w:lineRule="auto"/>
    </w:pPr>
    <w:rPr>
      <w:rFonts w:ascii="Times New Roman" w:eastAsia="Times New Roman" w:hAnsi="Times New Roman" w:cs="Times New Roman"/>
      <w:sz w:val="20"/>
      <w:szCs w:val="20"/>
      <w:lang w:val="en-IN" w:eastAsia="en-IN"/>
    </w:rPr>
    <w:tblPr>
      <w:tblStyleRowBandSize w:val="1"/>
      <w:tblStyleColBandSize w:val="1"/>
      <w:tblBorders>
        <w:top w:val="single" w:sz="4" w:space="0" w:color="105E9B"/>
        <w:left w:val="single" w:sz="4" w:space="0" w:color="105E9B"/>
        <w:bottom w:val="single" w:sz="4" w:space="0" w:color="105E9B"/>
        <w:right w:val="single" w:sz="4" w:space="0" w:color="105E9B"/>
        <w:insideH w:val="single" w:sz="4" w:space="0" w:color="105E9B"/>
        <w:insideV w:val="single" w:sz="4" w:space="0" w:color="105E9B"/>
      </w:tblBorders>
    </w:tblPr>
    <w:tblStylePr w:type="firstRow">
      <w:pPr>
        <w:spacing w:before="0" w:after="0" w:line="240" w:lineRule="auto"/>
      </w:pPr>
      <w:rPr>
        <w:b/>
        <w:bCs/>
        <w:color w:val="FFFFFF"/>
      </w:rPr>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shd w:val="clear" w:color="auto" w:fill="105E9B"/>
      </w:tcPr>
    </w:tblStylePr>
    <w:tblStylePr w:type="lastRow">
      <w:pPr>
        <w:spacing w:before="0" w:after="0" w:line="240" w:lineRule="auto"/>
      </w:pPr>
      <w:rPr>
        <w:b/>
        <w:bCs/>
      </w:rPr>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tblStylePr w:type="firstCol">
      <w:rPr>
        <w:b/>
        <w:bCs/>
      </w:rPr>
    </w:tblStylePr>
    <w:tblStylePr w:type="lastCol">
      <w:rPr>
        <w:b/>
        <w:bCs/>
      </w:rPr>
    </w:tblStylePr>
    <w:tblStylePr w:type="band1Vert">
      <w:tblPr/>
      <w:tcPr>
        <w:tcBorders>
          <w:top w:val="single" w:sz="8" w:space="0" w:color="105E9B"/>
          <w:left w:val="single" w:sz="8" w:space="0" w:color="105E9B"/>
          <w:bottom w:val="single" w:sz="8" w:space="0" w:color="105E9B"/>
          <w:right w:val="single" w:sz="8" w:space="0" w:color="105E9B"/>
        </w:tcBorders>
      </w:tcPr>
    </w:tblStylePr>
    <w:tblStylePr w:type="band2Vert">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tblStylePr w:type="band1Horz">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style>
  <w:style w:type="paragraph" w:styleId="Header">
    <w:name w:val="header"/>
    <w:basedOn w:val="Normal"/>
    <w:link w:val="HeaderChar"/>
    <w:uiPriority w:val="99"/>
    <w:unhideWhenUsed/>
    <w:rsid w:val="001652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52C2"/>
    <w:rPr>
      <w:rFonts w:ascii="Calibri" w:eastAsia="Calibri" w:hAnsi="Calibri" w:cs="Times New Roman"/>
      <w:lang w:val="en-IN" w:eastAsia="en-IN"/>
    </w:rPr>
  </w:style>
  <w:style w:type="paragraph" w:styleId="BalloonText">
    <w:name w:val="Balloon Text"/>
    <w:basedOn w:val="Normal"/>
    <w:link w:val="BalloonTextChar"/>
    <w:uiPriority w:val="99"/>
    <w:semiHidden/>
    <w:unhideWhenUsed/>
    <w:rsid w:val="0024337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3370"/>
    <w:rPr>
      <w:rFonts w:ascii="Segoe UI" w:eastAsia="Calibri" w:hAnsi="Segoe UI" w:cs="Segoe UI"/>
      <w:sz w:val="18"/>
      <w:szCs w:val="18"/>
      <w:lang w:val="en-IN" w:eastAsia="en-IN"/>
    </w:rPr>
  </w:style>
  <w:style w:type="paragraph" w:styleId="Title">
    <w:name w:val="Title"/>
    <w:basedOn w:val="Normal"/>
    <w:next w:val="Normal"/>
    <w:link w:val="TitleChar"/>
    <w:uiPriority w:val="10"/>
    <w:qFormat/>
    <w:rsid w:val="00AC2ED8"/>
    <w:rPr>
      <w:spacing w:val="12"/>
      <w:sz w:val="48"/>
      <w:szCs w:val="20"/>
    </w:rPr>
  </w:style>
  <w:style w:type="character" w:customStyle="1" w:styleId="TitleChar">
    <w:name w:val="Title Char"/>
    <w:basedOn w:val="DefaultParagraphFont"/>
    <w:link w:val="Title"/>
    <w:uiPriority w:val="10"/>
    <w:rsid w:val="00AC2ED8"/>
    <w:rPr>
      <w:rFonts w:ascii="Calibri" w:eastAsia="Calibri" w:hAnsi="Calibri" w:cs="Times New Roman"/>
      <w:spacing w:val="12"/>
      <w:sz w:val="48"/>
      <w:szCs w:val="20"/>
      <w:lang w:val="en-IN" w:eastAsia="en-IN"/>
    </w:rPr>
  </w:style>
  <w:style w:type="paragraph" w:styleId="TOCHeading">
    <w:name w:val="TOC Heading"/>
    <w:basedOn w:val="Heading1"/>
    <w:next w:val="Normal"/>
    <w:uiPriority w:val="39"/>
    <w:unhideWhenUsed/>
    <w:qFormat/>
    <w:rsid w:val="00AC2ED8"/>
    <w:pPr>
      <w:keepNext/>
      <w:keepLines/>
      <w:pageBreakBefore w:val="0"/>
      <w:widowControl/>
      <w:spacing w:before="240" w:after="0" w:line="256" w:lineRule="auto"/>
      <w:outlineLvl w:val="9"/>
    </w:pPr>
    <w:rPr>
      <w:rFonts w:asciiTheme="majorHAnsi" w:eastAsiaTheme="majorEastAsia" w:hAnsiTheme="majorHAnsi" w:cstheme="majorBidi"/>
      <w:b w:val="0"/>
      <w:caps w:val="0"/>
      <w:noProof w:val="0"/>
      <w:color w:val="2F5496" w:themeColor="accent1" w:themeShade="BF"/>
      <w:spacing w:val="0"/>
      <w:sz w:val="32"/>
      <w:szCs w:val="32"/>
      <w:lang w:val="en-US" w:eastAsia="en-US"/>
    </w:rPr>
  </w:style>
  <w:style w:type="paragraph" w:styleId="TOC1">
    <w:name w:val="toc 1"/>
    <w:basedOn w:val="Normal"/>
    <w:next w:val="Normal"/>
    <w:autoRedefine/>
    <w:uiPriority w:val="39"/>
    <w:unhideWhenUsed/>
    <w:rsid w:val="00C10BCA"/>
    <w:pPr>
      <w:tabs>
        <w:tab w:val="left" w:pos="1320"/>
        <w:tab w:val="right" w:leader="dot" w:pos="9350"/>
      </w:tabs>
      <w:spacing w:after="0"/>
    </w:pPr>
  </w:style>
  <w:style w:type="paragraph" w:styleId="TOC2">
    <w:name w:val="toc 2"/>
    <w:basedOn w:val="Normal"/>
    <w:next w:val="Normal"/>
    <w:autoRedefine/>
    <w:uiPriority w:val="39"/>
    <w:unhideWhenUsed/>
    <w:rsid w:val="0086272F"/>
    <w:pPr>
      <w:tabs>
        <w:tab w:val="left" w:pos="880"/>
        <w:tab w:val="right" w:leader="dot" w:pos="9350"/>
      </w:tabs>
      <w:spacing w:after="100"/>
      <w:ind w:left="220"/>
    </w:pPr>
  </w:style>
  <w:style w:type="paragraph" w:styleId="NoSpacing">
    <w:name w:val="No Spacing"/>
    <w:link w:val="NoSpacingChar"/>
    <w:uiPriority w:val="1"/>
    <w:qFormat/>
    <w:rsid w:val="00A26399"/>
    <w:pPr>
      <w:spacing w:after="0" w:line="240" w:lineRule="auto"/>
    </w:pPr>
    <w:rPr>
      <w:rFonts w:eastAsiaTheme="minorEastAsia"/>
    </w:rPr>
  </w:style>
  <w:style w:type="character" w:customStyle="1" w:styleId="NoSpacingChar">
    <w:name w:val="No Spacing Char"/>
    <w:basedOn w:val="DefaultParagraphFont"/>
    <w:link w:val="NoSpacing"/>
    <w:uiPriority w:val="1"/>
    <w:rsid w:val="00A26399"/>
    <w:rPr>
      <w:rFonts w:eastAsiaTheme="minorEastAsia"/>
    </w:rPr>
  </w:style>
  <w:style w:type="character" w:styleId="CommentReference">
    <w:name w:val="annotation reference"/>
    <w:basedOn w:val="DefaultParagraphFont"/>
    <w:uiPriority w:val="99"/>
    <w:semiHidden/>
    <w:unhideWhenUsed/>
    <w:rsid w:val="00AD011B"/>
    <w:rPr>
      <w:sz w:val="16"/>
      <w:szCs w:val="16"/>
    </w:rPr>
  </w:style>
  <w:style w:type="paragraph" w:styleId="CommentText">
    <w:name w:val="annotation text"/>
    <w:basedOn w:val="Normal"/>
    <w:link w:val="CommentTextChar"/>
    <w:uiPriority w:val="99"/>
    <w:unhideWhenUsed/>
    <w:rsid w:val="00AD011B"/>
    <w:pPr>
      <w:spacing w:line="240" w:lineRule="auto"/>
    </w:pPr>
    <w:rPr>
      <w:sz w:val="20"/>
      <w:szCs w:val="20"/>
    </w:rPr>
  </w:style>
  <w:style w:type="character" w:customStyle="1" w:styleId="CommentTextChar">
    <w:name w:val="Comment Text Char"/>
    <w:basedOn w:val="DefaultParagraphFont"/>
    <w:link w:val="CommentText"/>
    <w:uiPriority w:val="99"/>
    <w:rsid w:val="00AD011B"/>
    <w:rPr>
      <w:rFonts w:ascii="Calibri" w:eastAsia="Calibri" w:hAnsi="Calibri" w:cs="Times New Roman"/>
      <w:sz w:val="20"/>
      <w:szCs w:val="20"/>
      <w:lang w:val="en-IN" w:eastAsia="en-IN"/>
    </w:rPr>
  </w:style>
  <w:style w:type="paragraph" w:styleId="CommentSubject">
    <w:name w:val="annotation subject"/>
    <w:basedOn w:val="CommentText"/>
    <w:next w:val="CommentText"/>
    <w:link w:val="CommentSubjectChar"/>
    <w:uiPriority w:val="99"/>
    <w:semiHidden/>
    <w:unhideWhenUsed/>
    <w:rsid w:val="00AD011B"/>
    <w:rPr>
      <w:b/>
      <w:bCs/>
    </w:rPr>
  </w:style>
  <w:style w:type="character" w:customStyle="1" w:styleId="CommentSubjectChar">
    <w:name w:val="Comment Subject Char"/>
    <w:basedOn w:val="CommentTextChar"/>
    <w:link w:val="CommentSubject"/>
    <w:uiPriority w:val="99"/>
    <w:semiHidden/>
    <w:rsid w:val="00AD011B"/>
    <w:rPr>
      <w:rFonts w:ascii="Calibri" w:eastAsia="Calibri" w:hAnsi="Calibri" w:cs="Times New Roman"/>
      <w:b/>
      <w:bCs/>
      <w:sz w:val="20"/>
      <w:szCs w:val="20"/>
      <w:lang w:val="en-IN" w:eastAsia="en-IN"/>
    </w:rPr>
  </w:style>
  <w:style w:type="paragraph" w:customStyle="1" w:styleId="TableText">
    <w:name w:val="Table Text"/>
    <w:basedOn w:val="Normal"/>
    <w:link w:val="TableTextChar"/>
    <w:qFormat/>
    <w:rsid w:val="007843C9"/>
    <w:pPr>
      <w:widowControl/>
      <w:spacing w:before="60" w:after="60" w:line="240" w:lineRule="auto"/>
    </w:pPr>
    <w:rPr>
      <w:rFonts w:ascii="Arial" w:eastAsia="Arial" w:hAnsi="Arial" w:cs="Arial"/>
      <w:bCs/>
      <w:szCs w:val="17"/>
    </w:rPr>
  </w:style>
  <w:style w:type="character" w:customStyle="1" w:styleId="TableTextChar">
    <w:name w:val="Table Text Char"/>
    <w:link w:val="TableText"/>
    <w:rsid w:val="007843C9"/>
    <w:rPr>
      <w:rFonts w:ascii="Arial" w:eastAsia="Arial" w:hAnsi="Arial" w:cs="Arial"/>
      <w:bCs/>
      <w:szCs w:val="17"/>
      <w:lang w:val="en-IN" w:eastAsia="en-IN"/>
    </w:rPr>
  </w:style>
  <w:style w:type="paragraph" w:styleId="Caption">
    <w:name w:val="caption"/>
    <w:basedOn w:val="Normal"/>
    <w:next w:val="Normal"/>
    <w:unhideWhenUsed/>
    <w:qFormat/>
    <w:rsid w:val="00265F12"/>
    <w:pPr>
      <w:keepNext/>
      <w:keepLines/>
      <w:widowControl/>
      <w:spacing w:line="240" w:lineRule="auto"/>
      <w:ind w:left="720" w:hanging="720"/>
    </w:pPr>
    <w:rPr>
      <w:rFonts w:ascii="Gill Sans MT" w:hAnsi="Gill Sans MT"/>
      <w:b/>
      <w:bCs/>
      <w:noProof/>
      <w:color w:val="000000"/>
      <w:sz w:val="20"/>
      <w:szCs w:val="18"/>
      <w:lang w:val="en-US"/>
    </w:rPr>
  </w:style>
  <w:style w:type="paragraph" w:customStyle="1" w:styleId="AParagraph">
    <w:name w:val="A_Paragraph"/>
    <w:qFormat/>
    <w:rsid w:val="00207293"/>
    <w:pPr>
      <w:suppressAutoHyphens/>
      <w:spacing w:after="210" w:line="264" w:lineRule="auto"/>
      <w:ind w:firstLine="720"/>
      <w:jc w:val="both"/>
    </w:pPr>
    <w:rPr>
      <w:rFonts w:ascii="Times New Roman" w:eastAsia="Times New Roman" w:hAnsi="Times New Roman" w:cs="Times New Roman"/>
      <w:sz w:val="24"/>
      <w:szCs w:val="20"/>
    </w:rPr>
  </w:style>
  <w:style w:type="paragraph" w:styleId="BodyTextIndent">
    <w:name w:val="Body Text Indent"/>
    <w:basedOn w:val="Normal"/>
    <w:link w:val="BodyTextIndentChar"/>
    <w:uiPriority w:val="99"/>
    <w:unhideWhenUsed/>
    <w:rsid w:val="00857FE5"/>
    <w:pPr>
      <w:spacing w:after="120"/>
      <w:ind w:left="360"/>
    </w:pPr>
  </w:style>
  <w:style w:type="character" w:customStyle="1" w:styleId="BodyTextIndentChar">
    <w:name w:val="Body Text Indent Char"/>
    <w:basedOn w:val="DefaultParagraphFont"/>
    <w:link w:val="BodyTextIndent"/>
    <w:uiPriority w:val="99"/>
    <w:rsid w:val="00857FE5"/>
    <w:rPr>
      <w:rFonts w:ascii="Calibri" w:eastAsia="Calibri" w:hAnsi="Calibri" w:cs="Times New Roman"/>
      <w:lang w:val="en-IN" w:eastAsia="en-IN"/>
    </w:rPr>
  </w:style>
  <w:style w:type="paragraph" w:styleId="Revision">
    <w:name w:val="Revision"/>
    <w:hidden/>
    <w:uiPriority w:val="99"/>
    <w:semiHidden/>
    <w:rsid w:val="00857FE5"/>
    <w:pPr>
      <w:spacing w:after="0" w:line="240" w:lineRule="auto"/>
    </w:pPr>
  </w:style>
  <w:style w:type="paragraph" w:styleId="BodyTextIndent2">
    <w:name w:val="Body Text Indent 2"/>
    <w:basedOn w:val="Normal"/>
    <w:link w:val="BodyTextIndent2Char"/>
    <w:uiPriority w:val="99"/>
    <w:unhideWhenUsed/>
    <w:rsid w:val="00857FE5"/>
    <w:pPr>
      <w:widowControl/>
      <w:spacing w:after="120" w:line="480" w:lineRule="auto"/>
      <w:ind w:left="360"/>
    </w:pPr>
    <w:rPr>
      <w:rFonts w:asciiTheme="minorHAnsi" w:eastAsiaTheme="minorHAnsi" w:hAnsiTheme="minorHAnsi" w:cstheme="minorBidi"/>
      <w:lang w:val="en-US" w:eastAsia="en-US"/>
    </w:rPr>
  </w:style>
  <w:style w:type="character" w:customStyle="1" w:styleId="BodyTextIndent2Char">
    <w:name w:val="Body Text Indent 2 Char"/>
    <w:basedOn w:val="DefaultParagraphFont"/>
    <w:link w:val="BodyTextIndent2"/>
    <w:uiPriority w:val="99"/>
    <w:rsid w:val="00857FE5"/>
  </w:style>
  <w:style w:type="paragraph" w:styleId="FootnoteText">
    <w:name w:val="footnote text"/>
    <w:basedOn w:val="Normal"/>
    <w:link w:val="FootnoteTextChar"/>
    <w:uiPriority w:val="99"/>
    <w:semiHidden/>
    <w:rsid w:val="00857FE5"/>
    <w:pPr>
      <w:widowControl/>
      <w:spacing w:after="0" w:line="240" w:lineRule="auto"/>
    </w:pPr>
    <w:rPr>
      <w:rFonts w:eastAsia="Times New Roman"/>
      <w:sz w:val="20"/>
      <w:szCs w:val="20"/>
      <w:lang w:val="en-US" w:eastAsia="en-US" w:bidi="en-US"/>
    </w:rPr>
  </w:style>
  <w:style w:type="character" w:customStyle="1" w:styleId="FootnoteTextChar">
    <w:name w:val="Footnote Text Char"/>
    <w:basedOn w:val="DefaultParagraphFont"/>
    <w:link w:val="FootnoteText"/>
    <w:uiPriority w:val="99"/>
    <w:semiHidden/>
    <w:rsid w:val="00857FE5"/>
    <w:rPr>
      <w:rFonts w:ascii="Calibri" w:eastAsia="Times New Roman" w:hAnsi="Calibri" w:cs="Times New Roman"/>
      <w:sz w:val="20"/>
      <w:szCs w:val="20"/>
      <w:lang w:bidi="en-US"/>
    </w:rPr>
  </w:style>
  <w:style w:type="character" w:styleId="FootnoteReference">
    <w:name w:val="footnote reference"/>
    <w:uiPriority w:val="99"/>
    <w:semiHidden/>
    <w:rsid w:val="00857FE5"/>
    <w:rPr>
      <w:vertAlign w:val="superscript"/>
    </w:rPr>
  </w:style>
  <w:style w:type="paragraph" w:customStyle="1" w:styleId="Leveltwo">
    <w:name w:val="Level two"/>
    <w:basedOn w:val="Normal"/>
    <w:link w:val="LeveltwoChar"/>
    <w:qFormat/>
    <w:rsid w:val="00857FE5"/>
    <w:pPr>
      <w:autoSpaceDE w:val="0"/>
      <w:autoSpaceDN w:val="0"/>
      <w:adjustRightInd w:val="0"/>
      <w:spacing w:after="220"/>
      <w:jc w:val="both"/>
      <w:outlineLvl w:val="1"/>
    </w:pPr>
    <w:rPr>
      <w:rFonts w:ascii="Times New Roman" w:eastAsia="Times New Roman" w:hAnsi="Times New Roman"/>
      <w:b/>
      <w:bCs/>
      <w:color w:val="000000"/>
      <w:sz w:val="24"/>
      <w:szCs w:val="24"/>
      <w:lang w:val="en-US" w:eastAsia="en-US"/>
    </w:rPr>
  </w:style>
  <w:style w:type="character" w:customStyle="1" w:styleId="LeveltwoChar">
    <w:name w:val="Level two Char"/>
    <w:link w:val="Leveltwo"/>
    <w:rsid w:val="00857FE5"/>
    <w:rPr>
      <w:rFonts w:ascii="Times New Roman" w:eastAsia="Times New Roman" w:hAnsi="Times New Roman" w:cs="Times New Roman"/>
      <w:b/>
      <w:bCs/>
      <w:color w:val="000000"/>
      <w:sz w:val="24"/>
      <w:szCs w:val="24"/>
    </w:rPr>
  </w:style>
  <w:style w:type="paragraph" w:styleId="Subtitle">
    <w:name w:val="Subtitle"/>
    <w:basedOn w:val="Normal"/>
    <w:next w:val="Normal"/>
    <w:link w:val="SubtitleChar"/>
    <w:uiPriority w:val="11"/>
    <w:qFormat/>
    <w:rsid w:val="00857FE5"/>
    <w:pPr>
      <w:widowControl/>
      <w:numPr>
        <w:ilvl w:val="1"/>
      </w:numPr>
      <w:spacing w:after="160" w:line="259" w:lineRule="auto"/>
    </w:pPr>
    <w:rPr>
      <w:rFonts w:eastAsia="Times New Roman"/>
      <w:color w:val="5A5A5A"/>
      <w:spacing w:val="15"/>
      <w:lang w:val="en-US" w:eastAsia="en-US"/>
    </w:rPr>
  </w:style>
  <w:style w:type="character" w:customStyle="1" w:styleId="SubtitleChar">
    <w:name w:val="Subtitle Char"/>
    <w:basedOn w:val="DefaultParagraphFont"/>
    <w:link w:val="Subtitle"/>
    <w:uiPriority w:val="11"/>
    <w:rsid w:val="00857FE5"/>
    <w:rPr>
      <w:rFonts w:ascii="Calibri" w:eastAsia="Times New Roman" w:hAnsi="Calibri" w:cs="Times New Roman"/>
      <w:color w:val="5A5A5A"/>
      <w:spacing w:val="15"/>
    </w:rPr>
  </w:style>
  <w:style w:type="table" w:styleId="TableGrid">
    <w:name w:val="Table Grid"/>
    <w:basedOn w:val="TableNormal"/>
    <w:uiPriority w:val="39"/>
    <w:rsid w:val="00857F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ndent3Char">
    <w:name w:val="Body Text Indent 3 Char"/>
    <w:basedOn w:val="DefaultParagraphFont"/>
    <w:link w:val="BodyTextIndent3"/>
    <w:semiHidden/>
    <w:rsid w:val="00857FE5"/>
    <w:rPr>
      <w:rFonts w:ascii="Calibri" w:eastAsia="Times New Roman" w:hAnsi="Calibri" w:cs="Times New Roman"/>
      <w:sz w:val="16"/>
      <w:szCs w:val="16"/>
      <w:lang w:bidi="en-US"/>
    </w:rPr>
  </w:style>
  <w:style w:type="paragraph" w:styleId="BodyTextIndent3">
    <w:name w:val="Body Text Indent 3"/>
    <w:basedOn w:val="Normal"/>
    <w:link w:val="BodyTextIndent3Char"/>
    <w:semiHidden/>
    <w:unhideWhenUsed/>
    <w:rsid w:val="00857FE5"/>
    <w:pPr>
      <w:widowControl/>
      <w:spacing w:after="120" w:line="240" w:lineRule="auto"/>
      <w:ind w:left="360"/>
    </w:pPr>
    <w:rPr>
      <w:rFonts w:eastAsia="Times New Roman"/>
      <w:sz w:val="16"/>
      <w:szCs w:val="16"/>
      <w:lang w:val="en-US" w:eastAsia="en-US" w:bidi="en-US"/>
    </w:rPr>
  </w:style>
  <w:style w:type="character" w:customStyle="1" w:styleId="BodyTextIndent3Char1">
    <w:name w:val="Body Text Indent 3 Char1"/>
    <w:basedOn w:val="DefaultParagraphFont"/>
    <w:uiPriority w:val="99"/>
    <w:semiHidden/>
    <w:rsid w:val="00857FE5"/>
    <w:rPr>
      <w:rFonts w:ascii="Calibri" w:eastAsia="Calibri" w:hAnsi="Calibri" w:cs="Times New Roman"/>
      <w:sz w:val="16"/>
      <w:szCs w:val="16"/>
      <w:lang w:val="en-IN" w:eastAsia="en-IN"/>
    </w:rPr>
  </w:style>
  <w:style w:type="character" w:styleId="SubtleReference">
    <w:name w:val="Subtle Reference"/>
    <w:basedOn w:val="DefaultParagraphFont"/>
    <w:uiPriority w:val="31"/>
    <w:qFormat/>
    <w:rsid w:val="00857FE5"/>
    <w:rPr>
      <w:smallCaps/>
      <w:color w:val="5A5A5A" w:themeColor="text1" w:themeTint="A5"/>
    </w:rPr>
  </w:style>
  <w:style w:type="paragraph" w:styleId="Quote">
    <w:name w:val="Quote"/>
    <w:basedOn w:val="Normal"/>
    <w:next w:val="Normal"/>
    <w:link w:val="QuoteChar"/>
    <w:uiPriority w:val="29"/>
    <w:qFormat/>
    <w:rsid w:val="00857FE5"/>
    <w:pPr>
      <w:widowControl/>
      <w:spacing w:before="200" w:after="160" w:line="259" w:lineRule="auto"/>
      <w:ind w:left="864" w:right="864"/>
      <w:jc w:val="center"/>
    </w:pPr>
    <w:rPr>
      <w:rFonts w:asciiTheme="minorHAnsi" w:eastAsiaTheme="minorHAnsi" w:hAnsiTheme="minorHAnsi" w:cstheme="minorBidi"/>
      <w:i/>
      <w:iCs/>
      <w:color w:val="404040" w:themeColor="text1" w:themeTint="BF"/>
      <w:lang w:val="en-US" w:eastAsia="en-US"/>
    </w:rPr>
  </w:style>
  <w:style w:type="character" w:customStyle="1" w:styleId="QuoteChar">
    <w:name w:val="Quote Char"/>
    <w:basedOn w:val="DefaultParagraphFont"/>
    <w:link w:val="Quote"/>
    <w:uiPriority w:val="29"/>
    <w:rsid w:val="00857FE5"/>
    <w:rPr>
      <w:i/>
      <w:iCs/>
      <w:color w:val="404040" w:themeColor="text1" w:themeTint="BF"/>
    </w:rPr>
  </w:style>
  <w:style w:type="paragraph" w:styleId="TOC3">
    <w:name w:val="toc 3"/>
    <w:basedOn w:val="Normal"/>
    <w:next w:val="Normal"/>
    <w:autoRedefine/>
    <w:uiPriority w:val="39"/>
    <w:unhideWhenUsed/>
    <w:rsid w:val="00857FE5"/>
    <w:pPr>
      <w:widowControl/>
      <w:spacing w:after="100" w:line="259" w:lineRule="auto"/>
      <w:ind w:left="440"/>
    </w:pPr>
    <w:rPr>
      <w:rFonts w:asciiTheme="minorHAnsi" w:eastAsiaTheme="minorHAnsi" w:hAnsiTheme="minorHAnsi" w:cstheme="minorBidi"/>
      <w:lang w:val="en-US" w:eastAsia="en-US"/>
    </w:rPr>
  </w:style>
  <w:style w:type="paragraph" w:styleId="TOC4">
    <w:name w:val="toc 4"/>
    <w:basedOn w:val="Normal"/>
    <w:next w:val="Normal"/>
    <w:autoRedefine/>
    <w:uiPriority w:val="39"/>
    <w:unhideWhenUsed/>
    <w:rsid w:val="00857FE5"/>
    <w:pPr>
      <w:widowControl/>
      <w:spacing w:after="100" w:line="259" w:lineRule="auto"/>
      <w:ind w:left="660"/>
    </w:pPr>
    <w:rPr>
      <w:rFonts w:asciiTheme="minorHAnsi" w:eastAsiaTheme="minorEastAsia" w:hAnsiTheme="minorHAnsi" w:cstheme="minorBidi"/>
      <w:lang w:val="en-US" w:eastAsia="en-US"/>
    </w:rPr>
  </w:style>
  <w:style w:type="paragraph" w:styleId="TOC5">
    <w:name w:val="toc 5"/>
    <w:basedOn w:val="Normal"/>
    <w:next w:val="Normal"/>
    <w:autoRedefine/>
    <w:uiPriority w:val="39"/>
    <w:unhideWhenUsed/>
    <w:rsid w:val="00857FE5"/>
    <w:pPr>
      <w:widowControl/>
      <w:spacing w:after="100" w:line="259" w:lineRule="auto"/>
      <w:ind w:left="880"/>
    </w:pPr>
    <w:rPr>
      <w:rFonts w:asciiTheme="minorHAnsi" w:eastAsiaTheme="minorEastAsia" w:hAnsiTheme="minorHAnsi" w:cstheme="minorBidi"/>
      <w:lang w:val="en-US" w:eastAsia="en-US"/>
    </w:rPr>
  </w:style>
  <w:style w:type="paragraph" w:styleId="TOC6">
    <w:name w:val="toc 6"/>
    <w:basedOn w:val="Normal"/>
    <w:next w:val="Normal"/>
    <w:autoRedefine/>
    <w:uiPriority w:val="39"/>
    <w:unhideWhenUsed/>
    <w:rsid w:val="00857FE5"/>
    <w:pPr>
      <w:widowControl/>
      <w:spacing w:after="100" w:line="259" w:lineRule="auto"/>
      <w:ind w:left="1100"/>
    </w:pPr>
    <w:rPr>
      <w:rFonts w:asciiTheme="minorHAnsi" w:eastAsiaTheme="minorEastAsia" w:hAnsiTheme="minorHAnsi" w:cstheme="minorBidi"/>
      <w:lang w:val="en-US" w:eastAsia="en-US"/>
    </w:rPr>
  </w:style>
  <w:style w:type="paragraph" w:styleId="TOC7">
    <w:name w:val="toc 7"/>
    <w:basedOn w:val="Normal"/>
    <w:next w:val="Normal"/>
    <w:autoRedefine/>
    <w:uiPriority w:val="39"/>
    <w:unhideWhenUsed/>
    <w:rsid w:val="00857FE5"/>
    <w:pPr>
      <w:widowControl/>
      <w:spacing w:after="100" w:line="259" w:lineRule="auto"/>
      <w:ind w:left="1320"/>
    </w:pPr>
    <w:rPr>
      <w:rFonts w:asciiTheme="minorHAnsi" w:eastAsiaTheme="minorEastAsia" w:hAnsiTheme="minorHAnsi" w:cstheme="minorBidi"/>
      <w:lang w:val="en-US" w:eastAsia="en-US"/>
    </w:rPr>
  </w:style>
  <w:style w:type="paragraph" w:styleId="TOC8">
    <w:name w:val="toc 8"/>
    <w:basedOn w:val="Normal"/>
    <w:next w:val="Normal"/>
    <w:autoRedefine/>
    <w:uiPriority w:val="39"/>
    <w:unhideWhenUsed/>
    <w:rsid w:val="00857FE5"/>
    <w:pPr>
      <w:widowControl/>
      <w:spacing w:after="100" w:line="259" w:lineRule="auto"/>
      <w:ind w:left="1540"/>
    </w:pPr>
    <w:rPr>
      <w:rFonts w:asciiTheme="minorHAnsi" w:eastAsiaTheme="minorEastAsia" w:hAnsiTheme="minorHAnsi" w:cstheme="minorBidi"/>
      <w:lang w:val="en-US" w:eastAsia="en-US"/>
    </w:rPr>
  </w:style>
  <w:style w:type="paragraph" w:styleId="TOC9">
    <w:name w:val="toc 9"/>
    <w:basedOn w:val="Normal"/>
    <w:next w:val="Normal"/>
    <w:autoRedefine/>
    <w:uiPriority w:val="39"/>
    <w:unhideWhenUsed/>
    <w:rsid w:val="00857FE5"/>
    <w:pPr>
      <w:widowControl/>
      <w:spacing w:after="100" w:line="259" w:lineRule="auto"/>
      <w:ind w:left="1760"/>
    </w:pPr>
    <w:rPr>
      <w:rFonts w:asciiTheme="minorHAnsi" w:eastAsiaTheme="minorEastAsia" w:hAnsiTheme="minorHAnsi" w:cstheme="minorBidi"/>
      <w:lang w:val="en-US" w:eastAsia="en-US"/>
    </w:rPr>
  </w:style>
  <w:style w:type="character" w:customStyle="1" w:styleId="BodyText2Char">
    <w:name w:val="Body Text 2 Char"/>
    <w:basedOn w:val="DefaultParagraphFont"/>
    <w:link w:val="BodyText2"/>
    <w:uiPriority w:val="99"/>
    <w:semiHidden/>
    <w:rsid w:val="00857FE5"/>
  </w:style>
  <w:style w:type="paragraph" w:styleId="BodyText2">
    <w:name w:val="Body Text 2"/>
    <w:basedOn w:val="Normal"/>
    <w:link w:val="BodyText2Char"/>
    <w:uiPriority w:val="99"/>
    <w:semiHidden/>
    <w:unhideWhenUsed/>
    <w:rsid w:val="00857FE5"/>
    <w:pPr>
      <w:widowControl/>
      <w:spacing w:after="120" w:line="480" w:lineRule="auto"/>
    </w:pPr>
    <w:rPr>
      <w:rFonts w:asciiTheme="minorHAnsi" w:eastAsiaTheme="minorHAnsi" w:hAnsiTheme="minorHAnsi" w:cstheme="minorBidi"/>
      <w:lang w:val="en-US" w:eastAsia="en-US"/>
    </w:rPr>
  </w:style>
  <w:style w:type="character" w:customStyle="1" w:styleId="BodyText2Char1">
    <w:name w:val="Body Text 2 Char1"/>
    <w:basedOn w:val="DefaultParagraphFont"/>
    <w:uiPriority w:val="99"/>
    <w:semiHidden/>
    <w:rsid w:val="00857FE5"/>
    <w:rPr>
      <w:rFonts w:ascii="Calibri" w:eastAsia="Calibri" w:hAnsi="Calibri" w:cs="Times New Roman"/>
      <w:lang w:val="en-IN" w:eastAsia="en-IN"/>
    </w:rPr>
  </w:style>
  <w:style w:type="paragraph" w:customStyle="1" w:styleId="Default">
    <w:name w:val="Default"/>
    <w:rsid w:val="00857FE5"/>
    <w:pPr>
      <w:widowControl w:val="0"/>
      <w:autoSpaceDE w:val="0"/>
      <w:autoSpaceDN w:val="0"/>
      <w:adjustRightInd w:val="0"/>
      <w:spacing w:after="0" w:line="240" w:lineRule="auto"/>
    </w:pPr>
    <w:rPr>
      <w:rFonts w:ascii="Calibri" w:eastAsiaTheme="minorEastAsia" w:hAnsi="Calibri" w:cs="Calibri"/>
      <w:color w:val="000000"/>
      <w:sz w:val="24"/>
      <w:szCs w:val="24"/>
    </w:rPr>
  </w:style>
  <w:style w:type="character" w:customStyle="1" w:styleId="HTMLPreformattedChar">
    <w:name w:val="HTML Preformatted Char"/>
    <w:basedOn w:val="DefaultParagraphFont"/>
    <w:link w:val="HTMLPreformatted"/>
    <w:uiPriority w:val="99"/>
    <w:semiHidden/>
    <w:rsid w:val="00857FE5"/>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857FE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en-US"/>
    </w:rPr>
  </w:style>
  <w:style w:type="character" w:customStyle="1" w:styleId="y2iqfc">
    <w:name w:val="y2iqfc"/>
    <w:basedOn w:val="DefaultParagraphFont"/>
    <w:rsid w:val="00857FE5"/>
  </w:style>
  <w:style w:type="character" w:customStyle="1" w:styleId="AbulletChar">
    <w:name w:val="A_bullet Char"/>
    <w:link w:val="Abullet"/>
    <w:rsid w:val="00E755EC"/>
    <w:rPr>
      <w:rFonts w:ascii="Arial" w:eastAsia="Calibri" w:hAnsi="Arial" w:cs="Arial"/>
      <w:lang w:val="en-IN" w:eastAsia="en-IN" w:bidi="en-US"/>
    </w:rPr>
  </w:style>
  <w:style w:type="paragraph" w:customStyle="1" w:styleId="Note">
    <w:name w:val="Note"/>
    <w:basedOn w:val="BodyText"/>
    <w:link w:val="NoteChar"/>
    <w:qFormat/>
    <w:rsid w:val="00E755EC"/>
    <w:pPr>
      <w:shd w:val="clear" w:color="auto" w:fill="EEECE1"/>
    </w:pPr>
  </w:style>
  <w:style w:type="character" w:customStyle="1" w:styleId="NoteChar">
    <w:name w:val="Note Char"/>
    <w:link w:val="Note"/>
    <w:rsid w:val="00E755EC"/>
    <w:rPr>
      <w:rFonts w:ascii="Arial" w:eastAsia="Arial" w:hAnsi="Arial" w:cs="Arial"/>
      <w:szCs w:val="19"/>
      <w:shd w:val="clear" w:color="auto" w:fill="EEECE1"/>
      <w:lang w:val="en-IN" w:eastAsia="en-IN"/>
    </w:rPr>
  </w:style>
  <w:style w:type="table" w:customStyle="1" w:styleId="TableGrid1">
    <w:name w:val="Table Grid1"/>
    <w:basedOn w:val="TableNormal"/>
    <w:next w:val="TableGrid"/>
    <w:uiPriority w:val="59"/>
    <w:rsid w:val="00E755EC"/>
    <w:pPr>
      <w:spacing w:after="0" w:line="240" w:lineRule="auto"/>
    </w:pPr>
    <w:rPr>
      <w:rFonts w:ascii="Calibri" w:eastAsia="Calibri" w:hAnsi="Calibri" w:cs="Times New Roman"/>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755EC"/>
    <w:pPr>
      <w:spacing w:after="0" w:line="240" w:lineRule="auto"/>
    </w:pPr>
    <w:rPr>
      <w:rFonts w:ascii="Calibri" w:eastAsia="Calibri" w:hAnsi="Calibri" w:cs="Times New Roman"/>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341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2178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g"/><Relationship Id="rId21" Type="http://schemas.openxmlformats.org/officeDocument/2006/relationships/image" Target="media/image5.png"/><Relationship Id="rId42" Type="http://schemas.openxmlformats.org/officeDocument/2006/relationships/image" Target="media/image25.jpeg"/><Relationship Id="rId63" Type="http://schemas.openxmlformats.org/officeDocument/2006/relationships/image" Target="media/image40.jpg"/><Relationship Id="rId84" Type="http://schemas.openxmlformats.org/officeDocument/2006/relationships/image" Target="media/image55.jpeg"/><Relationship Id="rId138" Type="http://schemas.openxmlformats.org/officeDocument/2006/relationships/image" Target="media/image109.png"/><Relationship Id="rId107" Type="http://schemas.openxmlformats.org/officeDocument/2006/relationships/image" Target="media/image78.jpeg"/><Relationship Id="rId11" Type="http://schemas.openxmlformats.org/officeDocument/2006/relationships/endnotes" Target="endnotes.xml"/><Relationship Id="rId32" Type="http://schemas.openxmlformats.org/officeDocument/2006/relationships/image" Target="media/image16.jpg"/><Relationship Id="rId53" Type="http://schemas.openxmlformats.org/officeDocument/2006/relationships/image" Target="media/image34.jpeg"/><Relationship Id="rId74" Type="http://schemas.openxmlformats.org/officeDocument/2006/relationships/hyperlink" Target="https://www.fantaproject.org/sites/default/files/resources/FANTA-Anthropometry-Guide-May2018.pdf" TargetMode="External"/><Relationship Id="rId128" Type="http://schemas.openxmlformats.org/officeDocument/2006/relationships/image" Target="media/image99.png"/><Relationship Id="rId5" Type="http://schemas.openxmlformats.org/officeDocument/2006/relationships/customXml" Target="../customXml/item5.xml"/><Relationship Id="rId90" Type="http://schemas.openxmlformats.org/officeDocument/2006/relationships/image" Target="media/image61.png"/><Relationship Id="rId95" Type="http://schemas.openxmlformats.org/officeDocument/2006/relationships/image" Target="media/image66.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hyperlink" Target="https://www.fantaproject.org/sites/default/files/resources/FANTA-Anthropometry-Guide-May2018.pdf" TargetMode="External"/><Relationship Id="rId48" Type="http://schemas.openxmlformats.org/officeDocument/2006/relationships/hyperlink" Target="https://www.fantaproject.org/sites/default/files/resources/FANTA-Anthropometry-Guide-May2018.pdf" TargetMode="External"/><Relationship Id="rId64" Type="http://schemas.openxmlformats.org/officeDocument/2006/relationships/hyperlink" Target="https://unstats.un.org/unsd/publication/unint/dp_un_int_81_041_6E.pdf" TargetMode="External"/><Relationship Id="rId69" Type="http://schemas.openxmlformats.org/officeDocument/2006/relationships/image" Target="media/image44.png"/><Relationship Id="rId113" Type="http://schemas.openxmlformats.org/officeDocument/2006/relationships/image" Target="media/image84.png"/><Relationship Id="rId118" Type="http://schemas.openxmlformats.org/officeDocument/2006/relationships/image" Target="media/image89.png"/><Relationship Id="rId134" Type="http://schemas.openxmlformats.org/officeDocument/2006/relationships/image" Target="media/image105.png"/><Relationship Id="rId139" Type="http://schemas.openxmlformats.org/officeDocument/2006/relationships/image" Target="media/image110.png"/><Relationship Id="rId80" Type="http://schemas.openxmlformats.org/officeDocument/2006/relationships/image" Target="media/image51.png"/><Relationship Id="rId85" Type="http://schemas.openxmlformats.org/officeDocument/2006/relationships/image" Target="media/image56.jpeg"/><Relationship Id="rId12" Type="http://schemas.openxmlformats.org/officeDocument/2006/relationships/footer" Target="footer1.xml"/><Relationship Id="rId17" Type="http://schemas.openxmlformats.org/officeDocument/2006/relationships/image" Target="media/image1.png"/><Relationship Id="rId33" Type="http://schemas.openxmlformats.org/officeDocument/2006/relationships/image" Target="media/image17.jpg"/><Relationship Id="rId38" Type="http://schemas.openxmlformats.org/officeDocument/2006/relationships/image" Target="media/image21.png"/><Relationship Id="rId59" Type="http://schemas.openxmlformats.org/officeDocument/2006/relationships/image" Target="media/image37.png"/><Relationship Id="rId103" Type="http://schemas.openxmlformats.org/officeDocument/2006/relationships/image" Target="media/image74.png"/><Relationship Id="rId108" Type="http://schemas.openxmlformats.org/officeDocument/2006/relationships/image" Target="media/image79.png"/><Relationship Id="rId124" Type="http://schemas.openxmlformats.org/officeDocument/2006/relationships/image" Target="media/image95.png"/><Relationship Id="rId129" Type="http://schemas.openxmlformats.org/officeDocument/2006/relationships/image" Target="media/image100.png"/><Relationship Id="rId54" Type="http://schemas.openxmlformats.org/officeDocument/2006/relationships/hyperlink" Target="https://unstats.un.org/unsd/publication/unint/dp_un_int_81_041_6E.pdf" TargetMode="External"/><Relationship Id="rId70" Type="http://schemas.openxmlformats.org/officeDocument/2006/relationships/hyperlink" Target="https://www.fantaproject.org/sites/default/files/resources/FANTA-Anthropometry-Guide-May2018.pdf" TargetMode="External"/><Relationship Id="rId75" Type="http://schemas.openxmlformats.org/officeDocument/2006/relationships/image" Target="media/image47.png"/><Relationship Id="rId91" Type="http://schemas.openxmlformats.org/officeDocument/2006/relationships/image" Target="media/image62.png"/><Relationship Id="rId96" Type="http://schemas.openxmlformats.org/officeDocument/2006/relationships/image" Target="media/image67.jpeg"/><Relationship Id="rId140" Type="http://schemas.openxmlformats.org/officeDocument/2006/relationships/image" Target="media/image111.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0.png"/><Relationship Id="rId114" Type="http://schemas.openxmlformats.org/officeDocument/2006/relationships/image" Target="media/image85.png"/><Relationship Id="rId119" Type="http://schemas.openxmlformats.org/officeDocument/2006/relationships/image" Target="media/image90.png"/><Relationship Id="rId44" Type="http://schemas.openxmlformats.org/officeDocument/2006/relationships/image" Target="media/image26.png"/><Relationship Id="rId60" Type="http://schemas.openxmlformats.org/officeDocument/2006/relationships/image" Target="media/image38.png"/><Relationship Id="rId65" Type="http://schemas.openxmlformats.org/officeDocument/2006/relationships/image" Target="media/image41.jpeg"/><Relationship Id="rId81" Type="http://schemas.openxmlformats.org/officeDocument/2006/relationships/image" Target="media/image52.png"/><Relationship Id="rId86" Type="http://schemas.openxmlformats.org/officeDocument/2006/relationships/image" Target="media/image57.png"/><Relationship Id="rId130" Type="http://schemas.openxmlformats.org/officeDocument/2006/relationships/image" Target="media/image101.png"/><Relationship Id="rId135" Type="http://schemas.openxmlformats.org/officeDocument/2006/relationships/image" Target="media/image106.png"/><Relationship Id="rId13" Type="http://schemas.openxmlformats.org/officeDocument/2006/relationships/header" Target="header1.xml"/><Relationship Id="rId18" Type="http://schemas.openxmlformats.org/officeDocument/2006/relationships/image" Target="media/image2.png"/><Relationship Id="rId39" Type="http://schemas.openxmlformats.org/officeDocument/2006/relationships/image" Target="media/image22.png"/><Relationship Id="rId109" Type="http://schemas.openxmlformats.org/officeDocument/2006/relationships/image" Target="media/image80.png"/><Relationship Id="rId34" Type="http://schemas.microsoft.com/office/2007/relationships/hdphoto" Target="media/hdphoto1.wdp"/><Relationship Id="rId50" Type="http://schemas.openxmlformats.org/officeDocument/2006/relationships/image" Target="media/image31.jpeg"/><Relationship Id="rId55" Type="http://schemas.openxmlformats.org/officeDocument/2006/relationships/image" Target="media/image35.jpg"/><Relationship Id="rId76" Type="http://schemas.openxmlformats.org/officeDocument/2006/relationships/image" Target="media/image48.png"/><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image" Target="media/image91.jpeg"/><Relationship Id="rId125" Type="http://schemas.openxmlformats.org/officeDocument/2006/relationships/image" Target="media/image96.wmf"/><Relationship Id="rId141" Type="http://schemas.openxmlformats.org/officeDocument/2006/relationships/image" Target="media/image112.png"/><Relationship Id="rId7" Type="http://schemas.openxmlformats.org/officeDocument/2006/relationships/styles" Target="styles.xml"/><Relationship Id="rId71" Type="http://schemas.openxmlformats.org/officeDocument/2006/relationships/image" Target="media/image45.jpeg"/><Relationship Id="rId92"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image" Target="media/image42.jpeg"/><Relationship Id="rId87" Type="http://schemas.openxmlformats.org/officeDocument/2006/relationships/image" Target="media/image58.png"/><Relationship Id="rId110" Type="http://schemas.openxmlformats.org/officeDocument/2006/relationships/image" Target="media/image81.jpeg"/><Relationship Id="rId115" Type="http://schemas.openxmlformats.org/officeDocument/2006/relationships/image" Target="media/image86.png"/><Relationship Id="rId131" Type="http://schemas.openxmlformats.org/officeDocument/2006/relationships/image" Target="media/image102.png"/><Relationship Id="rId136" Type="http://schemas.openxmlformats.org/officeDocument/2006/relationships/image" Target="media/image107.png"/><Relationship Id="rId61" Type="http://schemas.openxmlformats.org/officeDocument/2006/relationships/hyperlink" Target="https://www.fantaproject.org/sites/default/files/resources/FANTA-Anthropometry-Guide-May2018.pdf" TargetMode="External"/><Relationship Id="rId82" Type="http://schemas.openxmlformats.org/officeDocument/2006/relationships/image" Target="media/image53.jpeg"/><Relationship Id="rId19" Type="http://schemas.openxmlformats.org/officeDocument/2006/relationships/image" Target="media/image3.png"/><Relationship Id="rId14"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hyperlink" Target="https://unstats.un.org/unsd/publication/unint/dp_un_int_81_041_6E.pdf" TargetMode="External"/><Relationship Id="rId77" Type="http://schemas.openxmlformats.org/officeDocument/2006/relationships/hyperlink" Target="https://www.who.int/nutrition/publications/anthropometry-data-quality-report/en/" TargetMode="External"/><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97.emf"/><Relationship Id="rId8" Type="http://schemas.openxmlformats.org/officeDocument/2006/relationships/settings" Target="settings.xml"/><Relationship Id="rId51" Type="http://schemas.openxmlformats.org/officeDocument/2006/relationships/image" Target="media/image32.jpeg"/><Relationship Id="rId72" Type="http://schemas.openxmlformats.org/officeDocument/2006/relationships/hyperlink" Target="https://www.fantaproject.org/sites/default/files/resources/FANTA-Anthropometry-Guide-May2018.pdf" TargetMode="External"/><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2.jpg"/><Relationship Id="rId142" Type="http://schemas.openxmlformats.org/officeDocument/2006/relationships/image" Target="media/image113.pn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28.png"/><Relationship Id="rId67" Type="http://schemas.openxmlformats.org/officeDocument/2006/relationships/image" Target="media/image43.jpeg"/><Relationship Id="rId116" Type="http://schemas.openxmlformats.org/officeDocument/2006/relationships/image" Target="media/image87.png"/><Relationship Id="rId137" Type="http://schemas.openxmlformats.org/officeDocument/2006/relationships/image" Target="media/image108.png"/><Relationship Id="rId20" Type="http://schemas.openxmlformats.org/officeDocument/2006/relationships/image" Target="media/image4.png"/><Relationship Id="rId41" Type="http://schemas.openxmlformats.org/officeDocument/2006/relationships/image" Target="media/image24.png"/><Relationship Id="rId62" Type="http://schemas.openxmlformats.org/officeDocument/2006/relationships/image" Target="media/image39.png"/><Relationship Id="rId83" Type="http://schemas.openxmlformats.org/officeDocument/2006/relationships/image" Target="media/image54.jpe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3.png"/><Relationship Id="rId15" Type="http://schemas.openxmlformats.org/officeDocument/2006/relationships/footer" Target="footer2.xml"/><Relationship Id="rId36" Type="http://schemas.openxmlformats.org/officeDocument/2006/relationships/image" Target="media/image19.png"/><Relationship Id="rId57" Type="http://schemas.openxmlformats.org/officeDocument/2006/relationships/image" Target="media/image36.jpeg"/><Relationship Id="rId106" Type="http://schemas.openxmlformats.org/officeDocument/2006/relationships/image" Target="media/image77.png"/><Relationship Id="rId127" Type="http://schemas.openxmlformats.org/officeDocument/2006/relationships/image" Target="media/image98.png"/><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3.jpeg"/><Relationship Id="rId73" Type="http://schemas.openxmlformats.org/officeDocument/2006/relationships/image" Target="media/image46.png"/><Relationship Id="rId78" Type="http://schemas.openxmlformats.org/officeDocument/2006/relationships/image" Target="media/image49.jpeg"/><Relationship Id="rId94" Type="http://schemas.openxmlformats.org/officeDocument/2006/relationships/image" Target="media/image65.jpe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emf"/><Relationship Id="rId143"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0.png"/><Relationship Id="rId47" Type="http://schemas.openxmlformats.org/officeDocument/2006/relationships/image" Target="media/image29.jpeg"/><Relationship Id="rId68" Type="http://schemas.openxmlformats.org/officeDocument/2006/relationships/hyperlink" Target="https://unstats.un.org/unsd/publication/unint/dp_un_int_81_041_6E.pdf" TargetMode="External"/><Relationship Id="rId89" Type="http://schemas.openxmlformats.org/officeDocument/2006/relationships/image" Target="media/image60.png"/><Relationship Id="rId112" Type="http://schemas.openxmlformats.org/officeDocument/2006/relationships/image" Target="media/image83.emf"/><Relationship Id="rId133" Type="http://schemas.openxmlformats.org/officeDocument/2006/relationships/image" Target="media/image104.png"/><Relationship Id="rId16" Type="http://schemas.openxmlformats.org/officeDocument/2006/relationships/header" Target="header3.xml"/><Relationship Id="rId37" Type="http://schemas.openxmlformats.org/officeDocument/2006/relationships/image" Target="media/image20.jpg"/><Relationship Id="rId58" Type="http://schemas.openxmlformats.org/officeDocument/2006/relationships/hyperlink" Target="https://www.fantaproject.org/sites/default/files/resources/FANTA-Anthropometry-Guide-May2018.pdf" TargetMode="External"/><Relationship Id="rId79" Type="http://schemas.openxmlformats.org/officeDocument/2006/relationships/image" Target="media/image50.png"/><Relationship Id="rId102" Type="http://schemas.openxmlformats.org/officeDocument/2006/relationships/image" Target="media/image73.png"/><Relationship Id="rId123" Type="http://schemas.openxmlformats.org/officeDocument/2006/relationships/image" Target="media/image94.jpg"/><Relationship Id="rId14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2983D6263A8D74381F867F0C8004686" ma:contentTypeVersion="536" ma:contentTypeDescription="Create a new document." ma:contentTypeScope="" ma:versionID="f635c5174aba426e1f4ea583e24236d2">
  <xsd:schema xmlns:xsd="http://www.w3.org/2001/XMLSchema" xmlns:xs="http://www.w3.org/2001/XMLSchema" xmlns:p="http://schemas.microsoft.com/office/2006/metadata/properties" xmlns:ns2="d16efad5-0601-4cf0-b7c2-89968258c777" xmlns:ns3="c7440b26-1696-40b4-9e71-64613427a890" targetNamespace="http://schemas.microsoft.com/office/2006/metadata/properties" ma:root="true" ma:fieldsID="08c0db91768e27b771fdac077eb603b7" ns2:_="" ns3:_="">
    <xsd:import namespace="d16efad5-0601-4cf0-b7c2-89968258c777"/>
    <xsd:import namespace="c7440b26-1696-40b4-9e71-64613427a890"/>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6efad5-0601-4cf0-b7c2-89968258c77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440b26-1696-40b4-9e71-64613427a89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Tags" ma:index="18" nillable="true" ma:displayName="Tags"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_dlc_DocId xmlns="d16efad5-0601-4cf0-b7c2-89968258c777">VMX3MACP777Z-516357282-195</_dlc_DocId>
    <_dlc_DocIdUrl xmlns="d16efad5-0601-4cf0-b7c2-89968258c777">
      <Url>https://icfonline.sharepoint.com/sites/ihd-dhs/biomarkers/_layouts/15/DocIdRedir.aspx?ID=VMX3MACP777Z-516357282-195</Url>
      <Description>VMX3MACP777Z-516357282-195</Description>
    </_dlc_DocIdUrl>
    <SharedWithUsers xmlns="d16efad5-0601-4cf0-b7c2-89968258c777">
      <UserInfo>
        <DisplayName>Vadnais, Sabina</DisplayName>
        <AccountId>5922</AccountId>
        <AccountType/>
      </UserInfo>
    </SharedWithUsers>
  </documentManagement>
</p:properties>
</file>

<file path=customXml/itemProps1.xml><?xml version="1.0" encoding="utf-8"?>
<ds:datastoreItem xmlns:ds="http://schemas.openxmlformats.org/officeDocument/2006/customXml" ds:itemID="{E75F8B96-C926-451B-AEBE-293CDC8AD9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6efad5-0601-4cf0-b7c2-89968258c777"/>
    <ds:schemaRef ds:uri="c7440b26-1696-40b4-9e71-64613427a8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CFC7388-3F70-40B8-B94A-0C4C6CBE4737}">
  <ds:schemaRefs>
    <ds:schemaRef ds:uri="http://schemas.microsoft.com/sharepoint/events"/>
  </ds:schemaRefs>
</ds:datastoreItem>
</file>

<file path=customXml/itemProps3.xml><?xml version="1.0" encoding="utf-8"?>
<ds:datastoreItem xmlns:ds="http://schemas.openxmlformats.org/officeDocument/2006/customXml" ds:itemID="{BD0F4CA5-AF2B-4AB9-8B81-89CB9FF81690}">
  <ds:schemaRefs>
    <ds:schemaRef ds:uri="http://schemas.microsoft.com/sharepoint/v3/contenttype/forms"/>
  </ds:schemaRefs>
</ds:datastoreItem>
</file>

<file path=customXml/itemProps4.xml><?xml version="1.0" encoding="utf-8"?>
<ds:datastoreItem xmlns:ds="http://schemas.openxmlformats.org/officeDocument/2006/customXml" ds:itemID="{99BBEE96-ED76-4587-B913-47F16BC09183}">
  <ds:schemaRefs>
    <ds:schemaRef ds:uri="http://schemas.openxmlformats.org/officeDocument/2006/bibliography"/>
  </ds:schemaRefs>
</ds:datastoreItem>
</file>

<file path=customXml/itemProps5.xml><?xml version="1.0" encoding="utf-8"?>
<ds:datastoreItem xmlns:ds="http://schemas.openxmlformats.org/officeDocument/2006/customXml" ds:itemID="{763A24B5-57BA-4EF9-A719-25AEE894E4C3}">
  <ds:schemaRefs>
    <ds:schemaRef ds:uri="http://schemas.microsoft.com/office/2006/metadata/properties"/>
    <ds:schemaRef ds:uri="http://schemas.microsoft.com/office/infopath/2007/PartnerControls"/>
    <ds:schemaRef ds:uri="d16efad5-0601-4cf0-b7c2-89968258c777"/>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91</Pages>
  <Words>23628</Words>
  <Characters>134681</Characters>
  <Application>Microsoft Office Word</Application>
  <DocSecurity>0</DocSecurity>
  <Lines>1122</Lines>
  <Paragraphs>315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157994</CharactersWithSpaces>
  <SharedDoc>false</SharedDoc>
  <HLinks>
    <vt:vector size="54" baseType="variant">
      <vt:variant>
        <vt:i4>6029338</vt:i4>
      </vt:variant>
      <vt:variant>
        <vt:i4>51</vt:i4>
      </vt:variant>
      <vt:variant>
        <vt:i4>0</vt:i4>
      </vt:variant>
      <vt:variant>
        <vt:i4>5</vt:i4>
      </vt:variant>
      <vt:variant>
        <vt:lpwstr>http://www.thedhsprogram.com/</vt:lpwstr>
      </vt:variant>
      <vt:variant>
        <vt:lpwstr/>
      </vt:variant>
      <vt:variant>
        <vt:i4>1179698</vt:i4>
      </vt:variant>
      <vt:variant>
        <vt:i4>44</vt:i4>
      </vt:variant>
      <vt:variant>
        <vt:i4>0</vt:i4>
      </vt:variant>
      <vt:variant>
        <vt:i4>5</vt:i4>
      </vt:variant>
      <vt:variant>
        <vt:lpwstr/>
      </vt:variant>
      <vt:variant>
        <vt:lpwstr>_Toc36110301</vt:lpwstr>
      </vt:variant>
      <vt:variant>
        <vt:i4>1245234</vt:i4>
      </vt:variant>
      <vt:variant>
        <vt:i4>38</vt:i4>
      </vt:variant>
      <vt:variant>
        <vt:i4>0</vt:i4>
      </vt:variant>
      <vt:variant>
        <vt:i4>5</vt:i4>
      </vt:variant>
      <vt:variant>
        <vt:lpwstr/>
      </vt:variant>
      <vt:variant>
        <vt:lpwstr>_Toc36110300</vt:lpwstr>
      </vt:variant>
      <vt:variant>
        <vt:i4>1769531</vt:i4>
      </vt:variant>
      <vt:variant>
        <vt:i4>32</vt:i4>
      </vt:variant>
      <vt:variant>
        <vt:i4>0</vt:i4>
      </vt:variant>
      <vt:variant>
        <vt:i4>5</vt:i4>
      </vt:variant>
      <vt:variant>
        <vt:lpwstr/>
      </vt:variant>
      <vt:variant>
        <vt:lpwstr>_Toc36110299</vt:lpwstr>
      </vt:variant>
      <vt:variant>
        <vt:i4>1703995</vt:i4>
      </vt:variant>
      <vt:variant>
        <vt:i4>26</vt:i4>
      </vt:variant>
      <vt:variant>
        <vt:i4>0</vt:i4>
      </vt:variant>
      <vt:variant>
        <vt:i4>5</vt:i4>
      </vt:variant>
      <vt:variant>
        <vt:lpwstr/>
      </vt:variant>
      <vt:variant>
        <vt:lpwstr>_Toc36110298</vt:lpwstr>
      </vt:variant>
      <vt:variant>
        <vt:i4>1376315</vt:i4>
      </vt:variant>
      <vt:variant>
        <vt:i4>20</vt:i4>
      </vt:variant>
      <vt:variant>
        <vt:i4>0</vt:i4>
      </vt:variant>
      <vt:variant>
        <vt:i4>5</vt:i4>
      </vt:variant>
      <vt:variant>
        <vt:lpwstr/>
      </vt:variant>
      <vt:variant>
        <vt:lpwstr>_Toc36110297</vt:lpwstr>
      </vt:variant>
      <vt:variant>
        <vt:i4>1310779</vt:i4>
      </vt:variant>
      <vt:variant>
        <vt:i4>14</vt:i4>
      </vt:variant>
      <vt:variant>
        <vt:i4>0</vt:i4>
      </vt:variant>
      <vt:variant>
        <vt:i4>5</vt:i4>
      </vt:variant>
      <vt:variant>
        <vt:lpwstr/>
      </vt:variant>
      <vt:variant>
        <vt:lpwstr>_Toc36110296</vt:lpwstr>
      </vt:variant>
      <vt:variant>
        <vt:i4>1507387</vt:i4>
      </vt:variant>
      <vt:variant>
        <vt:i4>8</vt:i4>
      </vt:variant>
      <vt:variant>
        <vt:i4>0</vt:i4>
      </vt:variant>
      <vt:variant>
        <vt:i4>5</vt:i4>
      </vt:variant>
      <vt:variant>
        <vt:lpwstr/>
      </vt:variant>
      <vt:variant>
        <vt:lpwstr>_Toc36110295</vt:lpwstr>
      </vt:variant>
      <vt:variant>
        <vt:i4>1441851</vt:i4>
      </vt:variant>
      <vt:variant>
        <vt:i4>2</vt:i4>
      </vt:variant>
      <vt:variant>
        <vt:i4>0</vt:i4>
      </vt:variant>
      <vt:variant>
        <vt:i4>5</vt:i4>
      </vt:variant>
      <vt:variant>
        <vt:lpwstr/>
      </vt:variant>
      <vt:variant>
        <vt:lpwstr>_Toc36110294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Gaylord, Shonda</dc:creator>
  <cp:keywords/>
  <dc:description/>
  <cp:lastModifiedBy>Lowell, Joanna</cp:lastModifiedBy>
  <cp:revision>20</cp:revision>
  <dcterms:created xsi:type="dcterms:W3CDTF">2021-10-19T15:35:00Z</dcterms:created>
  <dcterms:modified xsi:type="dcterms:W3CDTF">2021-10-19T18:42:00Z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0x010100B2983D6263A8D74381F867F0C8004686</vt:lpwstr>
  </property>
  <property fmtid="{D5CDD505-2E9C-101B-9397-08002B2CF9AE}" pid="3" name="_dlc_DocIdItemGuid">
    <vt:lpwstr>f5614369-0aee-4d00-b750-be7482581788</vt:lpwstr>
  </property>
</Properties>
</file>